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CB19A" w14:textId="62BC66E7" w:rsidR="002064D6" w:rsidRDefault="00587012" w:rsidP="00F16AAF">
      <w:pPr>
        <w:rPr>
          <w:rFonts w:ascii="Latinica Garamond" w:hAnsi="Latinica Garamond"/>
          <w:lang w:val="en-GB"/>
        </w:rPr>
      </w:pPr>
      <w:r>
        <w:rPr>
          <w:rFonts w:ascii="Times New Roman" w:eastAsia="Times New Roman" w:hAnsi="Times New Roman" w:cs="Times New Roman"/>
          <w:b/>
          <w:color w:val="000000"/>
          <w:lang w:val="sr-Latn-ME"/>
        </w:rPr>
        <w:tab/>
      </w:r>
      <w:r>
        <w:rPr>
          <w:rFonts w:ascii="Times New Roman" w:eastAsia="Times New Roman" w:hAnsi="Times New Roman" w:cs="Times New Roman"/>
          <w:b/>
          <w:color w:val="000000"/>
          <w:lang w:val="sr-Latn-ME"/>
        </w:rPr>
        <w:tab/>
      </w:r>
      <w:r>
        <w:rPr>
          <w:rFonts w:ascii="Times New Roman" w:eastAsia="Times New Roman" w:hAnsi="Times New Roman" w:cs="Times New Roman"/>
          <w:b/>
          <w:color w:val="000000"/>
          <w:lang w:val="sr-Latn-ME"/>
        </w:rPr>
        <w:tab/>
      </w:r>
      <w:r>
        <w:rPr>
          <w:rFonts w:ascii="Times New Roman" w:eastAsia="Times New Roman" w:hAnsi="Times New Roman" w:cs="Times New Roman"/>
          <w:b/>
          <w:color w:val="000000"/>
          <w:lang w:val="sr-Latn-ME"/>
        </w:rPr>
        <w:tab/>
      </w:r>
    </w:p>
    <w:p w14:paraId="651E6E9D" w14:textId="14F9B197" w:rsidR="009C66E9" w:rsidRPr="00F26DDF" w:rsidRDefault="009C66E9" w:rsidP="009C66E9">
      <w:pPr>
        <w:jc w:val="center"/>
        <w:rPr>
          <w:rFonts w:ascii="Latinica Garamond" w:hAnsi="Latinica Garamond"/>
          <w:lang w:val="en-GB"/>
        </w:rPr>
      </w:pPr>
      <w:r w:rsidRPr="00F26DDF">
        <w:rPr>
          <w:rFonts w:ascii="Latinica Garamond" w:hAnsi="Latinica Garamond"/>
          <w:noProof/>
        </w:rPr>
        <w:drawing>
          <wp:inline distT="0" distB="0" distL="0" distR="0" wp14:anchorId="665BA6E4" wp14:editId="6561439E">
            <wp:extent cx="1163320" cy="504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8FD5A" w14:textId="77777777" w:rsidR="009C66E9" w:rsidRPr="00F26DDF" w:rsidRDefault="009C66E9" w:rsidP="009C66E9">
      <w:pPr>
        <w:jc w:val="center"/>
        <w:rPr>
          <w:rFonts w:ascii="Times New Roman" w:hAnsi="Times New Roman" w:cs="Times New Roman"/>
          <w:lang w:val="sr-Latn-ME"/>
        </w:rPr>
      </w:pPr>
    </w:p>
    <w:p w14:paraId="3B07048F" w14:textId="77777777" w:rsidR="009C66E9" w:rsidRPr="00F26DDF" w:rsidRDefault="009C66E9" w:rsidP="009C66E9">
      <w:pPr>
        <w:autoSpaceDE w:val="0"/>
        <w:jc w:val="both"/>
        <w:rPr>
          <w:rFonts w:ascii="Cambria" w:hAnsi="Cambria"/>
          <w:sz w:val="20"/>
          <w:szCs w:val="20"/>
          <w:lang w:val="en-GB"/>
        </w:rPr>
      </w:pPr>
    </w:p>
    <w:p w14:paraId="0FD26560" w14:textId="37F3416C" w:rsidR="00F03FA7" w:rsidRDefault="009C66E9" w:rsidP="00764F67">
      <w:pPr>
        <w:autoSpaceDE w:val="0"/>
        <w:jc w:val="both"/>
        <w:rPr>
          <w:rFonts w:ascii="Cambria" w:hAnsi="Cambria"/>
          <w:lang w:val="en-GB"/>
        </w:rPr>
      </w:pPr>
      <w:r w:rsidRPr="00F26DDF">
        <w:rPr>
          <w:rFonts w:ascii="Cambria" w:hAnsi="Cambria"/>
          <w:lang w:val="en-GB"/>
        </w:rPr>
        <w:t>Na osnovu člana 21 Statuta Javnog preduzeća za upravljanje morskim dobrom, člana 5 i 7 Zakona o morskom dobru ("Sl. list RCG", br. 14/92, 27/94, 51/08 i 21/09 ), člana 36 i 39 Zakona o državnoj imovini ("Sl. list CG", br. 21/09),članova 4, 29 i  31 Uredbe o prodaji i davanju u zakup stvari u državnoj imovini (“Sl. list CG” br. 44/10</w:t>
      </w:r>
      <w:r w:rsidR="002064D6" w:rsidRPr="00F26DDF">
        <w:rPr>
          <w:rFonts w:ascii="Cambria" w:hAnsi="Cambria"/>
          <w:lang w:val="en-GB"/>
        </w:rPr>
        <w:t>)</w:t>
      </w:r>
      <w:r w:rsidRPr="00F26DDF">
        <w:rPr>
          <w:rFonts w:ascii="Cambria" w:hAnsi="Cambria"/>
          <w:lang w:val="en-GB"/>
        </w:rPr>
        <w:t>,</w:t>
      </w:r>
      <w:r w:rsidR="00216D97">
        <w:rPr>
          <w:rFonts w:ascii="Cambria" w:hAnsi="Cambria"/>
          <w:lang w:val="en-GB"/>
        </w:rPr>
        <w:t xml:space="preserve"> </w:t>
      </w:r>
      <w:r w:rsidR="00764F67">
        <w:rPr>
          <w:rFonts w:ascii="Cambria" w:hAnsi="Cambria"/>
          <w:lang w:val="en-GB"/>
        </w:rPr>
        <w:t xml:space="preserve">Odluke Upravnog odbora Javnog preduzeća broj 0203-1978/37 koja je donijeta na 22.redovnoj sjednici održanoj dana 31.05.2022.godine, na koju je Vlada Crne Gore dala saglasnost Zaključkom broj 07-332/29-3934/2 od 03.08.2023.godine, Javno preduzeće za upravljanje morskim dobrom Crne Gore objavljuje </w:t>
      </w:r>
    </w:p>
    <w:p w14:paraId="172DEE2D" w14:textId="77777777" w:rsidR="00764F67" w:rsidRDefault="00764F67" w:rsidP="00764F67">
      <w:pPr>
        <w:autoSpaceDE w:val="0"/>
        <w:jc w:val="both"/>
        <w:rPr>
          <w:rFonts w:ascii="Cambria" w:hAnsi="Cambria"/>
          <w:lang w:val="en-GB"/>
        </w:rPr>
      </w:pPr>
    </w:p>
    <w:p w14:paraId="0177DEF3" w14:textId="77777777" w:rsidR="00764F67" w:rsidRPr="00F26DDF" w:rsidRDefault="00764F67" w:rsidP="00764F67">
      <w:pPr>
        <w:autoSpaceDE w:val="0"/>
        <w:jc w:val="both"/>
        <w:rPr>
          <w:rFonts w:ascii="Cambria" w:hAnsi="Cambria"/>
          <w:b/>
          <w:bCs/>
          <w:lang w:val="en-GB"/>
        </w:rPr>
      </w:pPr>
    </w:p>
    <w:p w14:paraId="6EDC277F" w14:textId="3A6A2CD2" w:rsidR="009C66E9" w:rsidRDefault="00764F67" w:rsidP="009C66E9">
      <w:pPr>
        <w:jc w:val="center"/>
        <w:rPr>
          <w:rFonts w:ascii="Cambria" w:hAnsi="Cambria"/>
          <w:b/>
          <w:bCs/>
          <w:lang w:val="en-GB"/>
        </w:rPr>
      </w:pPr>
      <w:r>
        <w:rPr>
          <w:rFonts w:ascii="Cambria" w:hAnsi="Cambria"/>
          <w:b/>
          <w:bCs/>
          <w:lang w:val="en-GB"/>
        </w:rPr>
        <w:t>JAVNI POZIV</w:t>
      </w:r>
    </w:p>
    <w:p w14:paraId="20B78A9B" w14:textId="77777777" w:rsidR="00764F67" w:rsidRPr="00F26DDF" w:rsidRDefault="00764F67" w:rsidP="009C66E9">
      <w:pPr>
        <w:jc w:val="center"/>
        <w:rPr>
          <w:rFonts w:ascii="Cambria" w:hAnsi="Cambria"/>
          <w:b/>
          <w:bCs/>
          <w:lang w:val="en-GB"/>
        </w:rPr>
      </w:pPr>
    </w:p>
    <w:p w14:paraId="0EE43344" w14:textId="30F233F9" w:rsidR="009C66E9" w:rsidRPr="00F26DDF" w:rsidRDefault="009C66E9" w:rsidP="009C66E9">
      <w:pPr>
        <w:jc w:val="center"/>
        <w:rPr>
          <w:rFonts w:ascii="Cambria" w:hAnsi="Cambria"/>
          <w:b/>
          <w:bCs/>
          <w:lang w:val="sr-Latn-RS"/>
        </w:rPr>
      </w:pPr>
      <w:r w:rsidRPr="00F26DDF">
        <w:rPr>
          <w:rFonts w:ascii="Cambria" w:hAnsi="Cambria"/>
          <w:b/>
          <w:bCs/>
          <w:lang w:val="sr-Latn-RS"/>
        </w:rPr>
        <w:t>ZA P</w:t>
      </w:r>
      <w:r w:rsidR="000F5521">
        <w:rPr>
          <w:rFonts w:ascii="Cambria" w:hAnsi="Cambria"/>
          <w:b/>
          <w:bCs/>
          <w:lang w:val="sr-Latn-RS"/>
        </w:rPr>
        <w:t>RIKUPLJANJE</w:t>
      </w:r>
      <w:r w:rsidRPr="00F26DDF">
        <w:rPr>
          <w:rFonts w:ascii="Cambria" w:hAnsi="Cambria"/>
          <w:b/>
          <w:bCs/>
          <w:lang w:val="sr-Latn-RS"/>
        </w:rPr>
        <w:t xml:space="preserve"> PONUDA ZA ZAKUP OBALE ZA  IZGRADNJU NOV</w:t>
      </w:r>
      <w:r w:rsidR="00F03FA7" w:rsidRPr="00F26DDF">
        <w:rPr>
          <w:rFonts w:ascii="Cambria" w:hAnsi="Cambria"/>
          <w:b/>
          <w:bCs/>
          <w:lang w:val="sr-Latn-RS"/>
        </w:rPr>
        <w:t>OG</w:t>
      </w:r>
      <w:r w:rsidRPr="00F26DDF">
        <w:rPr>
          <w:rFonts w:ascii="Cambria" w:hAnsi="Cambria"/>
          <w:b/>
          <w:bCs/>
          <w:lang w:val="sr-Latn-RS"/>
        </w:rPr>
        <w:t xml:space="preserve">  KUPALIŠTA  </w:t>
      </w:r>
    </w:p>
    <w:p w14:paraId="638F828E" w14:textId="77777777" w:rsidR="009C66E9" w:rsidRDefault="009C66E9" w:rsidP="009C66E9">
      <w:pPr>
        <w:jc w:val="center"/>
        <w:rPr>
          <w:rFonts w:ascii="Cambria" w:hAnsi="Cambria"/>
          <w:b/>
          <w:bCs/>
          <w:lang w:val="sr-Latn-RS"/>
        </w:rPr>
      </w:pPr>
      <w:r w:rsidRPr="00F26DDF">
        <w:rPr>
          <w:rFonts w:ascii="Cambria" w:hAnsi="Cambria"/>
          <w:b/>
          <w:bCs/>
          <w:lang w:val="sr-Latn-RS"/>
        </w:rPr>
        <w:t>PREMA PLANSKIM DOKUMENTIMA</w:t>
      </w:r>
    </w:p>
    <w:p w14:paraId="39F11BB0" w14:textId="06E3C17B" w:rsidR="000F5521" w:rsidRPr="00F26DDF" w:rsidRDefault="000F5521" w:rsidP="009C66E9">
      <w:pPr>
        <w:jc w:val="center"/>
        <w:rPr>
          <w:rFonts w:ascii="Cambria" w:hAnsi="Cambria"/>
          <w:b/>
          <w:bCs/>
          <w:lang w:val="sr-Latn-RS"/>
        </w:rPr>
      </w:pPr>
      <w:r>
        <w:rPr>
          <w:rFonts w:ascii="Cambria" w:hAnsi="Cambria"/>
          <w:b/>
          <w:bCs/>
          <w:lang w:val="sr-Latn-RS"/>
        </w:rPr>
        <w:t>BROJ: 0210</w:t>
      </w:r>
      <w:r w:rsidR="00344300">
        <w:rPr>
          <w:rFonts w:ascii="Cambria" w:hAnsi="Cambria"/>
          <w:b/>
          <w:bCs/>
          <w:lang w:val="sr-Latn-RS"/>
        </w:rPr>
        <w:t>-</w:t>
      </w:r>
      <w:r w:rsidR="00667FDF">
        <w:rPr>
          <w:rFonts w:ascii="Cambria" w:hAnsi="Cambria"/>
          <w:b/>
          <w:bCs/>
          <w:lang w:val="sr-Latn-RS"/>
        </w:rPr>
        <w:t>3719/1</w:t>
      </w:r>
      <w:r>
        <w:rPr>
          <w:rFonts w:ascii="Cambria" w:hAnsi="Cambria"/>
          <w:b/>
          <w:bCs/>
          <w:lang w:val="sr-Latn-RS"/>
        </w:rPr>
        <w:t xml:space="preserve"> od 06.09.2023.godine</w:t>
      </w:r>
    </w:p>
    <w:p w14:paraId="13906D09" w14:textId="77777777" w:rsidR="009C66E9" w:rsidRPr="00F26DDF" w:rsidRDefault="009C66E9" w:rsidP="009C66E9">
      <w:pPr>
        <w:jc w:val="both"/>
        <w:rPr>
          <w:rFonts w:ascii="Cambria" w:hAnsi="Cambria"/>
          <w:b/>
          <w:bCs/>
          <w:lang w:val="ru-RU" w:eastAsia="hi-IN"/>
        </w:rPr>
      </w:pPr>
    </w:p>
    <w:p w14:paraId="26B3B7E1" w14:textId="6A1F9D02" w:rsidR="009C66E9" w:rsidRPr="00F26DDF" w:rsidRDefault="009C66E9" w:rsidP="009C66E9">
      <w:pPr>
        <w:jc w:val="both"/>
        <w:rPr>
          <w:rFonts w:ascii="Cambria" w:hAnsi="Cambria"/>
          <w:lang w:val="ru-RU" w:eastAsia="hi-IN"/>
        </w:rPr>
      </w:pPr>
      <w:r w:rsidRPr="00F26DDF">
        <w:rPr>
          <w:rFonts w:ascii="Cambria" w:hAnsi="Cambria"/>
          <w:b/>
          <w:bCs/>
          <w:lang w:val="ru-RU" w:eastAsia="hi-IN"/>
        </w:rPr>
        <w:t>I</w:t>
      </w:r>
      <w:r w:rsidRPr="00F26DDF">
        <w:rPr>
          <w:rFonts w:ascii="Cambria" w:hAnsi="Cambria"/>
          <w:lang w:val="ru-RU" w:eastAsia="hi-IN"/>
        </w:rPr>
        <w:t> Predmet javnog poziva je zakup/korišćenje obale u cilju realizacije projekata izgradnje i opremanje nov</w:t>
      </w:r>
      <w:r w:rsidR="002064D6" w:rsidRPr="00F26DDF">
        <w:rPr>
          <w:rFonts w:ascii="Cambria" w:hAnsi="Cambria"/>
          <w:lang w:val="sr-Latn-ME" w:eastAsia="hi-IN"/>
        </w:rPr>
        <w:t>og</w:t>
      </w:r>
      <w:r w:rsidRPr="00F26DDF">
        <w:rPr>
          <w:rFonts w:ascii="Cambria" w:hAnsi="Cambria"/>
          <w:lang w:val="ru-RU" w:eastAsia="hi-IN"/>
        </w:rPr>
        <w:t xml:space="preserve"> kupališta u skladu sa planskim dokumentima, na </w:t>
      </w:r>
      <w:r w:rsidR="002064D6" w:rsidRPr="00F26DDF">
        <w:rPr>
          <w:rFonts w:ascii="Cambria" w:hAnsi="Cambria"/>
          <w:lang w:val="sr-Latn-ME" w:eastAsia="hi-IN"/>
        </w:rPr>
        <w:t>sljedećoj lokaciji</w:t>
      </w:r>
      <w:r w:rsidRPr="00F26DDF">
        <w:rPr>
          <w:rFonts w:ascii="Cambria" w:hAnsi="Cambria"/>
          <w:lang w:val="ru-RU" w:eastAsia="hi-IN"/>
        </w:rPr>
        <w:t>:</w:t>
      </w:r>
    </w:p>
    <w:p w14:paraId="5FBACE59" w14:textId="77777777" w:rsidR="001937B9" w:rsidRPr="00F26DDF" w:rsidRDefault="001937B9" w:rsidP="001937B9">
      <w:pPr>
        <w:jc w:val="both"/>
        <w:rPr>
          <w:rFonts w:ascii="Cambria" w:hAnsi="Cambria"/>
          <w:lang w:val="hr-HR" w:eastAsia="hi-IN"/>
        </w:rPr>
      </w:pPr>
    </w:p>
    <w:p w14:paraId="7B2E8492" w14:textId="0FEDE67E" w:rsidR="001937B9" w:rsidRPr="00F26DDF" w:rsidRDefault="00B328E0" w:rsidP="001937B9">
      <w:pPr>
        <w:jc w:val="both"/>
        <w:rPr>
          <w:rFonts w:ascii="Cambria" w:hAnsi="Cambria"/>
          <w:lang w:val="hr-HR" w:eastAsia="hi-IN"/>
        </w:rPr>
      </w:pPr>
      <w:bookmarkStart w:id="0" w:name="_Hlk103856345"/>
      <w:r w:rsidRPr="00F26DDF">
        <w:rPr>
          <w:rFonts w:ascii="Cambria" w:hAnsi="Cambria"/>
          <w:b/>
          <w:bCs/>
          <w:lang w:val="hr-HR" w:eastAsia="hi-IN"/>
        </w:rPr>
        <w:t xml:space="preserve">1. </w:t>
      </w:r>
      <w:r w:rsidR="001937B9" w:rsidRPr="00F26DDF">
        <w:rPr>
          <w:rFonts w:ascii="Cambria" w:hAnsi="Cambria"/>
          <w:b/>
          <w:bCs/>
          <w:lang w:val="hr-HR" w:eastAsia="hi-IN"/>
        </w:rPr>
        <w:t>Opština Herceg Novi,</w:t>
      </w:r>
      <w:r w:rsidR="00F3685E" w:rsidRPr="00F26DDF">
        <w:rPr>
          <w:rFonts w:ascii="Cambria" w:hAnsi="Cambria"/>
          <w:lang w:val="hr-HR" w:eastAsia="hi-IN"/>
        </w:rPr>
        <w:t xml:space="preserve"> pojas neizgrađene obale se nalazi</w:t>
      </w:r>
      <w:r w:rsidR="001937B9" w:rsidRPr="00F26DDF">
        <w:rPr>
          <w:rFonts w:ascii="Cambria" w:hAnsi="Cambria"/>
          <w:lang w:val="hr-HR" w:eastAsia="hi-IN"/>
        </w:rPr>
        <w:t xml:space="preserve"> na dijelu kate. parc. 1177 K.O. Topla</w:t>
      </w:r>
      <w:r w:rsidR="00535ACB" w:rsidRPr="00F26DDF">
        <w:rPr>
          <w:rFonts w:ascii="Cambria" w:hAnsi="Cambria"/>
          <w:lang w:val="hr-HR" w:eastAsia="hi-IN"/>
        </w:rPr>
        <w:t xml:space="preserve"> </w:t>
      </w:r>
      <w:r w:rsidR="00C5474B" w:rsidRPr="00F26DDF">
        <w:rPr>
          <w:rFonts w:ascii="Cambria" w:hAnsi="Cambria"/>
          <w:lang w:val="hr-HR" w:eastAsia="hi-IN"/>
        </w:rPr>
        <w:t xml:space="preserve">- </w:t>
      </w:r>
      <w:r w:rsidR="001937B9" w:rsidRPr="00F26DDF">
        <w:rPr>
          <w:rFonts w:ascii="Cambria" w:hAnsi="Cambria"/>
          <w:lang w:val="hr-HR" w:eastAsia="hi-IN"/>
        </w:rPr>
        <w:t xml:space="preserve">LN </w:t>
      </w:r>
      <w:r w:rsidR="00F3685E" w:rsidRPr="00F26DDF">
        <w:rPr>
          <w:rFonts w:ascii="Cambria" w:hAnsi="Cambria"/>
          <w:lang w:val="hr-HR" w:eastAsia="hi-IN"/>
        </w:rPr>
        <w:t>3138</w:t>
      </w:r>
      <w:r w:rsidR="00C5474B" w:rsidRPr="00F26DDF">
        <w:rPr>
          <w:rFonts w:ascii="Cambria" w:hAnsi="Cambria"/>
          <w:lang w:val="hr-HR" w:eastAsia="hi-IN"/>
        </w:rPr>
        <w:t xml:space="preserve"> </w:t>
      </w:r>
      <w:r w:rsidR="00F3685E" w:rsidRPr="00F26DDF">
        <w:rPr>
          <w:rFonts w:ascii="Cambria" w:hAnsi="Cambria"/>
          <w:lang w:val="hr-HR" w:eastAsia="hi-IN"/>
        </w:rPr>
        <w:t>neposredno uz</w:t>
      </w:r>
      <w:r w:rsidR="001937B9" w:rsidRPr="00F26DDF">
        <w:rPr>
          <w:rFonts w:ascii="Cambria" w:hAnsi="Cambria"/>
          <w:lang w:val="hr-HR" w:eastAsia="hi-IN"/>
        </w:rPr>
        <w:t xml:space="preserve">  šetališa </w:t>
      </w:r>
      <w:r w:rsidR="00F3685E" w:rsidRPr="00F26DDF">
        <w:rPr>
          <w:rFonts w:ascii="Cambria" w:hAnsi="Cambria"/>
          <w:lang w:val="hr-HR" w:eastAsia="hi-IN"/>
        </w:rPr>
        <w:t>„</w:t>
      </w:r>
      <w:r w:rsidR="001937B9" w:rsidRPr="00F26DDF">
        <w:rPr>
          <w:rFonts w:ascii="Cambria" w:hAnsi="Cambria"/>
          <w:lang w:val="hr-HR" w:eastAsia="hi-IN"/>
        </w:rPr>
        <w:t xml:space="preserve">Pet </w:t>
      </w:r>
      <w:r w:rsidR="00F3685E" w:rsidRPr="00F26DDF">
        <w:rPr>
          <w:rFonts w:ascii="Cambria" w:hAnsi="Cambria"/>
          <w:lang w:val="hr-HR" w:eastAsia="hi-IN"/>
        </w:rPr>
        <w:t>D</w:t>
      </w:r>
      <w:r w:rsidR="001937B9" w:rsidRPr="00F26DDF">
        <w:rPr>
          <w:rFonts w:ascii="Cambria" w:hAnsi="Cambria"/>
          <w:lang w:val="hr-HR" w:eastAsia="hi-IN"/>
        </w:rPr>
        <w:t>anica</w:t>
      </w:r>
      <w:r w:rsidR="00F3685E" w:rsidRPr="00F26DDF">
        <w:rPr>
          <w:rFonts w:ascii="Cambria" w:hAnsi="Cambria"/>
          <w:lang w:val="hr-HR" w:eastAsia="hi-IN"/>
        </w:rPr>
        <w:t xml:space="preserve">“, a između izgrađene hotelske plaže „Hotel Hunguest Sun Resort“ tj do početka </w:t>
      </w:r>
      <w:r w:rsidR="00C5474B" w:rsidRPr="00F26DDF">
        <w:rPr>
          <w:rFonts w:ascii="Cambria" w:hAnsi="Cambria"/>
          <w:lang w:val="hr-HR" w:eastAsia="hi-IN"/>
        </w:rPr>
        <w:t>kat.</w:t>
      </w:r>
      <w:r w:rsidR="00F3685E" w:rsidRPr="00F26DDF">
        <w:rPr>
          <w:rFonts w:ascii="Cambria" w:hAnsi="Cambria"/>
          <w:lang w:val="hr-HR" w:eastAsia="hi-IN"/>
        </w:rPr>
        <w:t>parc</w:t>
      </w:r>
      <w:r w:rsidR="00C5474B" w:rsidRPr="00F26DDF">
        <w:rPr>
          <w:rFonts w:ascii="Cambria" w:hAnsi="Cambria"/>
          <w:lang w:val="hr-HR" w:eastAsia="hi-IN"/>
        </w:rPr>
        <w:t xml:space="preserve">. </w:t>
      </w:r>
      <w:r w:rsidR="00F3685E" w:rsidRPr="00F26DDF">
        <w:rPr>
          <w:rFonts w:ascii="Cambria" w:hAnsi="Cambria"/>
          <w:lang w:val="hr-HR" w:eastAsia="hi-IN"/>
        </w:rPr>
        <w:t>1178 KO Topla i postojeće tzv. „Milašinović“ plaže tj kat.parc. 1176 ,</w:t>
      </w:r>
      <w:r w:rsidR="001937B9" w:rsidRPr="00F26DDF">
        <w:rPr>
          <w:rFonts w:ascii="Cambria" w:hAnsi="Cambria"/>
          <w:lang w:val="hr-HR" w:eastAsia="hi-IN"/>
        </w:rPr>
        <w:t xml:space="preserve"> u dužini od 110</w:t>
      </w:r>
      <w:r w:rsidR="00440F5E" w:rsidRPr="00F26DDF">
        <w:rPr>
          <w:rFonts w:ascii="Cambria" w:hAnsi="Cambria"/>
          <w:lang w:val="hr-HR" w:eastAsia="hi-IN"/>
        </w:rPr>
        <w:t xml:space="preserve"> </w:t>
      </w:r>
      <w:r w:rsidR="001937B9" w:rsidRPr="00F26DDF">
        <w:rPr>
          <w:rFonts w:ascii="Cambria" w:hAnsi="Cambria"/>
          <w:lang w:val="hr-HR" w:eastAsia="hi-IN"/>
        </w:rPr>
        <w:t>m, površin</w:t>
      </w:r>
      <w:r w:rsidR="00F3685E" w:rsidRPr="00F26DDF">
        <w:rPr>
          <w:rFonts w:ascii="Cambria" w:hAnsi="Cambria"/>
          <w:lang w:val="hr-HR" w:eastAsia="hi-IN"/>
        </w:rPr>
        <w:t>e</w:t>
      </w:r>
      <w:r w:rsidR="00C5474B" w:rsidRPr="00F26DDF">
        <w:rPr>
          <w:rFonts w:ascii="Cambria" w:hAnsi="Cambria"/>
          <w:lang w:val="hr-HR" w:eastAsia="hi-IN"/>
        </w:rPr>
        <w:t xml:space="preserve"> cca 500 m2</w:t>
      </w:r>
      <w:r w:rsidR="00535ACB" w:rsidRPr="00F26DDF">
        <w:rPr>
          <w:rFonts w:ascii="Cambria" w:hAnsi="Cambria"/>
          <w:lang w:val="hr-HR" w:eastAsia="hi-IN"/>
        </w:rPr>
        <w:t>, sa pripadajućim akva prostorom, obuhvatajući postojeću obalu i planirano kupalište koje će biti izgrađeno na osnovu odobrenja nadležnih organa.</w:t>
      </w:r>
    </w:p>
    <w:bookmarkEnd w:id="0"/>
    <w:p w14:paraId="4DC94F9F" w14:textId="77777777" w:rsidR="001937B9" w:rsidRPr="00F26DDF" w:rsidRDefault="001937B9" w:rsidP="001937B9">
      <w:pPr>
        <w:pStyle w:val="ListParagraph"/>
        <w:jc w:val="both"/>
        <w:rPr>
          <w:rFonts w:ascii="Cambria" w:hAnsi="Cambria"/>
          <w:lang w:val="hr-HR" w:eastAsia="hi-IN"/>
        </w:rPr>
      </w:pPr>
    </w:p>
    <w:p w14:paraId="1FBD8167" w14:textId="77777777" w:rsidR="009C66E9" w:rsidRPr="00F26DDF" w:rsidRDefault="009C66E9" w:rsidP="009C66E9">
      <w:pPr>
        <w:jc w:val="center"/>
        <w:rPr>
          <w:rFonts w:ascii="Cambria" w:hAnsi="Cambria"/>
          <w:b/>
          <w:bCs/>
          <w:lang w:val="hr-HR" w:eastAsia="hi-IN"/>
        </w:rPr>
      </w:pPr>
    </w:p>
    <w:p w14:paraId="441A1014" w14:textId="77777777" w:rsidR="009C66E9" w:rsidRPr="00F26DDF" w:rsidRDefault="009C66E9" w:rsidP="009C66E9">
      <w:pPr>
        <w:rPr>
          <w:rFonts w:ascii="Cambria" w:hAnsi="Cambria"/>
          <w:b/>
          <w:bCs/>
          <w:lang w:val="hr-HR" w:eastAsia="hi-IN"/>
        </w:rPr>
      </w:pPr>
      <w:r w:rsidRPr="00F26DDF">
        <w:rPr>
          <w:rFonts w:ascii="Cambria" w:hAnsi="Cambria"/>
          <w:lang w:val="hr-HR" w:eastAsia="hi-IN"/>
        </w:rPr>
        <w:t>1.1.</w:t>
      </w:r>
      <w:r w:rsidRPr="00F26DDF">
        <w:rPr>
          <w:rFonts w:ascii="Cambria" w:hAnsi="Cambria"/>
          <w:b/>
          <w:bCs/>
          <w:lang w:val="hr-HR" w:eastAsia="hi-IN"/>
        </w:rPr>
        <w:t>Plansko rješenje lokacije</w:t>
      </w:r>
    </w:p>
    <w:p w14:paraId="1F1C389F" w14:textId="6DE1F2A0" w:rsidR="00FD45D5" w:rsidRPr="00F26DDF" w:rsidRDefault="00FD45D5" w:rsidP="00FD45D5">
      <w:pPr>
        <w:jc w:val="both"/>
        <w:rPr>
          <w:rFonts w:ascii="Cambria" w:hAnsi="Cambria"/>
          <w:lang w:val="hr-HR" w:eastAsia="hi-IN"/>
        </w:rPr>
      </w:pPr>
      <w:r w:rsidRPr="00F26DDF">
        <w:rPr>
          <w:rFonts w:ascii="Cambria" w:hAnsi="Cambria"/>
          <w:lang w:val="hr-HR" w:eastAsia="hi-IN"/>
        </w:rPr>
        <w:t>Plansko rješenje lokacije je određeno Prostornim planom posebne namjene za obalno područje („Sl. list CG“ br. 56/18)</w:t>
      </w:r>
      <w:r w:rsidR="004218D6" w:rsidRPr="00F26DDF">
        <w:rPr>
          <w:rFonts w:ascii="Cambria" w:hAnsi="Cambria"/>
          <w:lang w:val="hr-HR" w:eastAsia="hi-IN"/>
        </w:rPr>
        <w:t xml:space="preserve">. </w:t>
      </w:r>
    </w:p>
    <w:p w14:paraId="7FAE1CAF" w14:textId="77777777" w:rsidR="00D77688" w:rsidRPr="00F26DDF" w:rsidRDefault="00D77688" w:rsidP="00FD45D5">
      <w:pPr>
        <w:jc w:val="both"/>
        <w:rPr>
          <w:rFonts w:ascii="Cambria" w:hAnsi="Cambria"/>
          <w:lang w:val="hr-HR" w:eastAsia="hi-IN"/>
        </w:rPr>
      </w:pPr>
    </w:p>
    <w:p w14:paraId="68BCCEDE" w14:textId="1E054E7E" w:rsidR="009C66E9" w:rsidRPr="00F26DDF" w:rsidRDefault="009C66E9" w:rsidP="009C66E9">
      <w:pPr>
        <w:jc w:val="both"/>
        <w:rPr>
          <w:rFonts w:ascii="Times New Roman" w:hAnsi="Times New Roman"/>
        </w:rPr>
      </w:pPr>
      <w:r w:rsidRPr="00F26DDF">
        <w:rPr>
          <w:rFonts w:ascii="Cambria" w:hAnsi="Cambria"/>
          <w:lang w:val="hr-HR" w:eastAsia="hi-IN"/>
        </w:rPr>
        <w:t xml:space="preserve">Uređenje obale i kupališta vrši se prema Urbanističko tehničkim  uslovima </w:t>
      </w:r>
      <w:r w:rsidR="00FD45D5" w:rsidRPr="00F26DDF">
        <w:rPr>
          <w:rFonts w:ascii="Times New Roman" w:hAnsi="Times New Roman"/>
        </w:rPr>
        <w:t xml:space="preserve">02-3-350-UPI-878/2019 od 23.10.2019.god. </w:t>
      </w:r>
      <w:r w:rsidRPr="00F26DDF">
        <w:rPr>
          <w:rFonts w:ascii="Cambria" w:hAnsi="Cambria"/>
          <w:lang w:val="sr-Latn-RS" w:eastAsia="hi-IN"/>
        </w:rPr>
        <w:t xml:space="preserve">koje je izdao </w:t>
      </w:r>
      <w:r w:rsidR="00FD45D5" w:rsidRPr="00F26DDF">
        <w:rPr>
          <w:rFonts w:ascii="Times New Roman" w:hAnsi="Times New Roman"/>
        </w:rPr>
        <w:t>Sekretarijat za prostorno planiranje i izgradnju Herceg Novi.</w:t>
      </w:r>
    </w:p>
    <w:p w14:paraId="4CA0EDB9" w14:textId="77777777" w:rsidR="00FD45D5" w:rsidRPr="00F26DDF" w:rsidRDefault="00FD45D5" w:rsidP="009C66E9">
      <w:pPr>
        <w:jc w:val="both"/>
        <w:rPr>
          <w:rFonts w:ascii="Cambria" w:hAnsi="Cambria"/>
          <w:b/>
          <w:bCs/>
          <w:lang w:val="hr-HR" w:eastAsia="hi-IN"/>
        </w:rPr>
      </w:pPr>
    </w:p>
    <w:p w14:paraId="2E59135C" w14:textId="0CCF36D6" w:rsidR="009C66E9" w:rsidRPr="00F26DDF" w:rsidRDefault="009C66E9" w:rsidP="000B2678">
      <w:pPr>
        <w:autoSpaceDE w:val="0"/>
        <w:ind w:hanging="33"/>
        <w:jc w:val="both"/>
        <w:rPr>
          <w:rFonts w:ascii="Cambria" w:hAnsi="Cambria"/>
          <w:lang w:val="hr-HR"/>
        </w:rPr>
      </w:pPr>
      <w:r w:rsidRPr="00F26DDF">
        <w:rPr>
          <w:rFonts w:ascii="Cambria" w:hAnsi="Cambria"/>
          <w:lang w:val="hr-HR"/>
        </w:rPr>
        <w:t xml:space="preserve">Uvažavajući da se lokacija nalazi u obuhvatu granica Prirodnog  i kulturno-istorijskog područja Kotora i njegove zaštićene okoline, upisanog na Listi svjetske baštine UNESCO-a, čije su granice definisane Zakonom o zaštiti prirodnog i kulturno–istoriskog područja Kotora („Sl.list CG“, br.56/13 i 13/18) </w:t>
      </w:r>
      <w:r w:rsidR="000B2678" w:rsidRPr="00F26DDF">
        <w:rPr>
          <w:rFonts w:ascii="Cambria" w:hAnsi="Cambria"/>
          <w:lang w:val="hr-HR"/>
        </w:rPr>
        <w:t xml:space="preserve">izabrani ponuđač je dužan da pribavi </w:t>
      </w:r>
      <w:r w:rsidRPr="00F26DDF">
        <w:rPr>
          <w:rFonts w:ascii="Cambria" w:hAnsi="Cambria"/>
          <w:lang w:val="hr-HR"/>
        </w:rPr>
        <w:t>Konzervatorsk</w:t>
      </w:r>
      <w:r w:rsidR="000B2678" w:rsidRPr="00F26DDF">
        <w:rPr>
          <w:rFonts w:ascii="Cambria" w:hAnsi="Cambria"/>
          <w:lang w:val="hr-HR"/>
        </w:rPr>
        <w:t>e</w:t>
      </w:r>
      <w:r w:rsidRPr="00F26DDF">
        <w:rPr>
          <w:rFonts w:ascii="Cambria" w:hAnsi="Cambria"/>
          <w:lang w:val="hr-HR"/>
        </w:rPr>
        <w:t xml:space="preserve"> uslov</w:t>
      </w:r>
      <w:r w:rsidR="000B2678" w:rsidRPr="00F26DDF">
        <w:rPr>
          <w:rFonts w:ascii="Cambria" w:hAnsi="Cambria"/>
          <w:lang w:val="hr-HR"/>
        </w:rPr>
        <w:t xml:space="preserve">e </w:t>
      </w:r>
      <w:r w:rsidRPr="00F26DDF">
        <w:rPr>
          <w:rFonts w:ascii="Cambria" w:hAnsi="Cambria"/>
          <w:lang w:val="hr-HR"/>
        </w:rPr>
        <w:t>i</w:t>
      </w:r>
      <w:r w:rsidR="000B2678" w:rsidRPr="00F26DDF">
        <w:rPr>
          <w:rFonts w:ascii="Cambria" w:hAnsi="Cambria"/>
          <w:lang w:val="hr-HR"/>
        </w:rPr>
        <w:t xml:space="preserve"> da izgradnju realizuje u skladu sa</w:t>
      </w:r>
      <w:r w:rsidR="00DD3605" w:rsidRPr="00F26DDF">
        <w:rPr>
          <w:rFonts w:ascii="Cambria" w:hAnsi="Cambria"/>
          <w:lang w:val="hr-HR"/>
        </w:rPr>
        <w:t xml:space="preserve"> </w:t>
      </w:r>
      <w:r w:rsidR="000B2678" w:rsidRPr="00F26DDF">
        <w:rPr>
          <w:rFonts w:ascii="Cambria" w:hAnsi="Cambria"/>
          <w:lang w:val="hr-HR"/>
        </w:rPr>
        <w:t>Konzervatorskim uslovima i</w:t>
      </w:r>
      <w:r w:rsidRPr="00F26DDF">
        <w:rPr>
          <w:rFonts w:ascii="Cambria" w:hAnsi="Cambria"/>
          <w:lang w:val="hr-HR"/>
        </w:rPr>
        <w:t xml:space="preserve"> Konzervatorskim projektom.</w:t>
      </w:r>
    </w:p>
    <w:p w14:paraId="7989F3F0" w14:textId="3C604522" w:rsidR="000B2678" w:rsidRPr="00F26DDF" w:rsidRDefault="000B2678" w:rsidP="000B2678">
      <w:pPr>
        <w:autoSpaceDE w:val="0"/>
        <w:ind w:hanging="33"/>
        <w:jc w:val="both"/>
        <w:rPr>
          <w:rFonts w:ascii="Cambria" w:hAnsi="Cambria"/>
          <w:lang w:val="hr-HR"/>
        </w:rPr>
      </w:pPr>
    </w:p>
    <w:p w14:paraId="3CE7B9DB" w14:textId="77777777" w:rsidR="00E853EA" w:rsidRPr="00F26DDF" w:rsidRDefault="00E853EA" w:rsidP="00B328E0">
      <w:pPr>
        <w:jc w:val="both"/>
        <w:rPr>
          <w:rFonts w:ascii="Cambria" w:eastAsia="Times New Roman" w:hAnsi="Cambria"/>
        </w:rPr>
      </w:pPr>
      <w:r w:rsidRPr="00F26DDF">
        <w:rPr>
          <w:rFonts w:ascii="Cambria" w:eastAsia="Times New Roman" w:hAnsi="Cambria"/>
        </w:rPr>
        <w:t>Za realizaciju planiranih radova potrebno je kod nadležnog organa sprovesti proceduru procjene uticaja na životnu sredinu, u skladu sa Zakonom o procjeni uticaja na životnu sredinu,  u okviru koje će se posebna pažnja obratiti na uticaj i zaštitu morskog i obalnog biodiverziteta i ekosistema. Radovi i djelatnosti koji se budu realizovali na ovom području ni na koj način ne smiju ugrožavati životnu sredinu, obalu i more.</w:t>
      </w:r>
    </w:p>
    <w:p w14:paraId="1BD5DE6E" w14:textId="76C2E372" w:rsidR="000B2678" w:rsidRPr="00F26DDF" w:rsidRDefault="000B2678" w:rsidP="000B2678">
      <w:pPr>
        <w:autoSpaceDE w:val="0"/>
        <w:ind w:hanging="33"/>
        <w:jc w:val="both"/>
        <w:rPr>
          <w:rFonts w:ascii="Cambria" w:hAnsi="Cambria"/>
          <w:lang w:val="hr-HR"/>
        </w:rPr>
      </w:pPr>
    </w:p>
    <w:p w14:paraId="2D9C832D" w14:textId="3930F040" w:rsidR="000B2678" w:rsidRPr="00F26DDF" w:rsidRDefault="006D2EDA" w:rsidP="000B2678">
      <w:pPr>
        <w:autoSpaceDE w:val="0"/>
        <w:ind w:hanging="33"/>
        <w:jc w:val="both"/>
        <w:rPr>
          <w:rFonts w:ascii="Cambria" w:hAnsi="Cambria"/>
          <w:lang w:val="hr-HR"/>
        </w:rPr>
      </w:pPr>
      <w:r>
        <w:rPr>
          <w:rFonts w:ascii="Cambria" w:hAnsi="Cambria"/>
          <w:lang w:val="hr-HR"/>
        </w:rPr>
        <w:lastRenderedPageBreak/>
        <w:t>P</w:t>
      </w:r>
      <w:r w:rsidR="000B2678" w:rsidRPr="00F26DDF">
        <w:rPr>
          <w:rFonts w:ascii="Cambria" w:hAnsi="Cambria"/>
          <w:lang w:val="hr-HR"/>
        </w:rPr>
        <w:t xml:space="preserve">redmetno kupalište </w:t>
      </w:r>
      <w:r w:rsidR="004218D6" w:rsidRPr="00F26DDF">
        <w:rPr>
          <w:rFonts w:ascii="Cambria" w:hAnsi="Cambria"/>
          <w:lang w:val="hr-HR"/>
        </w:rPr>
        <w:t xml:space="preserve">će biti </w:t>
      </w:r>
      <w:r w:rsidR="000B2678" w:rsidRPr="00F26DDF">
        <w:rPr>
          <w:rFonts w:ascii="Cambria" w:hAnsi="Cambria"/>
          <w:lang w:val="hr-HR"/>
        </w:rPr>
        <w:t xml:space="preserve"> označeno </w:t>
      </w:r>
      <w:r w:rsidR="004218D6" w:rsidRPr="00F26DDF">
        <w:rPr>
          <w:rFonts w:ascii="Cambria" w:hAnsi="Cambria"/>
          <w:lang w:val="hr-HR"/>
        </w:rPr>
        <w:t>kroz Atlas crnogorskih plaža</w:t>
      </w:r>
      <w:r>
        <w:rPr>
          <w:rFonts w:ascii="Cambria" w:hAnsi="Cambria"/>
          <w:lang w:val="hr-HR"/>
        </w:rPr>
        <w:t xml:space="preserve"> i kupališta</w:t>
      </w:r>
      <w:r w:rsidR="004218D6" w:rsidRPr="00F26DDF">
        <w:rPr>
          <w:rFonts w:ascii="Cambria" w:hAnsi="Cambria"/>
          <w:lang w:val="hr-HR"/>
        </w:rPr>
        <w:t xml:space="preserve">. </w:t>
      </w:r>
    </w:p>
    <w:p w14:paraId="06E3EC70" w14:textId="70F23144" w:rsidR="000B2678" w:rsidRPr="00F26DDF" w:rsidRDefault="000B2678" w:rsidP="000B2678">
      <w:pPr>
        <w:autoSpaceDE w:val="0"/>
        <w:ind w:hanging="33"/>
        <w:jc w:val="both"/>
        <w:rPr>
          <w:rFonts w:ascii="Cambria" w:hAnsi="Cambria"/>
          <w:lang w:val="hr-HR"/>
        </w:rPr>
      </w:pPr>
    </w:p>
    <w:p w14:paraId="165900D5" w14:textId="78F32043" w:rsidR="000B2678" w:rsidRPr="00F26DDF" w:rsidRDefault="006A74CA" w:rsidP="000B2678">
      <w:pPr>
        <w:autoSpaceDE w:val="0"/>
        <w:ind w:hanging="33"/>
        <w:jc w:val="both"/>
        <w:rPr>
          <w:rFonts w:ascii="Cambria" w:hAnsi="Cambria"/>
          <w:b/>
          <w:bCs/>
          <w:lang w:val="hr-HR"/>
        </w:rPr>
      </w:pPr>
      <w:r w:rsidRPr="00F26DDF">
        <w:rPr>
          <w:rFonts w:ascii="Cambria" w:hAnsi="Cambria"/>
          <w:b/>
          <w:bCs/>
          <w:lang w:val="hr-HR"/>
        </w:rPr>
        <w:t xml:space="preserve">1.2. </w:t>
      </w:r>
      <w:r w:rsidR="000B2678" w:rsidRPr="00F26DDF">
        <w:rPr>
          <w:rFonts w:ascii="Cambria" w:hAnsi="Cambria"/>
          <w:b/>
          <w:bCs/>
          <w:lang w:val="hr-HR"/>
        </w:rPr>
        <w:t>Vrijeme zakupa</w:t>
      </w:r>
    </w:p>
    <w:p w14:paraId="2229B4CF" w14:textId="67D9E7DA" w:rsidR="006A74CA" w:rsidRPr="00F26DDF" w:rsidRDefault="006A74CA" w:rsidP="000B2678">
      <w:pPr>
        <w:autoSpaceDE w:val="0"/>
        <w:ind w:hanging="33"/>
        <w:jc w:val="both"/>
        <w:rPr>
          <w:rFonts w:ascii="Cambria" w:hAnsi="Cambria"/>
          <w:lang w:val="hr-HR"/>
        </w:rPr>
      </w:pPr>
      <w:r w:rsidRPr="00F26DDF">
        <w:rPr>
          <w:rFonts w:ascii="Cambria" w:hAnsi="Cambria"/>
          <w:lang w:val="hr-HR"/>
        </w:rPr>
        <w:t xml:space="preserve">Morsko dobro se daje u zakup/na korišćenje na period od maksimalno </w:t>
      </w:r>
      <w:r w:rsidR="004218D6" w:rsidRPr="00F26DDF">
        <w:rPr>
          <w:rFonts w:ascii="Cambria" w:hAnsi="Cambria"/>
          <w:lang w:val="hr-HR"/>
        </w:rPr>
        <w:t xml:space="preserve">15 </w:t>
      </w:r>
      <w:r w:rsidRPr="00F26DDF">
        <w:rPr>
          <w:rFonts w:ascii="Cambria" w:hAnsi="Cambria"/>
          <w:lang w:val="hr-HR"/>
        </w:rPr>
        <w:t xml:space="preserve"> godina.</w:t>
      </w:r>
    </w:p>
    <w:p w14:paraId="6C6D2853" w14:textId="77777777" w:rsidR="006A74CA" w:rsidRPr="00F26DDF" w:rsidRDefault="006A74CA" w:rsidP="000B2678">
      <w:pPr>
        <w:autoSpaceDE w:val="0"/>
        <w:ind w:hanging="33"/>
        <w:jc w:val="both"/>
        <w:rPr>
          <w:rFonts w:ascii="Cambria" w:hAnsi="Cambria"/>
          <w:b/>
          <w:bCs/>
          <w:lang w:val="hr-HR"/>
        </w:rPr>
      </w:pPr>
    </w:p>
    <w:p w14:paraId="1DCE8D4B" w14:textId="2EA67CA4" w:rsidR="000B2678" w:rsidRPr="00F26DDF" w:rsidRDefault="006A74CA" w:rsidP="000B2678">
      <w:pPr>
        <w:autoSpaceDE w:val="0"/>
        <w:ind w:hanging="33"/>
        <w:jc w:val="both"/>
        <w:rPr>
          <w:rFonts w:ascii="Cambria" w:hAnsi="Cambria"/>
          <w:b/>
          <w:bCs/>
          <w:lang w:val="hr-HR"/>
        </w:rPr>
      </w:pPr>
      <w:r w:rsidRPr="00F26DDF">
        <w:rPr>
          <w:rFonts w:ascii="Cambria" w:hAnsi="Cambria"/>
          <w:b/>
          <w:bCs/>
          <w:lang w:val="hr-HR"/>
        </w:rPr>
        <w:t>1.3. Rok realizacije</w:t>
      </w:r>
    </w:p>
    <w:p w14:paraId="440865A3" w14:textId="746AFE66" w:rsidR="006A74CA" w:rsidRPr="00F26DDF" w:rsidRDefault="006A74CA" w:rsidP="000B2678">
      <w:pPr>
        <w:autoSpaceDE w:val="0"/>
        <w:ind w:hanging="33"/>
        <w:jc w:val="both"/>
        <w:rPr>
          <w:rFonts w:ascii="Cambria" w:hAnsi="Cambria"/>
          <w:lang w:val="hr-HR"/>
        </w:rPr>
      </w:pPr>
      <w:r w:rsidRPr="00F26DDF">
        <w:rPr>
          <w:rFonts w:ascii="Cambria" w:hAnsi="Cambria"/>
          <w:lang w:val="hr-HR"/>
        </w:rPr>
        <w:t xml:space="preserve">Rok realizacije je najviše </w:t>
      </w:r>
      <w:r w:rsidR="00783246" w:rsidRPr="00F26DDF">
        <w:rPr>
          <w:rFonts w:ascii="Cambria" w:hAnsi="Cambria"/>
          <w:lang w:val="hr-HR"/>
        </w:rPr>
        <w:t>5</w:t>
      </w:r>
      <w:r w:rsidR="004218D6" w:rsidRPr="00F26DDF">
        <w:rPr>
          <w:rFonts w:ascii="Cambria" w:hAnsi="Cambria"/>
          <w:lang w:val="hr-HR"/>
        </w:rPr>
        <w:t xml:space="preserve"> godin</w:t>
      </w:r>
      <w:r w:rsidR="000F5521">
        <w:rPr>
          <w:rFonts w:ascii="Cambria" w:hAnsi="Cambria"/>
          <w:lang w:val="hr-HR"/>
        </w:rPr>
        <w:t>a</w:t>
      </w:r>
      <w:r w:rsidRPr="00F26DDF">
        <w:rPr>
          <w:rFonts w:ascii="Cambria" w:hAnsi="Cambria"/>
          <w:lang w:val="hr-HR"/>
        </w:rPr>
        <w:t xml:space="preserve"> od dana zaključenja ugovora.</w:t>
      </w:r>
    </w:p>
    <w:p w14:paraId="3792B5ED" w14:textId="125A1460" w:rsidR="006A74CA" w:rsidRPr="00F26DDF" w:rsidRDefault="006A74CA" w:rsidP="000B2678">
      <w:pPr>
        <w:autoSpaceDE w:val="0"/>
        <w:ind w:hanging="33"/>
        <w:jc w:val="both"/>
        <w:rPr>
          <w:rFonts w:ascii="Cambria" w:hAnsi="Cambria"/>
          <w:lang w:val="hr-HR"/>
        </w:rPr>
      </w:pPr>
    </w:p>
    <w:p w14:paraId="24CC6119" w14:textId="0845DEEE" w:rsidR="006A74CA" w:rsidRPr="00F26DDF" w:rsidRDefault="006A74CA" w:rsidP="000B2678">
      <w:pPr>
        <w:autoSpaceDE w:val="0"/>
        <w:ind w:hanging="33"/>
        <w:jc w:val="both"/>
        <w:rPr>
          <w:rFonts w:ascii="Cambria" w:hAnsi="Cambria"/>
          <w:lang w:val="hr-HR"/>
        </w:rPr>
      </w:pPr>
      <w:r w:rsidRPr="00F26DDF">
        <w:rPr>
          <w:rFonts w:ascii="Cambria" w:hAnsi="Cambria"/>
          <w:b/>
          <w:bCs/>
          <w:lang w:val="hr-HR"/>
        </w:rPr>
        <w:t>1.4. Kupalište:</w:t>
      </w:r>
      <w:r w:rsidRPr="00F26DDF">
        <w:rPr>
          <w:rFonts w:ascii="Cambria" w:hAnsi="Cambria"/>
          <w:lang w:val="hr-HR"/>
        </w:rPr>
        <w:t xml:space="preserve"> </w:t>
      </w:r>
      <w:r w:rsidR="004218D6" w:rsidRPr="00F26DDF">
        <w:rPr>
          <w:rFonts w:ascii="Cambria" w:hAnsi="Cambria"/>
          <w:lang w:val="hr-HR"/>
        </w:rPr>
        <w:t>neizgrađeno</w:t>
      </w:r>
    </w:p>
    <w:p w14:paraId="0949D91A" w14:textId="1FC32B25" w:rsidR="006A74CA" w:rsidRPr="00F26DDF" w:rsidRDefault="006A74CA" w:rsidP="000B2678">
      <w:pPr>
        <w:autoSpaceDE w:val="0"/>
        <w:ind w:hanging="33"/>
        <w:jc w:val="both"/>
        <w:rPr>
          <w:rFonts w:ascii="Cambria" w:hAnsi="Cambria"/>
          <w:lang w:val="hr-HR"/>
        </w:rPr>
      </w:pPr>
      <w:r w:rsidRPr="00F26DDF">
        <w:rPr>
          <w:rFonts w:ascii="Cambria" w:hAnsi="Cambria"/>
          <w:b/>
          <w:bCs/>
          <w:lang w:val="hr-HR"/>
        </w:rPr>
        <w:t>1.5. Minim</w:t>
      </w:r>
      <w:r w:rsidR="00EB46C4">
        <w:rPr>
          <w:rFonts w:ascii="Cambria" w:hAnsi="Cambria"/>
          <w:b/>
          <w:bCs/>
          <w:lang w:val="hr-HR"/>
        </w:rPr>
        <w:t>a</w:t>
      </w:r>
      <w:r w:rsidRPr="00F26DDF">
        <w:rPr>
          <w:rFonts w:ascii="Cambria" w:hAnsi="Cambria"/>
          <w:b/>
          <w:bCs/>
          <w:lang w:val="hr-HR"/>
        </w:rPr>
        <w:t xml:space="preserve">lna cijena godišnjeg </w:t>
      </w:r>
      <w:r w:rsidRPr="009A64B2">
        <w:rPr>
          <w:rFonts w:ascii="Cambria" w:hAnsi="Cambria"/>
          <w:b/>
          <w:bCs/>
          <w:lang w:val="hr-HR"/>
        </w:rPr>
        <w:t>zakupa</w:t>
      </w:r>
      <w:r w:rsidRPr="009A64B2">
        <w:rPr>
          <w:rFonts w:ascii="Cambria" w:hAnsi="Cambria"/>
          <w:lang w:val="hr-HR"/>
        </w:rPr>
        <w:t>: 1,</w:t>
      </w:r>
      <w:r w:rsidR="00993ACC" w:rsidRPr="009A64B2">
        <w:rPr>
          <w:rFonts w:ascii="Cambria" w:hAnsi="Cambria"/>
          <w:lang w:val="hr-HR"/>
        </w:rPr>
        <w:t>4</w:t>
      </w:r>
      <w:r w:rsidRPr="009A64B2">
        <w:rPr>
          <w:rFonts w:ascii="Cambria" w:hAnsi="Cambria"/>
          <w:lang w:val="hr-HR"/>
        </w:rPr>
        <w:t>0€ po m</w:t>
      </w:r>
      <w:r w:rsidRPr="009A64B2">
        <w:rPr>
          <w:rFonts w:ascii="Cambria" w:hAnsi="Cambria"/>
          <w:vertAlign w:val="superscript"/>
          <w:lang w:val="hr-HR"/>
        </w:rPr>
        <w:t>2</w:t>
      </w:r>
    </w:p>
    <w:p w14:paraId="0B126700" w14:textId="676B1DBD" w:rsidR="006A74CA" w:rsidRPr="00F26DDF" w:rsidRDefault="006A74CA" w:rsidP="000B2678">
      <w:pPr>
        <w:autoSpaceDE w:val="0"/>
        <w:ind w:hanging="33"/>
        <w:jc w:val="both"/>
        <w:rPr>
          <w:rFonts w:ascii="Cambria" w:hAnsi="Cambria"/>
          <w:lang w:val="hr-HR"/>
        </w:rPr>
      </w:pPr>
      <w:r w:rsidRPr="00F26DDF">
        <w:rPr>
          <w:rFonts w:ascii="Cambria" w:hAnsi="Cambria"/>
          <w:b/>
          <w:bCs/>
          <w:lang w:val="hr-HR"/>
        </w:rPr>
        <w:t>1.6. Bankarska garancija ponude ne manja od</w:t>
      </w:r>
      <w:r w:rsidRPr="00F26DDF">
        <w:rPr>
          <w:rFonts w:ascii="Cambria" w:hAnsi="Cambria"/>
          <w:lang w:val="hr-HR"/>
        </w:rPr>
        <w:t>: 10.000,00€</w:t>
      </w:r>
    </w:p>
    <w:p w14:paraId="07CBC62F" w14:textId="77777777" w:rsidR="009C66E9" w:rsidRPr="00F26DDF" w:rsidRDefault="009C66E9" w:rsidP="009C66E9">
      <w:pPr>
        <w:autoSpaceDE w:val="0"/>
        <w:jc w:val="both"/>
        <w:rPr>
          <w:rFonts w:ascii="Cambria" w:hAnsi="Cambria"/>
          <w:lang w:val="hr-HR" w:eastAsia="hi-IN"/>
        </w:rPr>
      </w:pPr>
    </w:p>
    <w:p w14:paraId="2F7EB83D" w14:textId="77777777" w:rsidR="009C66E9" w:rsidRPr="00F26DDF" w:rsidRDefault="009C66E9" w:rsidP="009C66E9">
      <w:pPr>
        <w:jc w:val="both"/>
        <w:rPr>
          <w:rFonts w:ascii="Cambria" w:hAnsi="Cambria"/>
          <w:b/>
          <w:bCs/>
          <w:lang w:val="ru-RU" w:eastAsia="hi-IN"/>
        </w:rPr>
      </w:pPr>
      <w:r w:rsidRPr="00F26DDF">
        <w:rPr>
          <w:rFonts w:ascii="Cambria" w:hAnsi="Cambria"/>
          <w:b/>
          <w:bCs/>
          <w:lang w:val="ru-RU" w:eastAsia="hi-IN"/>
        </w:rPr>
        <w:t>II. Način</w:t>
      </w:r>
    </w:p>
    <w:p w14:paraId="2B6EDAB9" w14:textId="77777777" w:rsidR="009C66E9" w:rsidRPr="00F26DDF" w:rsidRDefault="009C66E9" w:rsidP="009C66E9">
      <w:pPr>
        <w:jc w:val="both"/>
        <w:rPr>
          <w:rFonts w:ascii="Cambria" w:hAnsi="Cambria"/>
          <w:lang w:val="ru-RU" w:eastAsia="hi-IN"/>
        </w:rPr>
      </w:pPr>
      <w:r w:rsidRPr="00F26DDF">
        <w:rPr>
          <w:rFonts w:ascii="Cambria" w:hAnsi="Cambria"/>
          <w:lang w:val="ru-RU" w:eastAsia="hi-IN"/>
        </w:rPr>
        <w:t xml:space="preserve">Davanje u zakup vrši se putem prikupljanja ponuda. </w:t>
      </w:r>
    </w:p>
    <w:p w14:paraId="56C9A786" w14:textId="77777777" w:rsidR="009C66E9" w:rsidRPr="00F26DDF" w:rsidRDefault="009C66E9" w:rsidP="009C66E9">
      <w:pPr>
        <w:jc w:val="both"/>
        <w:rPr>
          <w:rFonts w:ascii="Cambria" w:hAnsi="Cambria"/>
          <w:lang w:val="ru-RU" w:eastAsia="hi-IN"/>
        </w:rPr>
      </w:pPr>
    </w:p>
    <w:p w14:paraId="112CA1FD" w14:textId="77777777" w:rsidR="009C66E9" w:rsidRPr="00F26DDF" w:rsidRDefault="009C66E9" w:rsidP="009C66E9">
      <w:pPr>
        <w:jc w:val="both"/>
        <w:rPr>
          <w:rFonts w:ascii="Cambria" w:hAnsi="Cambria"/>
          <w:b/>
          <w:bCs/>
          <w:lang w:val="ru-RU" w:eastAsia="hi-IN"/>
        </w:rPr>
      </w:pPr>
      <w:r w:rsidRPr="00F26DDF">
        <w:rPr>
          <w:rFonts w:ascii="Cambria" w:hAnsi="Cambria"/>
          <w:b/>
          <w:bCs/>
          <w:lang w:val="ru-RU" w:eastAsia="hi-IN"/>
        </w:rPr>
        <w:t>III. Uslovi</w:t>
      </w:r>
    </w:p>
    <w:p w14:paraId="784F265F" w14:textId="77777777" w:rsidR="009C66E9" w:rsidRPr="00F26DDF" w:rsidRDefault="009C66E9" w:rsidP="009C66E9">
      <w:pPr>
        <w:jc w:val="both"/>
        <w:rPr>
          <w:rFonts w:ascii="Cambria" w:hAnsi="Cambria"/>
          <w:b/>
          <w:bCs/>
          <w:lang w:val="ru-RU" w:eastAsia="hi-IN"/>
        </w:rPr>
      </w:pPr>
    </w:p>
    <w:p w14:paraId="0F8004F3" w14:textId="6103D4EA" w:rsidR="009C66E9" w:rsidRPr="00F26DDF" w:rsidRDefault="008C3D93" w:rsidP="009C66E9">
      <w:pPr>
        <w:jc w:val="both"/>
        <w:rPr>
          <w:rFonts w:ascii="Cambria" w:hAnsi="Cambria"/>
          <w:b/>
          <w:bCs/>
          <w:lang w:val="sr-Latn-ME" w:eastAsia="hi-IN"/>
        </w:rPr>
      </w:pPr>
      <w:r w:rsidRPr="00F26DDF">
        <w:rPr>
          <w:rFonts w:ascii="Cambria" w:hAnsi="Cambria"/>
          <w:b/>
          <w:bCs/>
          <w:lang w:val="sr-Latn-ME" w:eastAsia="hi-IN"/>
        </w:rPr>
        <w:t>3.</w:t>
      </w:r>
      <w:r w:rsidR="009C66E9" w:rsidRPr="00F26DDF">
        <w:rPr>
          <w:rFonts w:ascii="Cambria" w:hAnsi="Cambria"/>
          <w:b/>
          <w:bCs/>
          <w:lang w:val="ru-RU" w:eastAsia="hi-IN"/>
        </w:rPr>
        <w:t>1.</w:t>
      </w:r>
      <w:r w:rsidRPr="00F26DDF">
        <w:rPr>
          <w:rFonts w:ascii="Cambria" w:hAnsi="Cambria"/>
          <w:b/>
          <w:bCs/>
          <w:lang w:val="sr-Latn-ME" w:eastAsia="hi-IN"/>
        </w:rPr>
        <w:t xml:space="preserve"> </w:t>
      </w:r>
      <w:r w:rsidR="00783246" w:rsidRPr="00F26DDF">
        <w:rPr>
          <w:rFonts w:ascii="Cambria" w:hAnsi="Cambria"/>
          <w:b/>
          <w:bCs/>
          <w:lang w:val="sr-Latn-ME" w:eastAsia="hi-IN"/>
        </w:rPr>
        <w:t>Predmetna</w:t>
      </w:r>
      <w:r w:rsidRPr="00F26DDF">
        <w:rPr>
          <w:rFonts w:ascii="Cambria" w:hAnsi="Cambria"/>
          <w:b/>
          <w:bCs/>
          <w:lang w:val="sr-Latn-ME" w:eastAsia="hi-IN"/>
        </w:rPr>
        <w:t xml:space="preserve"> lokacija daj</w:t>
      </w:r>
      <w:r w:rsidR="00B328E0" w:rsidRPr="00F26DDF">
        <w:rPr>
          <w:rFonts w:ascii="Cambria" w:hAnsi="Cambria"/>
          <w:b/>
          <w:bCs/>
          <w:lang w:val="sr-Latn-ME" w:eastAsia="hi-IN"/>
        </w:rPr>
        <w:t>e</w:t>
      </w:r>
      <w:r w:rsidRPr="00F26DDF">
        <w:rPr>
          <w:rFonts w:ascii="Cambria" w:hAnsi="Cambria"/>
          <w:b/>
          <w:bCs/>
          <w:lang w:val="sr-Latn-ME" w:eastAsia="hi-IN"/>
        </w:rPr>
        <w:t xml:space="preserve"> se u zakup bez postavljenih objekata i infrastrukturne opremljenosti.</w:t>
      </w:r>
    </w:p>
    <w:p w14:paraId="449DB0C3" w14:textId="77777777" w:rsidR="008C3D93" w:rsidRPr="00F26DDF" w:rsidRDefault="008C3D93" w:rsidP="009C66E9">
      <w:pPr>
        <w:jc w:val="both"/>
        <w:rPr>
          <w:rFonts w:ascii="Cambria" w:hAnsi="Cambria"/>
          <w:b/>
          <w:bCs/>
          <w:lang w:val="sr-Latn-ME" w:eastAsia="hi-IN"/>
        </w:rPr>
      </w:pPr>
    </w:p>
    <w:p w14:paraId="3E4794AD" w14:textId="5725C476" w:rsidR="008C3D93" w:rsidRPr="00F26DDF" w:rsidRDefault="008C3D93" w:rsidP="009C66E9">
      <w:pPr>
        <w:jc w:val="both"/>
        <w:rPr>
          <w:rFonts w:ascii="Cambria" w:hAnsi="Cambria"/>
          <w:b/>
          <w:bCs/>
          <w:lang w:val="sr-Latn-ME" w:eastAsia="hi-IN"/>
        </w:rPr>
      </w:pPr>
      <w:r w:rsidRPr="00F26DDF">
        <w:rPr>
          <w:rFonts w:ascii="Cambria" w:hAnsi="Cambria"/>
          <w:b/>
          <w:bCs/>
          <w:lang w:val="sr-Latn-ME" w:eastAsia="hi-IN"/>
        </w:rPr>
        <w:t>3.2. Zakupnina/naknada za korišćenje</w:t>
      </w:r>
    </w:p>
    <w:p w14:paraId="3D4A8A43" w14:textId="30086412" w:rsidR="009C66E9" w:rsidRPr="00F26DDF" w:rsidRDefault="009C66E9" w:rsidP="009C66E9">
      <w:pPr>
        <w:jc w:val="both"/>
        <w:rPr>
          <w:rFonts w:ascii="Cambria" w:hAnsi="Cambria"/>
          <w:lang w:val="ru-RU" w:eastAsia="hi-IN"/>
        </w:rPr>
      </w:pPr>
    </w:p>
    <w:p w14:paraId="4CF3C208" w14:textId="4050E826" w:rsidR="00E76718" w:rsidRPr="00F26DDF" w:rsidRDefault="00E76718" w:rsidP="009C66E9">
      <w:pPr>
        <w:jc w:val="both"/>
        <w:rPr>
          <w:rFonts w:ascii="Cambria" w:hAnsi="Cambria"/>
          <w:lang w:val="sr-Latn-ME" w:eastAsia="hi-IN"/>
        </w:rPr>
      </w:pPr>
      <w:r w:rsidRPr="00F26DDF">
        <w:rPr>
          <w:rFonts w:ascii="Cambria" w:hAnsi="Cambria"/>
          <w:lang w:val="sr-Latn-ME" w:eastAsia="hi-IN"/>
        </w:rPr>
        <w:t>Minimalna cijena godišnjeg zakupa u Odluci data je bez uračunatog PDV-a.</w:t>
      </w:r>
    </w:p>
    <w:p w14:paraId="7AE6E1E0" w14:textId="6FD146AD" w:rsidR="00E76718" w:rsidRPr="00F26DDF" w:rsidRDefault="00E76718" w:rsidP="009C66E9">
      <w:pPr>
        <w:jc w:val="both"/>
        <w:rPr>
          <w:rFonts w:ascii="Cambria" w:hAnsi="Cambria"/>
          <w:lang w:val="sr-Latn-ME" w:eastAsia="hi-IN"/>
        </w:rPr>
      </w:pPr>
      <w:r w:rsidRPr="00F26DDF">
        <w:rPr>
          <w:rFonts w:ascii="Cambria" w:hAnsi="Cambria"/>
          <w:lang w:val="sr-Latn-ME" w:eastAsia="hi-IN"/>
        </w:rPr>
        <w:t>Zakupnina/naknada za korišćenje morskog dobra plaća se u cjelini u momentu zaključenja ugovora ili u najviše 3 (tri) rate od kojih prva rata dospijeva u momentu zaključenja ugovora uz obavezu izabranog ponuđača da u momentu zaključenja ugovora dostavi Javnom preduzeću originalnu, bezuslovnu</w:t>
      </w:r>
      <w:r w:rsidR="00411958" w:rsidRPr="00F26DDF">
        <w:rPr>
          <w:rFonts w:ascii="Cambria" w:hAnsi="Cambria"/>
          <w:lang w:val="sr-Latn-ME" w:eastAsia="hi-IN"/>
        </w:rPr>
        <w:t xml:space="preserve">, „bez prigovora“, </w:t>
      </w:r>
      <w:r w:rsidRPr="00F26DDF">
        <w:rPr>
          <w:rFonts w:ascii="Cambria" w:hAnsi="Cambria"/>
          <w:lang w:val="sr-Latn-ME" w:eastAsia="hi-IN"/>
        </w:rPr>
        <w:t xml:space="preserve"> i na prvi poziv naplativu bankarsku garanciju</w:t>
      </w:r>
      <w:r w:rsidR="00411958" w:rsidRPr="00F26DDF">
        <w:rPr>
          <w:rFonts w:ascii="Cambria" w:hAnsi="Cambria"/>
          <w:lang w:val="sr-Latn-ME" w:eastAsia="hi-IN"/>
        </w:rPr>
        <w:t xml:space="preserve"> za plaćanje preostalog iznosa zakupnine koji je uvećan za iznos PDV-a.</w:t>
      </w:r>
    </w:p>
    <w:p w14:paraId="4A915009" w14:textId="52868436" w:rsidR="00411958" w:rsidRPr="00F26DDF" w:rsidRDefault="00411958" w:rsidP="009C66E9">
      <w:pPr>
        <w:jc w:val="both"/>
        <w:rPr>
          <w:rFonts w:ascii="Cambria" w:hAnsi="Cambria"/>
          <w:lang w:val="sr-Latn-ME" w:eastAsia="hi-IN"/>
        </w:rPr>
      </w:pPr>
      <w:r w:rsidRPr="00F26DDF">
        <w:rPr>
          <w:rFonts w:ascii="Cambria" w:hAnsi="Cambria"/>
          <w:lang w:val="sr-Latn-ME" w:eastAsia="hi-IN"/>
        </w:rPr>
        <w:t>Tokom perioda realizacije godišnja zakupnina se obračunava primjenom cijene koju je ponudio izabrani ponuđač.</w:t>
      </w:r>
    </w:p>
    <w:p w14:paraId="0D8AE3E3" w14:textId="24552DE5" w:rsidR="00411958" w:rsidRPr="00F26DDF" w:rsidRDefault="00411958" w:rsidP="009C66E9">
      <w:pPr>
        <w:jc w:val="both"/>
        <w:rPr>
          <w:rFonts w:ascii="Cambria" w:hAnsi="Cambria"/>
          <w:lang w:val="sr-Latn-ME" w:eastAsia="hi-IN"/>
        </w:rPr>
      </w:pPr>
    </w:p>
    <w:p w14:paraId="72CE6708" w14:textId="01ABC99A" w:rsidR="00411958" w:rsidRPr="00F26DDF" w:rsidRDefault="00411958" w:rsidP="009C66E9">
      <w:pPr>
        <w:jc w:val="both"/>
        <w:rPr>
          <w:rFonts w:ascii="Cambria" w:hAnsi="Cambria"/>
          <w:lang w:val="sr-Latn-ME" w:eastAsia="hi-IN"/>
        </w:rPr>
      </w:pPr>
      <w:r w:rsidRPr="00F26DDF">
        <w:rPr>
          <w:rFonts w:ascii="Cambria" w:hAnsi="Cambria"/>
          <w:lang w:val="sr-Latn-ME" w:eastAsia="hi-IN"/>
        </w:rPr>
        <w:t>Nakon realizacije Projekta, godišnja zakupnina uvećava se za novostvorenu površinu obale prmjenom cijene po m</w:t>
      </w:r>
      <w:r w:rsidRPr="00F26DDF">
        <w:rPr>
          <w:rFonts w:ascii="Cambria" w:hAnsi="Cambria"/>
          <w:vertAlign w:val="superscript"/>
          <w:lang w:val="sr-Latn-ME" w:eastAsia="hi-IN"/>
        </w:rPr>
        <w:t>2</w:t>
      </w:r>
      <w:r w:rsidRPr="00F26DDF">
        <w:rPr>
          <w:rFonts w:ascii="Cambria" w:hAnsi="Cambria"/>
          <w:lang w:val="sr-Latn-ME" w:eastAsia="hi-IN"/>
        </w:rPr>
        <w:t xml:space="preserve"> kupališta.</w:t>
      </w:r>
    </w:p>
    <w:p w14:paraId="3661BD5D" w14:textId="5EAA56E7" w:rsidR="00411958" w:rsidRPr="00F26DDF" w:rsidRDefault="00411958" w:rsidP="009C66E9">
      <w:pPr>
        <w:jc w:val="both"/>
        <w:rPr>
          <w:rFonts w:ascii="Cambria" w:hAnsi="Cambria"/>
          <w:lang w:val="sr-Latn-ME" w:eastAsia="hi-IN"/>
        </w:rPr>
      </w:pPr>
    </w:p>
    <w:p w14:paraId="47D4BCA6" w14:textId="5516EF45" w:rsidR="00411958" w:rsidRPr="00F26DDF" w:rsidRDefault="00411958" w:rsidP="009C66E9">
      <w:pPr>
        <w:jc w:val="both"/>
        <w:rPr>
          <w:rFonts w:ascii="Cambria" w:hAnsi="Cambria"/>
          <w:lang w:val="sr-Latn-ME" w:eastAsia="hi-IN"/>
        </w:rPr>
      </w:pPr>
      <w:r w:rsidRPr="00F26DDF">
        <w:rPr>
          <w:rFonts w:ascii="Cambria" w:hAnsi="Cambria"/>
          <w:lang w:val="sr-Latn-ME" w:eastAsia="hi-IN"/>
        </w:rPr>
        <w:t>Za svaku sljedeću godinu nakon realizacije projekta, godišnja zakupnina/naknada za korišćenje morskog dobra se uvećava za 3% godišnje. U slučaju da je godišnja stopa inflacije koju objavljuje Evropska Centralna banka veća od 3%, visina zakupnine će se uskladiti sa objavljenom stopm inflacije za tu godinu, što ćese precizirati godišnjim Aneksom ugovora.</w:t>
      </w:r>
    </w:p>
    <w:p w14:paraId="6BE60926" w14:textId="72F9E3E6" w:rsidR="00411958" w:rsidRPr="00F26DDF" w:rsidRDefault="00411958" w:rsidP="009C66E9">
      <w:pPr>
        <w:jc w:val="both"/>
        <w:rPr>
          <w:rFonts w:ascii="Cambria" w:hAnsi="Cambria"/>
          <w:lang w:val="sr-Latn-ME" w:eastAsia="hi-IN"/>
        </w:rPr>
      </w:pPr>
    </w:p>
    <w:p w14:paraId="77A8DA60" w14:textId="6C611482" w:rsidR="00411958" w:rsidRPr="00F26DDF" w:rsidRDefault="00411958" w:rsidP="009C66E9">
      <w:pPr>
        <w:jc w:val="both"/>
        <w:rPr>
          <w:rFonts w:ascii="Cambria" w:hAnsi="Cambria"/>
          <w:lang w:val="sr-Latn-ME" w:eastAsia="hi-IN"/>
        </w:rPr>
      </w:pPr>
      <w:r w:rsidRPr="00F26DDF">
        <w:rPr>
          <w:rFonts w:ascii="Cambria" w:hAnsi="Cambria"/>
          <w:lang w:val="sr-Latn-ME" w:eastAsia="hi-IN"/>
        </w:rPr>
        <w:t>Nakon isteka prvih 10 godina trajanja ugovora, za obarčun godišnje zakupnine/naknada prema površini kupališta primjenjuje se cijena m</w:t>
      </w:r>
      <w:r w:rsidRPr="00F26DDF">
        <w:rPr>
          <w:rFonts w:ascii="Cambria" w:hAnsi="Cambria"/>
          <w:vertAlign w:val="superscript"/>
          <w:lang w:val="sr-Latn-ME" w:eastAsia="hi-IN"/>
        </w:rPr>
        <w:t>2</w:t>
      </w:r>
      <w:r w:rsidRPr="00F26DDF">
        <w:rPr>
          <w:rFonts w:ascii="Cambria" w:hAnsi="Cambria"/>
          <w:lang w:val="sr-Latn-ME" w:eastAsia="hi-IN"/>
        </w:rPr>
        <w:t xml:space="preserve"> kupališta u istoj zoni koja je utvrđena vežećim Cjenovnikom početnih naknada za korišćenje morskog dobra.</w:t>
      </w:r>
    </w:p>
    <w:p w14:paraId="635CBCE1" w14:textId="77C6F51A" w:rsidR="00112EB7" w:rsidRPr="00F26DDF" w:rsidRDefault="00112EB7" w:rsidP="009C66E9">
      <w:pPr>
        <w:jc w:val="both"/>
        <w:rPr>
          <w:rFonts w:ascii="Cambria" w:hAnsi="Cambria"/>
          <w:lang w:val="sr-Latn-ME" w:eastAsia="hi-IN"/>
        </w:rPr>
      </w:pPr>
    </w:p>
    <w:p w14:paraId="26B5DFD5" w14:textId="2DFDD647" w:rsidR="00112EB7" w:rsidRPr="00F26DDF" w:rsidRDefault="00112EB7" w:rsidP="009C66E9">
      <w:pPr>
        <w:jc w:val="both"/>
        <w:rPr>
          <w:rFonts w:ascii="Cambria" w:hAnsi="Cambria"/>
          <w:lang w:val="sr-Latn-ME" w:eastAsia="hi-IN"/>
        </w:rPr>
      </w:pPr>
      <w:r w:rsidRPr="00F26DDF">
        <w:rPr>
          <w:rFonts w:ascii="Cambria" w:hAnsi="Cambria"/>
          <w:lang w:val="sr-Latn-ME" w:eastAsia="hi-IN"/>
        </w:rPr>
        <w:t xml:space="preserve">U slučaju da tokom trajanja Ugovora dođe do izgradnje komercijalnih sadržaja i objekata, uključujući i privremene objekte, mimo sadržaja i objekata koji su predviđeni UT uslovima i prvobitno odobrenim Projektom, iznos zakupnine/naknade iz stava 3.2. uvećava se prema zauzetoj površini na kojoj se obavlja navoodobrena djelatnost primjenom tada važećeg Cjenovnika početnih naknada za </w:t>
      </w:r>
      <w:r w:rsidR="004B619E" w:rsidRPr="00F26DDF">
        <w:rPr>
          <w:rFonts w:ascii="Cambria" w:hAnsi="Cambria"/>
          <w:lang w:val="sr-Latn-ME" w:eastAsia="hi-IN"/>
        </w:rPr>
        <w:t>korišćenje morskog dobra.</w:t>
      </w:r>
    </w:p>
    <w:p w14:paraId="7E1223BA" w14:textId="18F19C48" w:rsidR="004B619E" w:rsidRPr="00F26DDF" w:rsidRDefault="004B619E" w:rsidP="009C66E9">
      <w:pPr>
        <w:jc w:val="both"/>
        <w:rPr>
          <w:rFonts w:ascii="Cambria" w:hAnsi="Cambria"/>
          <w:lang w:val="sr-Latn-ME" w:eastAsia="hi-IN"/>
        </w:rPr>
      </w:pPr>
    </w:p>
    <w:p w14:paraId="08054236" w14:textId="6518A132" w:rsidR="004B619E" w:rsidRPr="00F26DDF" w:rsidRDefault="004B619E" w:rsidP="009C66E9">
      <w:pPr>
        <w:jc w:val="both"/>
        <w:rPr>
          <w:rFonts w:ascii="Cambria" w:hAnsi="Cambria"/>
          <w:lang w:val="sr-Latn-ME" w:eastAsia="hi-IN"/>
        </w:rPr>
      </w:pPr>
      <w:r w:rsidRPr="00F26DDF">
        <w:rPr>
          <w:rFonts w:ascii="Cambria" w:hAnsi="Cambria"/>
          <w:lang w:val="sr-Latn-ME" w:eastAsia="hi-IN"/>
        </w:rPr>
        <w:lastRenderedPageBreak/>
        <w:t xml:space="preserve">U slučaju kašnjenja </w:t>
      </w:r>
      <w:r w:rsidR="00035A0F" w:rsidRPr="00F26DDF">
        <w:rPr>
          <w:rFonts w:ascii="Cambria" w:hAnsi="Cambria"/>
          <w:lang w:val="sr-Latn-ME" w:eastAsia="hi-IN"/>
        </w:rPr>
        <w:t>plaćanja ugovorene naknade Zakupac je dužan da plaća zateznu kamatu saglasno Zakonu.</w:t>
      </w:r>
    </w:p>
    <w:p w14:paraId="7CECEA0E" w14:textId="5860665F" w:rsidR="00035A0F" w:rsidRPr="00F26DDF" w:rsidRDefault="00035A0F" w:rsidP="009C66E9">
      <w:pPr>
        <w:jc w:val="both"/>
        <w:rPr>
          <w:rFonts w:ascii="Cambria" w:hAnsi="Cambria"/>
          <w:lang w:val="sr-Latn-ME" w:eastAsia="hi-IN"/>
        </w:rPr>
      </w:pPr>
    </w:p>
    <w:p w14:paraId="0544252E" w14:textId="77777777" w:rsidR="00B96877" w:rsidRPr="00F26DDF" w:rsidRDefault="00B96877" w:rsidP="009C66E9">
      <w:pPr>
        <w:jc w:val="both"/>
        <w:rPr>
          <w:rFonts w:ascii="Cambria" w:hAnsi="Cambria"/>
          <w:lang w:val="sr-Latn-ME" w:eastAsia="hi-IN"/>
        </w:rPr>
      </w:pPr>
    </w:p>
    <w:p w14:paraId="4112C303" w14:textId="7CEBC690" w:rsidR="00035A0F" w:rsidRPr="00F26DDF" w:rsidRDefault="00035A0F" w:rsidP="009C66E9">
      <w:pPr>
        <w:jc w:val="both"/>
        <w:rPr>
          <w:rFonts w:ascii="Cambria" w:hAnsi="Cambria"/>
          <w:b/>
          <w:bCs/>
          <w:lang w:val="sr-Latn-ME" w:eastAsia="hi-IN"/>
        </w:rPr>
      </w:pPr>
      <w:r w:rsidRPr="00F26DDF">
        <w:rPr>
          <w:rFonts w:ascii="Cambria" w:hAnsi="Cambria"/>
          <w:b/>
          <w:bCs/>
          <w:lang w:val="sr-Latn-ME" w:eastAsia="hi-IN"/>
        </w:rPr>
        <w:t>3.3. Vrijeme zakupa</w:t>
      </w:r>
    </w:p>
    <w:p w14:paraId="7C2D727A" w14:textId="61A27EB1" w:rsidR="00A36AD0" w:rsidRPr="00F26DDF" w:rsidRDefault="00AD417F" w:rsidP="009C66E9">
      <w:pPr>
        <w:jc w:val="both"/>
        <w:rPr>
          <w:rFonts w:ascii="Cambria" w:hAnsi="Cambria"/>
          <w:b/>
          <w:bCs/>
          <w:lang w:val="sr-Latn-ME" w:eastAsia="hi-IN"/>
        </w:rPr>
      </w:pPr>
      <w:r w:rsidRPr="00F26DDF">
        <w:rPr>
          <w:rFonts w:ascii="Cambria" w:hAnsi="Cambria"/>
          <w:lang w:val="sr-Latn-ME" w:eastAsia="hi-IN"/>
        </w:rPr>
        <w:t>Dio morskog dobra koji je predmet</w:t>
      </w:r>
      <w:r w:rsidR="00FF644D" w:rsidRPr="00F26DDF">
        <w:rPr>
          <w:rFonts w:ascii="Cambria" w:hAnsi="Cambria"/>
          <w:lang w:val="sr-Latn-ME" w:eastAsia="hi-IN"/>
        </w:rPr>
        <w:t xml:space="preserve"> javnog poziva daje se u zakup</w:t>
      </w:r>
      <w:r w:rsidR="00821A9D" w:rsidRPr="00F26DDF">
        <w:rPr>
          <w:rFonts w:ascii="Cambria" w:hAnsi="Cambria"/>
          <w:lang w:val="sr-Latn-ME" w:eastAsia="hi-IN"/>
        </w:rPr>
        <w:t xml:space="preserve">/na korišćenje na maksimalni period određen u tački I ove Odluke, </w:t>
      </w:r>
      <w:r w:rsidR="00821A9D" w:rsidRPr="00F26DDF">
        <w:rPr>
          <w:rFonts w:ascii="Cambria" w:hAnsi="Cambria"/>
          <w:b/>
          <w:bCs/>
          <w:lang w:val="sr-Latn-ME" w:eastAsia="hi-IN"/>
        </w:rPr>
        <w:t>a rok predstavlja jedan od kriterijuma za vrednovanje ponude.</w:t>
      </w:r>
    </w:p>
    <w:p w14:paraId="427E2541" w14:textId="7C6809DF" w:rsidR="00821A9D" w:rsidRPr="00F26DDF" w:rsidRDefault="00821A9D" w:rsidP="009C66E9">
      <w:pPr>
        <w:jc w:val="both"/>
        <w:rPr>
          <w:rFonts w:ascii="Cambria" w:hAnsi="Cambria"/>
          <w:b/>
          <w:bCs/>
          <w:lang w:val="sr-Latn-ME" w:eastAsia="hi-IN"/>
        </w:rPr>
      </w:pPr>
    </w:p>
    <w:p w14:paraId="3E4FB95B" w14:textId="23D849FE" w:rsidR="00821A9D" w:rsidRPr="00F26DDF" w:rsidRDefault="00821A9D" w:rsidP="009C66E9">
      <w:pPr>
        <w:jc w:val="both"/>
        <w:rPr>
          <w:rFonts w:ascii="Cambria" w:hAnsi="Cambria"/>
          <w:lang w:val="sr-Latn-ME" w:eastAsia="hi-IN"/>
        </w:rPr>
      </w:pPr>
      <w:r w:rsidRPr="00F26DDF">
        <w:rPr>
          <w:rFonts w:ascii="Cambria" w:hAnsi="Cambria"/>
          <w:lang w:val="sr-Latn-ME" w:eastAsia="hi-IN"/>
        </w:rPr>
        <w:t>Maksimalni rok realizacije je određen ovom Odluko</w:t>
      </w:r>
      <w:r w:rsidR="00C4007F" w:rsidRPr="00F26DDF">
        <w:rPr>
          <w:rFonts w:ascii="Cambria" w:hAnsi="Cambria"/>
          <w:lang w:val="sr-Latn-ME" w:eastAsia="hi-IN"/>
        </w:rPr>
        <w:t>m, računa se od dana zaključenja ugovora, uključujući i vrijeme potrebno za izradu tehničke dokumentacije i prijavu radova na lokaciji saglasno Zakonu.</w:t>
      </w:r>
    </w:p>
    <w:p w14:paraId="3B9B4D9F" w14:textId="4FFD9704" w:rsidR="009A546A" w:rsidRPr="00F26DDF" w:rsidRDefault="009A546A" w:rsidP="009C66E9">
      <w:pPr>
        <w:jc w:val="both"/>
        <w:rPr>
          <w:rFonts w:ascii="Cambria" w:hAnsi="Cambria"/>
          <w:lang w:val="sr-Latn-ME" w:eastAsia="hi-IN"/>
        </w:rPr>
      </w:pPr>
    </w:p>
    <w:p w14:paraId="4E974E84" w14:textId="559094C5" w:rsidR="009A546A" w:rsidRPr="00F26DDF" w:rsidRDefault="009A546A" w:rsidP="009C66E9">
      <w:pPr>
        <w:jc w:val="both"/>
        <w:rPr>
          <w:rFonts w:ascii="Cambria" w:hAnsi="Cambria"/>
          <w:lang w:val="sr-Latn-ME" w:eastAsia="hi-IN"/>
        </w:rPr>
      </w:pPr>
      <w:r w:rsidRPr="00F26DDF">
        <w:rPr>
          <w:rFonts w:ascii="Cambria" w:hAnsi="Cambria"/>
          <w:lang w:val="sr-Latn-ME" w:eastAsia="hi-IN"/>
        </w:rPr>
        <w:t>Rok realizacije investicionog programa uračunava se u rok zakupa/korišćenja.</w:t>
      </w:r>
    </w:p>
    <w:p w14:paraId="26A83D68" w14:textId="1F489194" w:rsidR="009A546A" w:rsidRPr="00F26DDF" w:rsidRDefault="009A546A" w:rsidP="009C66E9">
      <w:pPr>
        <w:jc w:val="both"/>
        <w:rPr>
          <w:rFonts w:ascii="Cambria" w:hAnsi="Cambria"/>
          <w:lang w:val="sr-Latn-ME" w:eastAsia="hi-IN"/>
        </w:rPr>
      </w:pPr>
    </w:p>
    <w:p w14:paraId="3E05A997" w14:textId="53DA8289" w:rsidR="009A546A" w:rsidRPr="00F26DDF" w:rsidRDefault="009A546A" w:rsidP="009C66E9">
      <w:pPr>
        <w:jc w:val="both"/>
        <w:rPr>
          <w:rFonts w:ascii="Cambria" w:hAnsi="Cambria"/>
          <w:lang w:val="sr-Latn-ME" w:eastAsia="hi-IN"/>
        </w:rPr>
      </w:pPr>
      <w:r w:rsidRPr="00F26DDF">
        <w:rPr>
          <w:rFonts w:ascii="Cambria" w:hAnsi="Cambria"/>
          <w:lang w:val="sr-Latn-ME" w:eastAsia="hi-IN"/>
        </w:rPr>
        <w:t>Nakon realizacije projekta, kupalište se organizuje i oprema u skladu sa Pravilnikom o bližim uslovima u pogledu uređenosti  i opremljeosti, vrstama i uslovima korišćenja kupališta na moru (</w:t>
      </w:r>
      <w:r w:rsidR="003435EC" w:rsidRPr="00F26DDF">
        <w:rPr>
          <w:rFonts w:ascii="Cambria" w:hAnsi="Cambria"/>
          <w:lang w:val="sr-Latn-ME" w:eastAsia="hi-IN"/>
        </w:rPr>
        <w:t>„</w:t>
      </w:r>
      <w:r w:rsidR="00AC0127" w:rsidRPr="00F26DDF">
        <w:rPr>
          <w:rFonts w:ascii="Cambria" w:eastAsia="Times New Roman" w:hAnsi="Cambria"/>
          <w:sz w:val="24"/>
          <w:szCs w:val="24"/>
        </w:rPr>
        <w:t>Sl. list Crne Gore”, broj 23/19, 76/19 i 57/20</w:t>
      </w:r>
      <w:r w:rsidR="007C0973" w:rsidRPr="00F26DDF">
        <w:rPr>
          <w:rFonts w:ascii="Cambria" w:hAnsi="Cambria"/>
          <w:lang w:val="sr-Latn-ME" w:eastAsia="hi-IN"/>
        </w:rPr>
        <w:t>) i Uslovima za uređenje i opremanje kupališta koje izdaje Javno preduzeće.</w:t>
      </w:r>
    </w:p>
    <w:p w14:paraId="7FEF54BD" w14:textId="1B92E22E" w:rsidR="00C37949" w:rsidRPr="00F26DDF" w:rsidRDefault="00C37949" w:rsidP="009C66E9">
      <w:pPr>
        <w:jc w:val="both"/>
        <w:rPr>
          <w:rFonts w:ascii="Cambria" w:hAnsi="Cambria"/>
          <w:lang w:val="sr-Latn-ME" w:eastAsia="hi-IN"/>
        </w:rPr>
      </w:pPr>
    </w:p>
    <w:p w14:paraId="6CFBBA94" w14:textId="1EEA0400" w:rsidR="00C37949" w:rsidRPr="00F26DDF" w:rsidRDefault="00C37949" w:rsidP="009C66E9">
      <w:pPr>
        <w:jc w:val="both"/>
        <w:rPr>
          <w:rFonts w:ascii="Cambria" w:hAnsi="Cambria"/>
          <w:b/>
          <w:bCs/>
          <w:lang w:val="sr-Latn-ME" w:eastAsia="hi-IN"/>
        </w:rPr>
      </w:pPr>
      <w:r w:rsidRPr="00F26DDF">
        <w:rPr>
          <w:rFonts w:ascii="Cambria" w:hAnsi="Cambria"/>
          <w:b/>
          <w:bCs/>
          <w:lang w:val="sr-Latn-ME" w:eastAsia="hi-IN"/>
        </w:rPr>
        <w:t>3.4. Uslovi za ponuđača:</w:t>
      </w:r>
    </w:p>
    <w:p w14:paraId="6B36A26E" w14:textId="12A83D82" w:rsidR="009A546A" w:rsidRPr="00F26DDF" w:rsidRDefault="009A546A" w:rsidP="009C66E9">
      <w:pPr>
        <w:jc w:val="both"/>
        <w:rPr>
          <w:rFonts w:ascii="Cambria" w:hAnsi="Cambria"/>
          <w:lang w:val="sr-Latn-ME" w:eastAsia="hi-IN"/>
        </w:rPr>
      </w:pPr>
    </w:p>
    <w:p w14:paraId="5B4C6D5B" w14:textId="52211395" w:rsidR="00C37949" w:rsidRPr="00F26DDF" w:rsidRDefault="00C37949" w:rsidP="009C66E9">
      <w:pPr>
        <w:jc w:val="both"/>
        <w:rPr>
          <w:rFonts w:ascii="Cambria" w:hAnsi="Cambria"/>
          <w:lang w:val="sr-Latn-ME" w:eastAsia="hi-IN"/>
        </w:rPr>
      </w:pPr>
      <w:r w:rsidRPr="00F26DDF">
        <w:rPr>
          <w:rFonts w:ascii="Cambria" w:hAnsi="Cambria"/>
          <w:lang w:val="sr-Latn-ME" w:eastAsia="hi-IN"/>
        </w:rPr>
        <w:t>Ponuđač može biti domaće ili strano fizičko lice, privredno društvo, pravno lice ili preduzetnik pojedinačno ili kao grupa ponuđača u zajedničkoj ponudi, konzorcijum koji ispunjava uslove iz Javnog poziva.</w:t>
      </w:r>
    </w:p>
    <w:p w14:paraId="59F92633" w14:textId="1B378057" w:rsidR="00C37949" w:rsidRPr="00F26DDF" w:rsidRDefault="00C37949" w:rsidP="009C66E9">
      <w:pPr>
        <w:jc w:val="both"/>
        <w:rPr>
          <w:rFonts w:ascii="Cambria" w:hAnsi="Cambria"/>
          <w:lang w:val="sr-Latn-ME" w:eastAsia="hi-IN"/>
        </w:rPr>
      </w:pPr>
      <w:r w:rsidRPr="00F26DDF">
        <w:rPr>
          <w:rFonts w:ascii="Cambria" w:hAnsi="Cambria"/>
          <w:lang w:val="sr-Latn-ME" w:eastAsia="hi-IN"/>
        </w:rPr>
        <w:t xml:space="preserve">Članovi zajedničke ponude </w:t>
      </w:r>
      <w:r w:rsidR="00B27198" w:rsidRPr="00F26DDF">
        <w:rPr>
          <w:rFonts w:ascii="Cambria" w:hAnsi="Cambria"/>
          <w:lang w:val="sr-Latn-ME" w:eastAsia="hi-IN"/>
        </w:rPr>
        <w:t>moraju u ponudi dostaviti ugovor o konzorcijumu, u kojem će biti navedeno ko je nosilac zajedničke ponude i njegova ovlašćenja. Svi članovi zajedničke ponude dužni su da dostave tražene dokaze i dokažu ispunjenost uslova javnog poziva, izuzev Garancije ponude koja treba da glasi na nosioca konzorcijumu.</w:t>
      </w:r>
    </w:p>
    <w:p w14:paraId="3B434998" w14:textId="67B400BD" w:rsidR="00B27198" w:rsidRPr="00F26DDF" w:rsidRDefault="00B27198" w:rsidP="009C66E9">
      <w:pPr>
        <w:jc w:val="both"/>
        <w:rPr>
          <w:rFonts w:ascii="Cambria" w:hAnsi="Cambria"/>
          <w:lang w:val="sr-Latn-ME" w:eastAsia="hi-IN"/>
        </w:rPr>
      </w:pPr>
      <w:r w:rsidRPr="00F26DDF">
        <w:rPr>
          <w:rFonts w:ascii="Cambria" w:hAnsi="Cambria"/>
          <w:lang w:val="sr-Latn-ME" w:eastAsia="hi-IN"/>
        </w:rPr>
        <w:t xml:space="preserve">Tražene uslove Ponuđač je dužan da ispuni u momentu podnošenja </w:t>
      </w:r>
      <w:r w:rsidR="00AF1843" w:rsidRPr="00F26DDF">
        <w:rPr>
          <w:rFonts w:ascii="Cambria" w:hAnsi="Cambria"/>
          <w:lang w:val="sr-Latn-ME" w:eastAsia="hi-IN"/>
        </w:rPr>
        <w:t>ponude.</w:t>
      </w:r>
    </w:p>
    <w:p w14:paraId="7F8D30B1" w14:textId="6691F4ED" w:rsidR="00EC14BA" w:rsidRPr="00F26DDF" w:rsidRDefault="00EC14BA" w:rsidP="009C66E9">
      <w:pPr>
        <w:jc w:val="both"/>
        <w:rPr>
          <w:rFonts w:ascii="Cambria" w:hAnsi="Cambria"/>
          <w:lang w:val="sr-Latn-ME" w:eastAsia="hi-IN"/>
        </w:rPr>
      </w:pPr>
    </w:p>
    <w:p w14:paraId="086E2768" w14:textId="77777777" w:rsidR="00EC14BA" w:rsidRPr="00F26DDF" w:rsidRDefault="00EC14BA" w:rsidP="009C66E9">
      <w:pPr>
        <w:jc w:val="both"/>
        <w:rPr>
          <w:rFonts w:ascii="Cambria" w:hAnsi="Cambria"/>
          <w:lang w:val="sr-Latn-ME" w:eastAsia="hi-IN"/>
        </w:rPr>
      </w:pPr>
    </w:p>
    <w:p w14:paraId="41D73639" w14:textId="77777777" w:rsidR="009C66E9" w:rsidRPr="00F26DDF" w:rsidRDefault="009C66E9" w:rsidP="009C66E9">
      <w:pPr>
        <w:jc w:val="both"/>
        <w:rPr>
          <w:rFonts w:ascii="Cambria" w:hAnsi="Cambria"/>
          <w:b/>
          <w:bCs/>
          <w:lang w:val="ru-RU" w:eastAsia="hi-IN"/>
        </w:rPr>
      </w:pPr>
      <w:r w:rsidRPr="00F26DDF">
        <w:rPr>
          <w:rFonts w:ascii="Cambria" w:hAnsi="Cambria"/>
          <w:b/>
          <w:bCs/>
          <w:lang w:val="ru-RU" w:eastAsia="hi-IN"/>
        </w:rPr>
        <w:t xml:space="preserve">IV. Sadržaj ponude </w:t>
      </w:r>
    </w:p>
    <w:p w14:paraId="784802C5" w14:textId="77777777" w:rsidR="009C66E9" w:rsidRPr="00F26DDF" w:rsidRDefault="009C66E9" w:rsidP="009C66E9">
      <w:pPr>
        <w:jc w:val="both"/>
        <w:rPr>
          <w:rFonts w:ascii="Cambria" w:hAnsi="Cambria"/>
          <w:b/>
          <w:bCs/>
          <w:lang w:val="ru-RU" w:eastAsia="hi-IN"/>
        </w:rPr>
      </w:pPr>
    </w:p>
    <w:p w14:paraId="7D9F2624" w14:textId="77777777" w:rsidR="009C66E9" w:rsidRPr="00F26DDF" w:rsidRDefault="009C66E9" w:rsidP="009C66E9">
      <w:pPr>
        <w:jc w:val="both"/>
        <w:rPr>
          <w:rFonts w:ascii="Cambria" w:hAnsi="Cambria"/>
          <w:lang w:val="ru-RU" w:eastAsia="hi-IN"/>
        </w:rPr>
      </w:pPr>
      <w:r w:rsidRPr="00F26DDF">
        <w:rPr>
          <w:rFonts w:ascii="Cambria" w:hAnsi="Cambria"/>
          <w:b/>
          <w:bCs/>
          <w:lang w:val="ru-RU" w:eastAsia="hi-IN"/>
        </w:rPr>
        <w:t>Ponuda obavezno sadrži</w:t>
      </w:r>
      <w:r w:rsidRPr="00F26DDF">
        <w:rPr>
          <w:rFonts w:ascii="Cambria" w:hAnsi="Cambria"/>
          <w:lang w:val="ru-RU" w:eastAsia="hi-IN"/>
        </w:rPr>
        <w:t xml:space="preserve"> :</w:t>
      </w:r>
    </w:p>
    <w:p w14:paraId="24DE78E4" w14:textId="78A3DC0A" w:rsidR="009C66E9" w:rsidRPr="00F26DDF" w:rsidRDefault="00F41E30" w:rsidP="009C66E9">
      <w:pPr>
        <w:jc w:val="both"/>
        <w:rPr>
          <w:rFonts w:ascii="Cambria" w:hAnsi="Cambria"/>
          <w:b/>
          <w:bCs/>
          <w:lang w:val="ru-RU" w:eastAsia="hi-IN"/>
        </w:rPr>
      </w:pPr>
      <w:r w:rsidRPr="00F26DDF">
        <w:rPr>
          <w:rFonts w:ascii="Cambria" w:hAnsi="Cambria"/>
          <w:lang w:val="sr-Latn-ME" w:eastAsia="hi-IN"/>
        </w:rPr>
        <w:t>4.1.</w:t>
      </w:r>
      <w:r w:rsidR="009C66E9" w:rsidRPr="00F26DDF">
        <w:rPr>
          <w:rFonts w:ascii="Cambria" w:hAnsi="Cambria"/>
          <w:lang w:val="ru-RU" w:eastAsia="hi-IN"/>
        </w:rPr>
        <w:t xml:space="preserve"> </w:t>
      </w:r>
      <w:r w:rsidR="009C66E9" w:rsidRPr="00F26DDF">
        <w:rPr>
          <w:rFonts w:ascii="Cambria" w:hAnsi="Cambria"/>
          <w:b/>
          <w:bCs/>
          <w:lang w:val="ru-RU" w:eastAsia="hi-IN"/>
        </w:rPr>
        <w:t xml:space="preserve">Podatke o ponuđaču i dokaze o podobnosti ponuđača </w:t>
      </w:r>
    </w:p>
    <w:p w14:paraId="05D086DE" w14:textId="69708451" w:rsidR="009C66E9" w:rsidRPr="00F26DDF" w:rsidRDefault="00F41E30" w:rsidP="009C66E9">
      <w:pPr>
        <w:jc w:val="both"/>
        <w:rPr>
          <w:rFonts w:ascii="Cambria" w:hAnsi="Cambria"/>
          <w:lang w:val="ru-RU" w:eastAsia="hi-IN"/>
        </w:rPr>
      </w:pPr>
      <w:r w:rsidRPr="00F26DDF">
        <w:rPr>
          <w:rFonts w:ascii="Cambria" w:hAnsi="Cambria"/>
          <w:lang w:val="sr-Latn-ME" w:eastAsia="hi-IN"/>
        </w:rPr>
        <w:t>4.</w:t>
      </w:r>
      <w:r w:rsidR="009C66E9" w:rsidRPr="00F26DDF">
        <w:rPr>
          <w:rFonts w:ascii="Cambria" w:hAnsi="Cambria"/>
          <w:lang w:val="ru-RU" w:eastAsia="hi-IN"/>
        </w:rPr>
        <w:t xml:space="preserve">1.1. Za  fizička lica: </w:t>
      </w:r>
    </w:p>
    <w:p w14:paraId="2BD2A36E" w14:textId="4B8C9EEB" w:rsidR="009C66E9" w:rsidRPr="00F26DDF" w:rsidRDefault="009C66E9" w:rsidP="009C66E9">
      <w:pPr>
        <w:jc w:val="both"/>
        <w:rPr>
          <w:rFonts w:ascii="Cambria" w:hAnsi="Cambria"/>
          <w:lang w:val="sr-Latn-ME" w:eastAsia="hi-IN"/>
        </w:rPr>
      </w:pPr>
      <w:r w:rsidRPr="00F26DDF">
        <w:rPr>
          <w:rFonts w:ascii="Cambria" w:hAnsi="Cambria"/>
          <w:lang w:val="ru-RU" w:eastAsia="hi-IN"/>
        </w:rPr>
        <w:t>-ime i prezime ponuđača sa adresom prebivališta odnosno boravišta i brojem kontakt telefona</w:t>
      </w:r>
      <w:r w:rsidR="00383CDC" w:rsidRPr="00F26DDF">
        <w:rPr>
          <w:rFonts w:ascii="Cambria" w:hAnsi="Cambria"/>
          <w:lang w:val="sr-Latn-ME" w:eastAsia="hi-IN"/>
        </w:rPr>
        <w:t xml:space="preserve">, </w:t>
      </w:r>
      <w:r w:rsidR="00725137" w:rsidRPr="00F26DDF">
        <w:rPr>
          <w:rFonts w:ascii="Cambria" w:hAnsi="Cambria"/>
          <w:lang w:val="sr-Latn-ME" w:eastAsia="hi-IN"/>
        </w:rPr>
        <w:t xml:space="preserve">  </w:t>
      </w:r>
      <w:r w:rsidR="008128F2" w:rsidRPr="00F26DDF">
        <w:rPr>
          <w:rFonts w:ascii="Cambria" w:hAnsi="Cambria"/>
          <w:lang w:val="sr-Latn-ME" w:eastAsia="hi-IN"/>
        </w:rPr>
        <w:t>Izjava o prihvatanju svih uslova i obaveza iz Javnog poziva i tenderske dokumentacije i Izjavu- saglasnost da se lični podaci obrađuju u postupku;</w:t>
      </w:r>
      <w:r w:rsidRPr="00F26DDF">
        <w:rPr>
          <w:rFonts w:ascii="Cambria" w:hAnsi="Cambria"/>
          <w:lang w:val="ru-RU" w:eastAsia="hi-IN"/>
        </w:rPr>
        <w:t xml:space="preserve"> </w:t>
      </w:r>
    </w:p>
    <w:p w14:paraId="4AD46FF4" w14:textId="100C6F7D" w:rsidR="009C66E9" w:rsidRPr="00F26DDF" w:rsidRDefault="009C66E9" w:rsidP="009C66E9">
      <w:pPr>
        <w:jc w:val="both"/>
        <w:rPr>
          <w:rFonts w:ascii="Cambria" w:hAnsi="Cambria"/>
          <w:lang w:val="sr-Latn-ME" w:eastAsia="hi-IN"/>
        </w:rPr>
      </w:pPr>
      <w:r w:rsidRPr="00F26DDF">
        <w:rPr>
          <w:rFonts w:ascii="Cambria" w:hAnsi="Cambria"/>
          <w:lang w:val="ru-RU" w:eastAsia="hi-IN"/>
        </w:rPr>
        <w:t>-fotokopija lične karte/pasoša sa jedinstvenim matičnim brojem</w:t>
      </w:r>
      <w:r w:rsidR="008128F2" w:rsidRPr="00F26DDF">
        <w:rPr>
          <w:rFonts w:ascii="Cambria" w:hAnsi="Cambria"/>
          <w:lang w:val="sr-Latn-ME" w:eastAsia="hi-IN"/>
        </w:rPr>
        <w:t>;</w:t>
      </w:r>
    </w:p>
    <w:p w14:paraId="52D7B7EF" w14:textId="3A45D6BE" w:rsidR="009C66E9" w:rsidRPr="00F26DDF" w:rsidRDefault="009C66E9" w:rsidP="009C66E9">
      <w:pPr>
        <w:jc w:val="both"/>
        <w:rPr>
          <w:rFonts w:ascii="Cambria" w:hAnsi="Cambria"/>
          <w:color w:val="000000"/>
          <w:lang w:val="ru-RU" w:eastAsia="hi-IN"/>
        </w:rPr>
      </w:pPr>
      <w:r w:rsidRPr="00F26DDF">
        <w:rPr>
          <w:rFonts w:ascii="Cambria" w:hAnsi="Cambria"/>
          <w:lang w:val="ru-RU" w:eastAsia="hi-IN"/>
        </w:rPr>
        <w:t>-potvrda Poreske uprave  da su uredno izvršene sve obaveze po osnovu plaćanja poreza i doprinosa za period 90 dana prije javnog otvaranja ponuda;</w:t>
      </w:r>
    </w:p>
    <w:p w14:paraId="38B832ED" w14:textId="244BFBE2" w:rsidR="009C66E9" w:rsidRPr="00F26DDF" w:rsidRDefault="009C66E9" w:rsidP="009C66E9">
      <w:pPr>
        <w:jc w:val="both"/>
        <w:rPr>
          <w:rFonts w:ascii="Cambria" w:hAnsi="Cambria"/>
          <w:lang w:val="en-GB"/>
        </w:rPr>
      </w:pPr>
      <w:r w:rsidRPr="00F26DDF">
        <w:rPr>
          <w:rFonts w:ascii="Cambria" w:hAnsi="Cambria"/>
          <w:lang w:val="en-GB"/>
        </w:rPr>
        <w:t>-uvjerenje mjesno nadležnog Osnovnog suda da  se protiv ponuđača ne vodi krivični postupak.</w:t>
      </w:r>
    </w:p>
    <w:p w14:paraId="376AA13C" w14:textId="77777777" w:rsidR="008128F2" w:rsidRPr="00F26DDF" w:rsidRDefault="008128F2" w:rsidP="009C66E9">
      <w:pPr>
        <w:jc w:val="both"/>
        <w:rPr>
          <w:rFonts w:ascii="Cambria" w:hAnsi="Cambria"/>
          <w:color w:val="000000"/>
        </w:rPr>
      </w:pPr>
    </w:p>
    <w:p w14:paraId="0D86858B" w14:textId="60407894" w:rsidR="009C66E9" w:rsidRPr="00F26DDF" w:rsidRDefault="00B5152F" w:rsidP="009C66E9">
      <w:pPr>
        <w:jc w:val="both"/>
        <w:rPr>
          <w:rFonts w:ascii="Cambria" w:hAnsi="Cambria"/>
          <w:lang w:val="ru-RU" w:eastAsia="hi-IN"/>
        </w:rPr>
      </w:pPr>
      <w:r w:rsidRPr="00F26DDF">
        <w:rPr>
          <w:rFonts w:ascii="Cambria" w:hAnsi="Cambria"/>
          <w:lang w:val="sr-Latn-ME" w:eastAsia="hi-IN"/>
        </w:rPr>
        <w:t>4.</w:t>
      </w:r>
      <w:r w:rsidR="009C66E9" w:rsidRPr="00F26DDF">
        <w:rPr>
          <w:rFonts w:ascii="Cambria" w:hAnsi="Cambria"/>
          <w:lang w:val="ru-RU" w:eastAsia="hi-IN"/>
        </w:rPr>
        <w:t xml:space="preserve">1.2. Za </w:t>
      </w:r>
      <w:r w:rsidR="003435EC" w:rsidRPr="00F26DDF">
        <w:rPr>
          <w:rFonts w:ascii="Cambria" w:hAnsi="Cambria"/>
          <w:lang w:eastAsia="hi-IN"/>
        </w:rPr>
        <w:t>privredno društvo,</w:t>
      </w:r>
      <w:r w:rsidR="009C66E9" w:rsidRPr="00F26DDF">
        <w:rPr>
          <w:rFonts w:ascii="Cambria" w:hAnsi="Cambria"/>
          <w:lang w:val="ru-RU" w:eastAsia="hi-IN"/>
        </w:rPr>
        <w:t>pravna lica</w:t>
      </w:r>
      <w:r w:rsidR="003435EC" w:rsidRPr="00F26DDF">
        <w:rPr>
          <w:rFonts w:ascii="Cambria" w:hAnsi="Cambria"/>
          <w:lang w:eastAsia="hi-IN"/>
        </w:rPr>
        <w:t xml:space="preserve"> ili preduzetnike</w:t>
      </w:r>
      <w:r w:rsidR="009C66E9" w:rsidRPr="00F26DDF">
        <w:rPr>
          <w:rFonts w:ascii="Cambria" w:hAnsi="Cambria"/>
          <w:lang w:val="ru-RU" w:eastAsia="hi-IN"/>
        </w:rPr>
        <w:t>:</w:t>
      </w:r>
    </w:p>
    <w:p w14:paraId="7CBDD7FF" w14:textId="11E6A2C4" w:rsidR="009C66E9" w:rsidRPr="00F26DDF" w:rsidRDefault="009C66E9" w:rsidP="009C66E9">
      <w:pPr>
        <w:jc w:val="both"/>
        <w:rPr>
          <w:rFonts w:ascii="Cambria" w:hAnsi="Cambria"/>
          <w:lang w:val="ru-RU" w:eastAsia="hi-IN"/>
        </w:rPr>
      </w:pPr>
      <w:r w:rsidRPr="00F26DDF">
        <w:rPr>
          <w:rFonts w:ascii="Cambria" w:hAnsi="Cambria"/>
          <w:lang w:val="ru-RU" w:eastAsia="hi-IN"/>
        </w:rPr>
        <w:t>-naziv i adresa sjedišta privrednog društva,</w:t>
      </w:r>
      <w:r w:rsidR="00864512" w:rsidRPr="00F26DDF">
        <w:rPr>
          <w:rFonts w:ascii="Cambria" w:hAnsi="Cambria"/>
          <w:lang w:val="sr-Latn-ME" w:eastAsia="hi-IN"/>
        </w:rPr>
        <w:t xml:space="preserve"> Izjava o prihvatanju svih uslova i obaveza iz Javnog poziva i tenderske dokumentacije i Izjavu- saglasnost da se lični podaci obrađuju u postupku</w:t>
      </w:r>
    </w:p>
    <w:p w14:paraId="1A143BD0" w14:textId="10D4C72A" w:rsidR="009C66E9" w:rsidRPr="00F26DDF" w:rsidRDefault="009C66E9" w:rsidP="009C66E9">
      <w:pPr>
        <w:jc w:val="both"/>
        <w:rPr>
          <w:rFonts w:ascii="Cambria" w:hAnsi="Cambria"/>
          <w:lang w:val="ru-RU" w:eastAsia="hi-IN"/>
        </w:rPr>
      </w:pPr>
      <w:r w:rsidRPr="00F26DDF">
        <w:rPr>
          <w:rFonts w:ascii="Cambria" w:hAnsi="Cambria"/>
          <w:lang w:val="ru-RU" w:eastAsia="hi-IN"/>
        </w:rPr>
        <w:t xml:space="preserve">-dokaz o registraciji (Izvod iz CRPS </w:t>
      </w:r>
      <w:r w:rsidR="00864512" w:rsidRPr="00F26DDF">
        <w:rPr>
          <w:rFonts w:ascii="Cambria" w:hAnsi="Cambria"/>
          <w:lang w:val="sr-Latn-ME" w:eastAsia="hi-IN"/>
        </w:rPr>
        <w:t xml:space="preserve"> sa </w:t>
      </w:r>
      <w:r w:rsidR="00E41AA2" w:rsidRPr="00F26DDF">
        <w:rPr>
          <w:rFonts w:ascii="Cambria" w:hAnsi="Cambria"/>
          <w:lang w:val="sr-Latn-ME" w:eastAsia="hi-IN"/>
        </w:rPr>
        <w:t>podacima o ovlašćenim licima</w:t>
      </w:r>
      <w:r w:rsidR="00DA574E" w:rsidRPr="00F26DDF">
        <w:rPr>
          <w:rFonts w:ascii="Cambria" w:hAnsi="Cambria"/>
          <w:lang w:val="sr-Latn-ME" w:eastAsia="hi-IN"/>
        </w:rPr>
        <w:t xml:space="preserve"> ponuđača </w:t>
      </w:r>
      <w:r w:rsidRPr="00F26DDF">
        <w:rPr>
          <w:rFonts w:ascii="Cambria" w:hAnsi="Cambria"/>
          <w:lang w:val="ru-RU" w:eastAsia="hi-IN"/>
        </w:rPr>
        <w:t>ne stariji od 6 mjeseci),</w:t>
      </w:r>
    </w:p>
    <w:p w14:paraId="15475CE1" w14:textId="77777777" w:rsidR="009C66E9" w:rsidRPr="00F26DDF" w:rsidRDefault="009C66E9" w:rsidP="009C66E9">
      <w:pPr>
        <w:jc w:val="both"/>
        <w:rPr>
          <w:rFonts w:ascii="Cambria" w:hAnsi="Cambria"/>
          <w:lang w:val="ru-RU" w:eastAsia="hi-IN"/>
        </w:rPr>
      </w:pPr>
      <w:r w:rsidRPr="00F26DDF">
        <w:rPr>
          <w:rFonts w:ascii="Cambria" w:hAnsi="Cambria"/>
          <w:lang w:val="ru-RU" w:eastAsia="hi-IN"/>
        </w:rPr>
        <w:lastRenderedPageBreak/>
        <w:t xml:space="preserve">-rješenje o PIB pravnog lica/preduzetnika, </w:t>
      </w:r>
    </w:p>
    <w:p w14:paraId="6DC2CDB2" w14:textId="6DC5DA0B" w:rsidR="009C66E9" w:rsidRPr="00F26DDF" w:rsidRDefault="009C66E9" w:rsidP="009C66E9">
      <w:pPr>
        <w:jc w:val="both"/>
        <w:rPr>
          <w:rFonts w:ascii="Cambria" w:hAnsi="Cambria"/>
          <w:lang w:val="sr-Latn-ME" w:eastAsia="hi-IN"/>
        </w:rPr>
      </w:pPr>
      <w:r w:rsidRPr="00F26DDF">
        <w:rPr>
          <w:rFonts w:ascii="Cambria" w:hAnsi="Cambria"/>
          <w:lang w:val="ru-RU" w:eastAsia="hi-IN"/>
        </w:rPr>
        <w:t>-rješenje o registraciji PDV-a, ukoliko je ponuđač obveznik PDV-a,</w:t>
      </w:r>
      <w:r w:rsidR="00DA574E" w:rsidRPr="00F26DDF">
        <w:rPr>
          <w:rFonts w:ascii="Cambria" w:hAnsi="Cambria"/>
          <w:lang w:val="sr-Latn-ME" w:eastAsia="hi-IN"/>
        </w:rPr>
        <w:t xml:space="preserve"> a ukoliko</w:t>
      </w:r>
      <w:r w:rsidR="00F604F4" w:rsidRPr="00F26DDF">
        <w:rPr>
          <w:rFonts w:ascii="Cambria" w:hAnsi="Cambria"/>
          <w:lang w:val="sr-Latn-ME" w:eastAsia="hi-IN"/>
        </w:rPr>
        <w:t xml:space="preserve"> ponuđač</w:t>
      </w:r>
      <w:r w:rsidR="00DA574E" w:rsidRPr="00F26DDF">
        <w:rPr>
          <w:rFonts w:ascii="Cambria" w:hAnsi="Cambria"/>
          <w:lang w:val="sr-Latn-ME" w:eastAsia="hi-IN"/>
        </w:rPr>
        <w:t xml:space="preserve"> nije obveznik PDV-a dužan je da dostavi potvrdu Poreske uprave </w:t>
      </w:r>
      <w:r w:rsidR="00A33056" w:rsidRPr="00F26DDF">
        <w:rPr>
          <w:rFonts w:ascii="Cambria" w:hAnsi="Cambria"/>
          <w:lang w:val="sr-Latn-ME" w:eastAsia="hi-IN"/>
        </w:rPr>
        <w:t>Crne Gore da ponuđač nije obveznik PDV-a,</w:t>
      </w:r>
    </w:p>
    <w:p w14:paraId="79C40ED4" w14:textId="13852182" w:rsidR="00A33056" w:rsidRPr="00F26DDF" w:rsidRDefault="00A33056" w:rsidP="009C66E9">
      <w:pPr>
        <w:jc w:val="both"/>
        <w:rPr>
          <w:rFonts w:ascii="Cambria" w:hAnsi="Cambria"/>
          <w:lang w:val="sr-Latn-ME" w:eastAsia="hi-IN"/>
        </w:rPr>
      </w:pPr>
      <w:r w:rsidRPr="00F26DDF">
        <w:rPr>
          <w:rFonts w:ascii="Cambria" w:hAnsi="Cambria"/>
          <w:lang w:val="sr-Latn-ME" w:eastAsia="hi-IN"/>
        </w:rPr>
        <w:t xml:space="preserve">-Uvjerenje mjesno nadležnog </w:t>
      </w:r>
      <w:r w:rsidR="0076706A" w:rsidRPr="00F26DDF">
        <w:rPr>
          <w:rFonts w:ascii="Cambria" w:hAnsi="Cambria"/>
          <w:lang w:val="sr-Latn-ME" w:eastAsia="hi-IN"/>
        </w:rPr>
        <w:t>Osnovnog suda da se protiv privrednog društva, pravnog lica i odgovornog lica u pravnom licu ne vodi krivični postupak;</w:t>
      </w:r>
    </w:p>
    <w:p w14:paraId="53CD3843" w14:textId="77777777" w:rsidR="00D31B4D" w:rsidRPr="00F26DDF" w:rsidRDefault="009C66E9" w:rsidP="009C66E9">
      <w:pPr>
        <w:jc w:val="both"/>
        <w:rPr>
          <w:rFonts w:ascii="Cambria" w:hAnsi="Cambria"/>
          <w:lang w:val="sr-Latn-ME" w:eastAsia="hi-IN"/>
        </w:rPr>
      </w:pPr>
      <w:r w:rsidRPr="00F26DDF">
        <w:rPr>
          <w:rFonts w:ascii="Cambria" w:hAnsi="Cambria"/>
          <w:lang w:val="ru-RU" w:eastAsia="hi-IN"/>
        </w:rPr>
        <w:t>-</w:t>
      </w:r>
      <w:r w:rsidR="0076706A" w:rsidRPr="00F26DDF">
        <w:rPr>
          <w:rFonts w:ascii="Cambria" w:hAnsi="Cambria"/>
          <w:lang w:val="sr-Latn-ME" w:eastAsia="hi-IN"/>
        </w:rPr>
        <w:t>uvjerenje</w:t>
      </w:r>
      <w:r w:rsidRPr="00F26DDF">
        <w:rPr>
          <w:rFonts w:ascii="Cambria" w:hAnsi="Cambria"/>
          <w:lang w:val="en-GB" w:eastAsia="hi-IN"/>
        </w:rPr>
        <w:t xml:space="preserve"> </w:t>
      </w:r>
      <w:r w:rsidRPr="00F26DDF">
        <w:rPr>
          <w:rFonts w:ascii="Cambria" w:hAnsi="Cambria"/>
          <w:lang w:val="en-GB"/>
        </w:rPr>
        <w:t>Ministarstva pravde se p</w:t>
      </w:r>
      <w:r w:rsidR="007B12C0" w:rsidRPr="00F26DDF">
        <w:rPr>
          <w:rFonts w:ascii="Cambria" w:hAnsi="Cambria"/>
          <w:lang w:val="en-GB"/>
        </w:rPr>
        <w:t>rivredno društvo/p</w:t>
      </w:r>
      <w:r w:rsidRPr="00F26DDF">
        <w:rPr>
          <w:rFonts w:ascii="Cambria" w:hAnsi="Cambria"/>
          <w:lang w:val="en-GB"/>
        </w:rPr>
        <w:t>ravno lice ne nalazi u kaznenoj evidenciji</w:t>
      </w:r>
      <w:r w:rsidRPr="00F26DDF">
        <w:rPr>
          <w:rFonts w:ascii="Cambria" w:hAnsi="Cambria"/>
          <w:lang w:val="ru-RU" w:eastAsia="hi-IN"/>
        </w:rPr>
        <w:t xml:space="preserve"> </w:t>
      </w:r>
      <w:r w:rsidR="00D31B4D" w:rsidRPr="00F26DDF">
        <w:rPr>
          <w:rFonts w:ascii="Cambria" w:hAnsi="Cambria"/>
          <w:lang w:val="sr-Latn-ME" w:eastAsia="hi-IN"/>
        </w:rPr>
        <w:t>za neko od krivičnih djela organizovanog kriminala sa elementima korupcije, pranja novca i prevare;</w:t>
      </w:r>
    </w:p>
    <w:p w14:paraId="0EECC674" w14:textId="2A85E889" w:rsidR="00D31B4D" w:rsidRPr="00F26DDF" w:rsidRDefault="00D31B4D" w:rsidP="00D31B4D">
      <w:pPr>
        <w:jc w:val="both"/>
        <w:rPr>
          <w:rFonts w:ascii="Cambria" w:hAnsi="Cambria"/>
          <w:lang w:val="sr-Latn-ME" w:eastAsia="hi-IN"/>
        </w:rPr>
      </w:pPr>
      <w:r w:rsidRPr="00F26DDF">
        <w:rPr>
          <w:rFonts w:ascii="Cambria" w:hAnsi="Cambria"/>
          <w:lang w:val="ru-RU" w:eastAsia="hi-IN"/>
        </w:rPr>
        <w:t>-</w:t>
      </w:r>
      <w:r w:rsidRPr="00F26DDF">
        <w:rPr>
          <w:rFonts w:ascii="Cambria" w:hAnsi="Cambria"/>
          <w:lang w:val="sr-Latn-ME" w:eastAsia="hi-IN"/>
        </w:rPr>
        <w:t>uvjerenje</w:t>
      </w:r>
      <w:r w:rsidRPr="00F26DDF">
        <w:rPr>
          <w:rFonts w:ascii="Cambria" w:hAnsi="Cambria"/>
          <w:lang w:val="en-GB" w:eastAsia="hi-IN"/>
        </w:rPr>
        <w:t xml:space="preserve"> </w:t>
      </w:r>
      <w:r w:rsidRPr="00F26DDF">
        <w:rPr>
          <w:rFonts w:ascii="Cambria" w:hAnsi="Cambria"/>
          <w:lang w:val="en-GB"/>
        </w:rPr>
        <w:t xml:space="preserve">Ministarstva pravde se </w:t>
      </w:r>
      <w:r w:rsidR="00C80459" w:rsidRPr="00F26DDF">
        <w:rPr>
          <w:rFonts w:ascii="Cambria" w:hAnsi="Cambria"/>
          <w:lang w:val="en-GB"/>
        </w:rPr>
        <w:t>odgovorno lice u privrednom društvu, pravnom licu</w:t>
      </w:r>
      <w:r w:rsidRPr="00F26DDF">
        <w:rPr>
          <w:rFonts w:ascii="Cambria" w:hAnsi="Cambria"/>
          <w:lang w:val="en-GB"/>
        </w:rPr>
        <w:t xml:space="preserve"> ne nalazi u kaznenoj evidenciji</w:t>
      </w:r>
      <w:r w:rsidRPr="00F26DDF">
        <w:rPr>
          <w:rFonts w:ascii="Cambria" w:hAnsi="Cambria"/>
          <w:lang w:val="ru-RU" w:eastAsia="hi-IN"/>
        </w:rPr>
        <w:t xml:space="preserve"> </w:t>
      </w:r>
      <w:r w:rsidRPr="00F26DDF">
        <w:rPr>
          <w:rFonts w:ascii="Cambria" w:hAnsi="Cambria"/>
          <w:lang w:val="sr-Latn-ME" w:eastAsia="hi-IN"/>
        </w:rPr>
        <w:t>za neko od krivičnih djela organizovanog kriminala sa elementima korupcije, pranja novca i prevare;</w:t>
      </w:r>
    </w:p>
    <w:p w14:paraId="4CCD9A05" w14:textId="11099C79" w:rsidR="009C66E9" w:rsidRPr="00F26DDF" w:rsidRDefault="009C66E9" w:rsidP="009C66E9">
      <w:pPr>
        <w:jc w:val="both"/>
        <w:rPr>
          <w:rFonts w:ascii="Cambria" w:hAnsi="Cambria"/>
          <w:lang w:val="ru-RU" w:eastAsia="hi-IN"/>
        </w:rPr>
      </w:pPr>
      <w:r w:rsidRPr="00F26DDF">
        <w:rPr>
          <w:rFonts w:ascii="Cambria" w:hAnsi="Cambria"/>
          <w:lang w:val="ru-RU" w:eastAsia="hi-IN"/>
        </w:rPr>
        <w:t xml:space="preserve"> -potvrda Poreske uprave da su uredno izvršene sve obaveze po osnovu plaćanja poreza </w:t>
      </w:r>
      <w:r w:rsidRPr="00F26DDF">
        <w:rPr>
          <w:rFonts w:ascii="Cambria" w:hAnsi="Cambria"/>
          <w:lang w:val="en-GB" w:eastAsia="hi-IN"/>
        </w:rPr>
        <w:t>i</w:t>
      </w:r>
      <w:r w:rsidRPr="00F26DDF">
        <w:rPr>
          <w:rFonts w:ascii="Cambria" w:hAnsi="Cambria"/>
          <w:lang w:val="ru-RU" w:eastAsia="hi-IN"/>
        </w:rPr>
        <w:t xml:space="preserve"> doprinosa za period 90 dana prije javnog otvaranja ponuda;</w:t>
      </w:r>
    </w:p>
    <w:p w14:paraId="4F01B361" w14:textId="0F4B825B" w:rsidR="00446396" w:rsidRPr="00F26DDF" w:rsidRDefault="00446396" w:rsidP="009C66E9">
      <w:pPr>
        <w:jc w:val="both"/>
        <w:rPr>
          <w:rFonts w:ascii="Cambria" w:hAnsi="Cambria"/>
          <w:lang w:val="ru-RU" w:eastAsia="hi-IN"/>
        </w:rPr>
      </w:pPr>
    </w:p>
    <w:p w14:paraId="5ED4A909" w14:textId="6429F8C3" w:rsidR="00446396" w:rsidRPr="00F26DDF" w:rsidRDefault="00446396" w:rsidP="009C66E9">
      <w:pPr>
        <w:jc w:val="both"/>
        <w:rPr>
          <w:rFonts w:ascii="Cambria" w:hAnsi="Cambria"/>
          <w:lang w:val="sr-Latn-ME" w:eastAsia="hi-IN"/>
        </w:rPr>
      </w:pPr>
      <w:r w:rsidRPr="00F26DDF">
        <w:rPr>
          <w:rFonts w:ascii="Cambria" w:hAnsi="Cambria"/>
          <w:lang w:val="sr-Latn-ME" w:eastAsia="hi-IN"/>
        </w:rPr>
        <w:t xml:space="preserve">Ukoliko je ponuđač strano pravno lice dokumentaciju iz tačke 4.1.2 alineje 2, 3, 4, 5, 6 i 7 </w:t>
      </w:r>
      <w:r w:rsidR="00AC6E0F" w:rsidRPr="00F26DDF">
        <w:rPr>
          <w:rFonts w:ascii="Cambria" w:hAnsi="Cambria"/>
          <w:lang w:val="sr-Latn-ME" w:eastAsia="hi-IN"/>
        </w:rPr>
        <w:t xml:space="preserve">izdatu od nadležnog organa iz države u kojoj je osnovano društvo dužan je dostaviti prevedenu na crnogorski jezik, ovjerenu od strane </w:t>
      </w:r>
      <w:r w:rsidR="00E2711F" w:rsidRPr="00F26DDF">
        <w:rPr>
          <w:rFonts w:ascii="Cambria" w:hAnsi="Cambria"/>
          <w:lang w:val="sr-Latn-ME" w:eastAsia="hi-IN"/>
        </w:rPr>
        <w:t>sudskog tumača.</w:t>
      </w:r>
    </w:p>
    <w:p w14:paraId="294BECEF" w14:textId="60CD562D" w:rsidR="00E15197" w:rsidRPr="00F26DDF" w:rsidRDefault="00E15197" w:rsidP="009C66E9">
      <w:pPr>
        <w:jc w:val="both"/>
        <w:rPr>
          <w:rFonts w:ascii="Cambria" w:hAnsi="Cambria"/>
          <w:lang w:val="sr-Latn-ME" w:eastAsia="hi-IN"/>
        </w:rPr>
      </w:pPr>
    </w:p>
    <w:p w14:paraId="406FF5E2" w14:textId="5DDA7AB1" w:rsidR="00E15197" w:rsidRPr="00F26DDF" w:rsidRDefault="00E15197" w:rsidP="009C66E9">
      <w:pPr>
        <w:jc w:val="both"/>
        <w:rPr>
          <w:rFonts w:ascii="Cambria" w:hAnsi="Cambria"/>
          <w:lang w:val="sr-Latn-ME" w:eastAsia="hi-IN"/>
        </w:rPr>
      </w:pPr>
      <w:r w:rsidRPr="00F26DDF">
        <w:rPr>
          <w:rFonts w:ascii="Cambria" w:hAnsi="Cambria"/>
          <w:b/>
          <w:bCs/>
          <w:lang w:val="sr-Latn-ME" w:eastAsia="hi-IN"/>
        </w:rPr>
        <w:t>4.2. Ponud</w:t>
      </w:r>
      <w:r w:rsidR="00865DF8" w:rsidRPr="00F26DDF">
        <w:rPr>
          <w:rFonts w:ascii="Cambria" w:hAnsi="Cambria"/>
          <w:b/>
          <w:bCs/>
          <w:lang w:val="sr-Latn-ME" w:eastAsia="hi-IN"/>
        </w:rPr>
        <w:t>u sa ponuđenim iznosom naknade iskazane u eurima</w:t>
      </w:r>
      <w:r w:rsidR="00865DF8" w:rsidRPr="00F26DDF">
        <w:rPr>
          <w:rFonts w:ascii="Cambria" w:hAnsi="Cambria"/>
          <w:lang w:val="sr-Latn-ME" w:eastAsia="hi-IN"/>
        </w:rPr>
        <w:t xml:space="preserve"> za godišnji zakup označenog kupališta.</w:t>
      </w:r>
    </w:p>
    <w:p w14:paraId="4702FC86" w14:textId="05CE8ACD" w:rsidR="00E2711F" w:rsidRPr="00F26DDF" w:rsidRDefault="00E2711F" w:rsidP="009C66E9">
      <w:pPr>
        <w:jc w:val="both"/>
        <w:rPr>
          <w:rFonts w:ascii="Cambria" w:hAnsi="Cambria"/>
          <w:color w:val="000000"/>
          <w:lang w:val="sr-Latn-ME" w:eastAsia="hi-IN"/>
        </w:rPr>
      </w:pPr>
    </w:p>
    <w:p w14:paraId="208EFB16" w14:textId="3AD4B5B5" w:rsidR="00EB11E8" w:rsidRPr="00F26DDF" w:rsidRDefault="00865DF8" w:rsidP="00EB11E8">
      <w:pPr>
        <w:jc w:val="both"/>
        <w:rPr>
          <w:rFonts w:ascii="Cambria" w:hAnsi="Cambria"/>
          <w:lang w:val="ru-RU" w:eastAsia="hi-IN"/>
        </w:rPr>
      </w:pPr>
      <w:r w:rsidRPr="00F26DDF">
        <w:rPr>
          <w:rFonts w:ascii="Cambria" w:hAnsi="Cambria"/>
          <w:b/>
          <w:bCs/>
          <w:color w:val="000000"/>
          <w:lang w:val="sr-Latn-ME" w:eastAsia="hi-IN"/>
        </w:rPr>
        <w:t xml:space="preserve">4.3. </w:t>
      </w:r>
      <w:r w:rsidR="00EB11E8" w:rsidRPr="00F26DDF">
        <w:rPr>
          <w:rFonts w:ascii="Cambria" w:hAnsi="Cambria"/>
          <w:b/>
          <w:bCs/>
          <w:color w:val="000000"/>
          <w:lang w:val="sr-Latn-ME" w:eastAsia="hi-IN"/>
        </w:rPr>
        <w:t>Originalna bankarska garancija</w:t>
      </w:r>
      <w:r w:rsidR="00EB11E8" w:rsidRPr="00F26DDF">
        <w:rPr>
          <w:rFonts w:ascii="Cambria" w:hAnsi="Cambria"/>
          <w:lang w:val="ru-RU" w:eastAsia="hi-IN"/>
        </w:rPr>
        <w:t xml:space="preserve"> ponude u visini određenoj ov</w:t>
      </w:r>
      <w:r w:rsidR="006B652C" w:rsidRPr="00F26DDF">
        <w:rPr>
          <w:rFonts w:ascii="Cambria" w:hAnsi="Cambria"/>
          <w:lang w:val="sr-Latn-ME" w:eastAsia="hi-IN"/>
        </w:rPr>
        <w:t>om odlukom</w:t>
      </w:r>
      <w:r w:rsidR="00EB11E8" w:rsidRPr="00F26DDF">
        <w:rPr>
          <w:rFonts w:ascii="Cambria" w:hAnsi="Cambria"/>
          <w:lang w:val="ru-RU" w:eastAsia="hi-IN"/>
        </w:rPr>
        <w:t>, koja mora biti bezuslovna, „bez prigovora“ i naplativa na prvi poziv sa rokom važenja minimum 90 dana od dana otvaranja ponude.</w:t>
      </w:r>
    </w:p>
    <w:p w14:paraId="5FAF80E9" w14:textId="28433763" w:rsidR="00865DF8" w:rsidRPr="00F26DDF" w:rsidRDefault="00865DF8" w:rsidP="009C66E9">
      <w:pPr>
        <w:jc w:val="both"/>
        <w:rPr>
          <w:rFonts w:ascii="Cambria" w:hAnsi="Cambria"/>
          <w:color w:val="000000"/>
          <w:lang w:val="sr-Latn-ME" w:eastAsia="hi-IN"/>
        </w:rPr>
      </w:pPr>
    </w:p>
    <w:p w14:paraId="45E86EB1" w14:textId="16BCF27D" w:rsidR="00865DF8" w:rsidRPr="00F26DDF" w:rsidRDefault="00F315A6" w:rsidP="009C66E9">
      <w:pPr>
        <w:jc w:val="both"/>
        <w:rPr>
          <w:rFonts w:ascii="Cambria" w:hAnsi="Cambria"/>
          <w:color w:val="000000"/>
          <w:lang w:val="sr-Latn-ME" w:eastAsia="hi-IN"/>
        </w:rPr>
      </w:pPr>
      <w:r w:rsidRPr="00F26DDF">
        <w:rPr>
          <w:rFonts w:ascii="Cambria" w:hAnsi="Cambria"/>
          <w:b/>
          <w:bCs/>
          <w:color w:val="000000"/>
          <w:lang w:val="sr-Latn-ME" w:eastAsia="hi-IN"/>
        </w:rPr>
        <w:t>4.4. Investicioni program</w:t>
      </w:r>
      <w:r w:rsidRPr="00F26DDF">
        <w:rPr>
          <w:rFonts w:ascii="Cambria" w:hAnsi="Cambria"/>
          <w:color w:val="000000"/>
          <w:lang w:val="sr-Latn-ME" w:eastAsia="hi-IN"/>
        </w:rPr>
        <w:t xml:space="preserve"> urađen saglasno Urbanističko-tehničkim uslovima koji sadrži visinu trajnih ulaganja i rok realizacije programa.</w:t>
      </w:r>
    </w:p>
    <w:p w14:paraId="69AF56A3" w14:textId="35FB98BA" w:rsidR="00F315A6" w:rsidRPr="00F26DDF" w:rsidRDefault="00F315A6" w:rsidP="009C66E9">
      <w:pPr>
        <w:jc w:val="both"/>
        <w:rPr>
          <w:rFonts w:ascii="Cambria" w:hAnsi="Cambria"/>
          <w:color w:val="000000"/>
          <w:lang w:val="sr-Latn-ME" w:eastAsia="hi-IN"/>
        </w:rPr>
      </w:pPr>
      <w:r w:rsidRPr="00F26DDF">
        <w:rPr>
          <w:rFonts w:ascii="Cambria" w:hAnsi="Cambria"/>
          <w:color w:val="000000"/>
          <w:lang w:val="sr-Latn-ME" w:eastAsia="hi-IN"/>
        </w:rPr>
        <w:t xml:space="preserve">Investicioni program prilikom potpisivanja ugovora mora biti garantovan </w:t>
      </w:r>
      <w:r w:rsidR="00637B89" w:rsidRPr="00F26DDF">
        <w:rPr>
          <w:rFonts w:ascii="Cambria" w:hAnsi="Cambria"/>
          <w:color w:val="000000"/>
          <w:lang w:val="sr-Latn-ME" w:eastAsia="hi-IN"/>
        </w:rPr>
        <w:t>prihvatljivom činidbenom garancijom. Predloženi Investicioni program predstavlja jedan od kriterijuma za vrednovanje ponuda.</w:t>
      </w:r>
    </w:p>
    <w:p w14:paraId="101EF981" w14:textId="0F568CDA" w:rsidR="00637B89" w:rsidRPr="00F26DDF" w:rsidRDefault="00637B89" w:rsidP="009C66E9">
      <w:pPr>
        <w:jc w:val="both"/>
        <w:rPr>
          <w:rFonts w:ascii="Cambria" w:hAnsi="Cambria"/>
          <w:color w:val="000000"/>
          <w:lang w:val="sr-Latn-ME" w:eastAsia="hi-IN"/>
        </w:rPr>
      </w:pPr>
    </w:p>
    <w:p w14:paraId="06664983" w14:textId="004E698D" w:rsidR="00637B89" w:rsidRPr="00F26DDF" w:rsidRDefault="00637B89" w:rsidP="009C66E9">
      <w:pPr>
        <w:jc w:val="both"/>
        <w:rPr>
          <w:rFonts w:ascii="Cambria" w:hAnsi="Cambria"/>
          <w:color w:val="000000"/>
          <w:lang w:val="sr-Latn-ME" w:eastAsia="hi-IN"/>
        </w:rPr>
      </w:pPr>
      <w:r w:rsidRPr="00F26DDF">
        <w:rPr>
          <w:rFonts w:ascii="Cambria" w:hAnsi="Cambria"/>
          <w:b/>
          <w:bCs/>
          <w:color w:val="000000"/>
          <w:lang w:val="sr-Latn-ME" w:eastAsia="hi-IN"/>
        </w:rPr>
        <w:t>4.5. Potpisanu (za pravno lice i pečatiranu</w:t>
      </w:r>
      <w:r w:rsidRPr="00F26DDF">
        <w:rPr>
          <w:rFonts w:ascii="Cambria" w:hAnsi="Cambria"/>
          <w:color w:val="000000"/>
          <w:lang w:val="sr-Latn-ME" w:eastAsia="hi-IN"/>
        </w:rPr>
        <w:t>) izjavu o prihvatanju uslova iz javnog poziva, Nacrta ugovora i tenderske dokumentacije.</w:t>
      </w:r>
    </w:p>
    <w:p w14:paraId="5B33F354" w14:textId="730AC4B1" w:rsidR="006349D0" w:rsidRPr="00F26DDF" w:rsidRDefault="006349D0" w:rsidP="009C66E9">
      <w:pPr>
        <w:jc w:val="both"/>
        <w:rPr>
          <w:rFonts w:ascii="Cambria" w:hAnsi="Cambria"/>
          <w:color w:val="000000"/>
          <w:lang w:val="sr-Latn-ME" w:eastAsia="hi-IN"/>
        </w:rPr>
      </w:pPr>
    </w:p>
    <w:p w14:paraId="7F28A718" w14:textId="13B38CE4" w:rsidR="006349D0" w:rsidRPr="00F26DDF" w:rsidRDefault="006349D0" w:rsidP="009C66E9">
      <w:pPr>
        <w:jc w:val="both"/>
        <w:rPr>
          <w:rFonts w:ascii="Cambria" w:hAnsi="Cambria"/>
          <w:b/>
          <w:bCs/>
          <w:color w:val="000000"/>
          <w:lang w:val="sr-Latn-ME" w:eastAsia="hi-IN"/>
        </w:rPr>
      </w:pPr>
      <w:r w:rsidRPr="00F26DDF">
        <w:rPr>
          <w:rFonts w:ascii="Cambria" w:hAnsi="Cambria"/>
          <w:b/>
          <w:bCs/>
          <w:color w:val="000000"/>
          <w:lang w:val="sr-Latn-ME" w:eastAsia="hi-IN"/>
        </w:rPr>
        <w:t>4.6. Dokaz da posjeduje finansijska sredstva za realizaciju investicije</w:t>
      </w:r>
    </w:p>
    <w:p w14:paraId="6A30C65D" w14:textId="0D47665E" w:rsidR="006349D0" w:rsidRPr="00F26DDF" w:rsidRDefault="006349D0" w:rsidP="009C66E9">
      <w:pPr>
        <w:jc w:val="both"/>
        <w:rPr>
          <w:rFonts w:ascii="Cambria" w:hAnsi="Cambria"/>
          <w:color w:val="000000"/>
          <w:lang w:val="sr-Latn-ME" w:eastAsia="hi-IN"/>
        </w:rPr>
      </w:pPr>
      <w:r w:rsidRPr="00F26DDF">
        <w:rPr>
          <w:rFonts w:ascii="Cambria" w:hAnsi="Cambria"/>
          <w:color w:val="000000"/>
          <w:lang w:val="sr-Latn-ME" w:eastAsia="hi-IN"/>
        </w:rPr>
        <w:t xml:space="preserve">Potvrda prihvatljive poslovne banke da će u momentu zaključenja ugovora na zahtjev izabranog ponuđača izdati bezuslovnu i neopozivu činidbenu garanciju, na prvi poziv bez prava prigovora, u korist Javnog preduzeća u iznosu </w:t>
      </w:r>
      <w:r w:rsidR="000C7F1C" w:rsidRPr="00F26DDF">
        <w:rPr>
          <w:rFonts w:ascii="Cambria" w:hAnsi="Cambria"/>
          <w:color w:val="000000"/>
          <w:lang w:val="sr-Latn-ME" w:eastAsia="hi-IN"/>
        </w:rPr>
        <w:t>od 10% od planirane vrijednosti investicije.</w:t>
      </w:r>
    </w:p>
    <w:p w14:paraId="072EDC0C" w14:textId="2BBC7F2B" w:rsidR="000C7F1C" w:rsidRPr="00F26DDF" w:rsidRDefault="000C7F1C" w:rsidP="009C66E9">
      <w:pPr>
        <w:jc w:val="both"/>
        <w:rPr>
          <w:rFonts w:ascii="Cambria" w:hAnsi="Cambria"/>
          <w:color w:val="000000"/>
          <w:lang w:val="sr-Latn-ME" w:eastAsia="hi-IN"/>
        </w:rPr>
      </w:pPr>
    </w:p>
    <w:p w14:paraId="7967610B" w14:textId="08091039" w:rsidR="000C7F1C" w:rsidRPr="00F26DDF" w:rsidRDefault="000C7F1C" w:rsidP="009C66E9">
      <w:pPr>
        <w:jc w:val="both"/>
        <w:rPr>
          <w:rFonts w:ascii="Cambria" w:hAnsi="Cambria"/>
          <w:b/>
          <w:bCs/>
          <w:color w:val="000000"/>
          <w:lang w:val="sr-Latn-ME" w:eastAsia="hi-IN"/>
        </w:rPr>
      </w:pPr>
      <w:r w:rsidRPr="00F26DDF">
        <w:rPr>
          <w:rFonts w:ascii="Cambria" w:hAnsi="Cambria"/>
          <w:b/>
          <w:bCs/>
          <w:color w:val="000000"/>
          <w:lang w:val="sr-Latn-ME" w:eastAsia="hi-IN"/>
        </w:rPr>
        <w:t xml:space="preserve">4.7. Ostale dokaze – fakultativni dokazi </w:t>
      </w:r>
      <w:r w:rsidR="000843FB" w:rsidRPr="00F26DDF">
        <w:rPr>
          <w:rFonts w:ascii="Cambria" w:hAnsi="Cambria"/>
          <w:b/>
          <w:bCs/>
          <w:color w:val="000000"/>
          <w:lang w:val="sr-Latn-ME" w:eastAsia="hi-IN"/>
        </w:rPr>
        <w:t>koje može dostaviti ponuđač</w:t>
      </w:r>
    </w:p>
    <w:p w14:paraId="5EC019F2" w14:textId="0AB03E72" w:rsidR="000843FB" w:rsidRPr="00F26DDF" w:rsidRDefault="000843FB" w:rsidP="009C66E9">
      <w:pPr>
        <w:jc w:val="both"/>
        <w:rPr>
          <w:rFonts w:ascii="Cambria" w:hAnsi="Cambria"/>
          <w:color w:val="000000"/>
          <w:lang w:val="sr-Latn-ME" w:eastAsia="hi-IN"/>
        </w:rPr>
      </w:pPr>
    </w:p>
    <w:p w14:paraId="2658539D" w14:textId="4AC5AEE0" w:rsidR="000843FB" w:rsidRPr="00F26DDF" w:rsidRDefault="000843FB" w:rsidP="009C66E9">
      <w:pPr>
        <w:jc w:val="both"/>
        <w:rPr>
          <w:rFonts w:ascii="Cambria" w:hAnsi="Cambria"/>
          <w:color w:val="000000"/>
          <w:lang w:val="sr-Latn-ME" w:eastAsia="hi-IN"/>
        </w:rPr>
      </w:pPr>
      <w:r w:rsidRPr="00F26DDF">
        <w:rPr>
          <w:rFonts w:ascii="Cambria" w:hAnsi="Cambria"/>
          <w:color w:val="000000"/>
          <w:lang w:val="sr-Latn-ME" w:eastAsia="hi-IN"/>
        </w:rPr>
        <w:t xml:space="preserve">4.7.1. </w:t>
      </w:r>
      <w:r w:rsidRPr="00F26DDF">
        <w:rPr>
          <w:rFonts w:ascii="Cambria" w:hAnsi="Cambria"/>
          <w:b/>
          <w:bCs/>
          <w:color w:val="000000"/>
          <w:lang w:val="sr-Latn-ME" w:eastAsia="hi-IN"/>
        </w:rPr>
        <w:t>List nepokretnosti</w:t>
      </w:r>
      <w:r w:rsidRPr="00F26DDF">
        <w:rPr>
          <w:rFonts w:ascii="Cambria" w:hAnsi="Cambria"/>
          <w:color w:val="000000"/>
          <w:lang w:val="sr-Latn-ME" w:eastAsia="hi-IN"/>
        </w:rPr>
        <w:t>, ako je ponuđač vlasnik nepokretnosti u zaleđu plaže za koju podnosi ponudu</w:t>
      </w:r>
      <w:r w:rsidR="005F1723" w:rsidRPr="00F26DDF">
        <w:rPr>
          <w:rFonts w:ascii="Cambria" w:hAnsi="Cambria"/>
          <w:color w:val="000000"/>
          <w:lang w:val="sr-Latn-ME" w:eastAsia="hi-IN"/>
        </w:rPr>
        <w:t xml:space="preserve">, što je jedan od kriterijuma za vrednovanje ponuda. Zaleđe plaže podrazumijeva: (i) neposredno zaleđe, upisano vlasništvo na nepokretnostima koje se dodiruju sa plažom/obalom, odnosno upisano vlasništvo na katastarskoj parceli koja se graniči sa katastarskom parcelom plaže/obale za koju se dostavlja ponuda i (ii) zaleđe plaže </w:t>
      </w:r>
      <w:r w:rsidR="006B1974" w:rsidRPr="00F26DDF">
        <w:rPr>
          <w:rFonts w:ascii="Cambria" w:hAnsi="Cambria"/>
          <w:color w:val="000000"/>
          <w:lang w:val="sr-Latn-ME" w:eastAsia="hi-IN"/>
        </w:rPr>
        <w:t>, koje podrazumijeva upiasno vlasništvo na nepokretnostima, katastarskim parcelama koje od plaže/obale, koja je predmet ponude, razdvaja samo javni put</w:t>
      </w:r>
      <w:r w:rsidR="00F74074" w:rsidRPr="00F26DDF">
        <w:rPr>
          <w:rFonts w:ascii="Cambria" w:hAnsi="Cambria"/>
          <w:color w:val="000000"/>
          <w:lang w:val="sr-Latn-ME" w:eastAsia="hi-IN"/>
        </w:rPr>
        <w:t xml:space="preserve"> i/ili javno šetalište.</w:t>
      </w:r>
    </w:p>
    <w:p w14:paraId="1CD2B213" w14:textId="5A064F8D" w:rsidR="00F74074" w:rsidRPr="00F26DDF" w:rsidRDefault="00F74074" w:rsidP="009C66E9">
      <w:pPr>
        <w:jc w:val="both"/>
        <w:rPr>
          <w:rFonts w:ascii="Cambria" w:hAnsi="Cambria"/>
          <w:color w:val="000000"/>
          <w:lang w:val="sr-Latn-ME" w:eastAsia="hi-IN"/>
        </w:rPr>
      </w:pPr>
    </w:p>
    <w:p w14:paraId="3F26CD75" w14:textId="21007D71" w:rsidR="00F74074" w:rsidRPr="00F26DDF" w:rsidRDefault="00F74074" w:rsidP="009C66E9">
      <w:pPr>
        <w:jc w:val="both"/>
        <w:rPr>
          <w:rFonts w:ascii="Cambria" w:hAnsi="Cambria"/>
          <w:color w:val="000000"/>
          <w:lang w:val="sr-Latn-ME" w:eastAsia="hi-IN"/>
        </w:rPr>
      </w:pPr>
      <w:r w:rsidRPr="00F26DDF">
        <w:rPr>
          <w:rFonts w:ascii="Cambria" w:hAnsi="Cambria"/>
          <w:color w:val="000000"/>
          <w:lang w:val="sr-Latn-ME" w:eastAsia="hi-IN"/>
        </w:rPr>
        <w:lastRenderedPageBreak/>
        <w:t>4.7.2. Dokaz da je nosilac razvojnog projekta izgradnje turističkih sadržaja</w:t>
      </w:r>
      <w:r w:rsidR="007B3B5B" w:rsidRPr="00F26DDF">
        <w:rPr>
          <w:rFonts w:ascii="Cambria" w:hAnsi="Cambria"/>
          <w:color w:val="000000"/>
          <w:lang w:val="sr-Latn-ME" w:eastAsia="hi-IN"/>
        </w:rPr>
        <w:t xml:space="preserve"> </w:t>
      </w:r>
      <w:r w:rsidRPr="00F26DDF">
        <w:rPr>
          <w:rFonts w:ascii="Cambria" w:hAnsi="Cambria"/>
          <w:color w:val="000000"/>
          <w:lang w:val="sr-Latn-ME" w:eastAsia="hi-IN"/>
        </w:rPr>
        <w:t>u zaleđu i/ili ugovor o korišćenju kupališta, ako ponuđač ima iskustvo u korišćenju kupališta, što predstavlja jedan od kriterijuma za vrednovanje ponuda.</w:t>
      </w:r>
    </w:p>
    <w:p w14:paraId="755FA57F" w14:textId="715CFD28" w:rsidR="00F74074" w:rsidRPr="00F26DDF" w:rsidRDefault="00F74074" w:rsidP="009C66E9">
      <w:pPr>
        <w:jc w:val="both"/>
        <w:rPr>
          <w:rFonts w:ascii="Cambria" w:hAnsi="Cambria"/>
          <w:color w:val="000000"/>
          <w:lang w:val="sr-Latn-ME" w:eastAsia="hi-IN"/>
        </w:rPr>
      </w:pPr>
    </w:p>
    <w:p w14:paraId="1768E9D6" w14:textId="22AF5FEF" w:rsidR="00F74074" w:rsidRPr="00F26DDF" w:rsidRDefault="00F74074" w:rsidP="009C66E9">
      <w:pPr>
        <w:jc w:val="both"/>
        <w:rPr>
          <w:rFonts w:ascii="Cambria" w:hAnsi="Cambria"/>
          <w:color w:val="000000"/>
          <w:lang w:val="sr-Latn-ME" w:eastAsia="hi-IN"/>
        </w:rPr>
      </w:pPr>
      <w:r w:rsidRPr="00F26DDF">
        <w:rPr>
          <w:rFonts w:ascii="Cambria" w:hAnsi="Cambria"/>
          <w:color w:val="000000"/>
          <w:lang w:val="sr-Latn-ME" w:eastAsia="hi-IN"/>
        </w:rPr>
        <w:t>4.8. Potrebni dok</w:t>
      </w:r>
      <w:r w:rsidR="00642B1C" w:rsidRPr="00F26DDF">
        <w:rPr>
          <w:rFonts w:ascii="Cambria" w:hAnsi="Cambria"/>
          <w:color w:val="000000"/>
          <w:lang w:val="sr-Latn-ME" w:eastAsia="hi-IN"/>
        </w:rPr>
        <w:t>azi</w:t>
      </w:r>
      <w:r w:rsidRPr="00F26DDF">
        <w:rPr>
          <w:rFonts w:ascii="Cambria" w:hAnsi="Cambria"/>
          <w:color w:val="000000"/>
          <w:lang w:val="sr-Latn-ME" w:eastAsia="hi-IN"/>
        </w:rPr>
        <w:t xml:space="preserve"> (osim fotokopije lične karte) dostavljaju se </w:t>
      </w:r>
      <w:r w:rsidRPr="00F26DDF">
        <w:rPr>
          <w:rFonts w:ascii="Cambria" w:hAnsi="Cambria"/>
          <w:b/>
          <w:bCs/>
          <w:color w:val="000000"/>
          <w:lang w:val="sr-Latn-ME" w:eastAsia="hi-IN"/>
        </w:rPr>
        <w:t>u formi originala ili ovjerene fotokopije</w:t>
      </w:r>
      <w:r w:rsidRPr="00F26DDF">
        <w:rPr>
          <w:rFonts w:ascii="Cambria" w:hAnsi="Cambria"/>
          <w:color w:val="000000"/>
          <w:lang w:val="sr-Latn-ME" w:eastAsia="hi-IN"/>
        </w:rPr>
        <w:t xml:space="preserve">. Dokazi ne smiju biti stariji </w:t>
      </w:r>
      <w:r w:rsidRPr="00F26DDF">
        <w:rPr>
          <w:rFonts w:ascii="Cambria" w:hAnsi="Cambria"/>
          <w:b/>
          <w:bCs/>
          <w:color w:val="000000"/>
          <w:lang w:val="sr-Latn-ME" w:eastAsia="hi-IN"/>
        </w:rPr>
        <w:t>od šest mjeseci od dana javnog otvaranja ponuda,</w:t>
      </w:r>
      <w:r w:rsidRPr="00F26DDF">
        <w:rPr>
          <w:rFonts w:ascii="Cambria" w:hAnsi="Cambria"/>
          <w:color w:val="000000"/>
          <w:lang w:val="sr-Latn-ME" w:eastAsia="hi-IN"/>
        </w:rPr>
        <w:t xml:space="preserve"> osim rješenja o PIB pravnog lic/preduzetnika, rješenja o registraciji PDV-a i druga odobrenja nadležnih organa u zavisnosti od perioda važenja.</w:t>
      </w:r>
    </w:p>
    <w:p w14:paraId="0E82E44F" w14:textId="4E7D6657" w:rsidR="00F74074" w:rsidRPr="00F26DDF" w:rsidRDefault="00F74074" w:rsidP="009C66E9">
      <w:pPr>
        <w:jc w:val="both"/>
        <w:rPr>
          <w:rFonts w:ascii="Cambria" w:hAnsi="Cambria"/>
          <w:color w:val="000000"/>
          <w:lang w:val="sr-Latn-ME" w:eastAsia="hi-IN"/>
        </w:rPr>
      </w:pPr>
    </w:p>
    <w:p w14:paraId="3BCC07EC" w14:textId="6BCB200D" w:rsidR="00F74074" w:rsidRPr="00F26DDF" w:rsidRDefault="008B6884" w:rsidP="009C66E9">
      <w:pPr>
        <w:jc w:val="both"/>
        <w:rPr>
          <w:rFonts w:ascii="Cambria" w:hAnsi="Cambria"/>
          <w:color w:val="000000"/>
          <w:lang w:val="sr-Latn-ME" w:eastAsia="hi-IN"/>
        </w:rPr>
      </w:pPr>
      <w:r w:rsidRPr="00F26DDF">
        <w:rPr>
          <w:rFonts w:ascii="Cambria" w:hAnsi="Cambria"/>
          <w:color w:val="000000"/>
          <w:lang w:val="sr-Latn-ME" w:eastAsia="hi-IN"/>
        </w:rPr>
        <w:t>4.9. Ponude se dostavljaju na Crnogorskom jeziku.</w:t>
      </w:r>
    </w:p>
    <w:p w14:paraId="6A9974F4" w14:textId="1C289394" w:rsidR="008B6884" w:rsidRPr="00F26DDF" w:rsidRDefault="008B6884" w:rsidP="009C66E9">
      <w:pPr>
        <w:jc w:val="both"/>
        <w:rPr>
          <w:rFonts w:ascii="Cambria" w:hAnsi="Cambria"/>
          <w:color w:val="000000"/>
          <w:lang w:val="sr-Latn-ME" w:eastAsia="hi-IN"/>
        </w:rPr>
      </w:pPr>
    </w:p>
    <w:p w14:paraId="5BB24D8F" w14:textId="05467DA1" w:rsidR="008B6884" w:rsidRPr="00F26DDF" w:rsidRDefault="008B6884" w:rsidP="009C66E9">
      <w:pPr>
        <w:jc w:val="both"/>
        <w:rPr>
          <w:rFonts w:ascii="Cambria" w:hAnsi="Cambria"/>
          <w:b/>
          <w:bCs/>
          <w:color w:val="000000"/>
          <w:lang w:val="sr-Latn-ME" w:eastAsia="hi-IN"/>
        </w:rPr>
      </w:pPr>
      <w:r w:rsidRPr="00F26DDF">
        <w:rPr>
          <w:rFonts w:ascii="Cambria" w:hAnsi="Cambria"/>
          <w:b/>
          <w:bCs/>
          <w:color w:val="000000"/>
          <w:lang w:val="sr-Latn-ME" w:eastAsia="hi-IN"/>
        </w:rPr>
        <w:t>V Kriterijumi za izbor najpovoljnije ponude</w:t>
      </w:r>
    </w:p>
    <w:p w14:paraId="7C4E329F" w14:textId="5EF8F33F" w:rsidR="0067461D" w:rsidRPr="00F26DDF" w:rsidRDefault="0067461D" w:rsidP="009C66E9">
      <w:pPr>
        <w:jc w:val="both"/>
        <w:rPr>
          <w:rFonts w:ascii="Cambria" w:hAnsi="Cambria"/>
          <w:b/>
          <w:bCs/>
          <w:color w:val="000000"/>
          <w:lang w:val="sr-Latn-ME" w:eastAsia="hi-IN"/>
        </w:rPr>
      </w:pPr>
    </w:p>
    <w:p w14:paraId="0F98B0E6" w14:textId="4EA1D544" w:rsidR="0067461D" w:rsidRPr="00F26DDF" w:rsidRDefault="0067461D" w:rsidP="009C66E9">
      <w:pPr>
        <w:jc w:val="both"/>
        <w:rPr>
          <w:rFonts w:ascii="Cambria" w:hAnsi="Cambria"/>
          <w:color w:val="000000"/>
          <w:lang w:val="sr-Latn-ME" w:eastAsia="hi-IN"/>
        </w:rPr>
      </w:pPr>
      <w:r w:rsidRPr="00F26DDF">
        <w:rPr>
          <w:rFonts w:ascii="Cambria" w:hAnsi="Cambria"/>
          <w:b/>
          <w:bCs/>
          <w:color w:val="000000"/>
          <w:lang w:val="sr-Latn-ME" w:eastAsia="hi-IN"/>
        </w:rPr>
        <w:t xml:space="preserve">5.1. </w:t>
      </w:r>
      <w:r w:rsidRPr="00F26DDF">
        <w:rPr>
          <w:rFonts w:ascii="Cambria" w:hAnsi="Cambria"/>
          <w:color w:val="000000"/>
          <w:lang w:val="sr-Latn-ME" w:eastAsia="hi-IN"/>
        </w:rPr>
        <w:t>Ranigranje i ocjena ispravnih i prihvatljivih ponuda vrši se prema sledećim kriterijumima:</w:t>
      </w:r>
    </w:p>
    <w:p w14:paraId="5F5474C0" w14:textId="460FC324" w:rsidR="00865DF8" w:rsidRPr="00F26DDF" w:rsidRDefault="00865DF8" w:rsidP="009C66E9">
      <w:pPr>
        <w:jc w:val="both"/>
        <w:rPr>
          <w:rFonts w:ascii="Cambria" w:hAnsi="Cambria"/>
          <w:color w:val="000000"/>
          <w:lang w:val="sr-Latn-ME" w:eastAsia="hi-IN"/>
        </w:rPr>
      </w:pPr>
    </w:p>
    <w:p w14:paraId="0EFA1D19" w14:textId="77777777" w:rsidR="009C66E9" w:rsidRPr="00F26DDF" w:rsidRDefault="009C66E9" w:rsidP="009C66E9">
      <w:pPr>
        <w:autoSpaceDE w:val="0"/>
        <w:jc w:val="both"/>
        <w:rPr>
          <w:rFonts w:ascii="Cambria" w:hAnsi="Cambria"/>
          <w:color w:val="000000"/>
          <w:lang w:val="es-ES" w:eastAsia="hi-IN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1"/>
        <w:gridCol w:w="996"/>
      </w:tblGrid>
      <w:tr w:rsidR="009C66E9" w:rsidRPr="00F26DDF" w14:paraId="57E26721" w14:textId="77777777" w:rsidTr="009C66E9">
        <w:trPr>
          <w:trHeight w:val="905"/>
        </w:trPr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B024E" w14:textId="2438473A" w:rsidR="009C66E9" w:rsidRPr="00F26DDF" w:rsidRDefault="009C66E9">
            <w:pPr>
              <w:keepNext/>
              <w:autoSpaceDE w:val="0"/>
              <w:autoSpaceDN w:val="0"/>
              <w:spacing w:line="264" w:lineRule="atLeast"/>
              <w:ind w:left="347" w:hanging="347"/>
              <w:jc w:val="both"/>
              <w:rPr>
                <w:rFonts w:ascii="Cambria" w:hAnsi="Cambria"/>
                <w:b/>
                <w:bCs/>
                <w:lang w:val="ru-RU" w:eastAsia="hi-IN"/>
              </w:rPr>
            </w:pPr>
            <w:r w:rsidRPr="00F26DDF">
              <w:rPr>
                <w:rFonts w:ascii="Cambria" w:hAnsi="Cambria"/>
                <w:b/>
                <w:bCs/>
                <w:lang w:val="ru-RU" w:eastAsia="hi-IN"/>
              </w:rPr>
              <w:t>Zakupnina</w:t>
            </w:r>
            <w:r w:rsidR="007E05E6" w:rsidRPr="00F26DDF">
              <w:rPr>
                <w:rFonts w:ascii="Cambria" w:hAnsi="Cambria"/>
                <w:b/>
                <w:bCs/>
                <w:lang w:val="sr-Latn-ME" w:eastAsia="hi-IN"/>
              </w:rPr>
              <w:t>/naknada za korišćenje morskog dobra</w:t>
            </w:r>
            <w:r w:rsidRPr="00F26DDF">
              <w:rPr>
                <w:rFonts w:ascii="Cambria" w:hAnsi="Cambria"/>
                <w:b/>
                <w:bCs/>
                <w:lang w:val="ru-RU" w:eastAsia="hi-IN"/>
              </w:rPr>
              <w:t xml:space="preserve"> (A)</w:t>
            </w:r>
          </w:p>
          <w:p w14:paraId="6ED422FB" w14:textId="174E9943" w:rsidR="009C66E9" w:rsidRPr="00F26DDF" w:rsidRDefault="007E05E6" w:rsidP="00DE5E03">
            <w:pPr>
              <w:numPr>
                <w:ilvl w:val="0"/>
                <w:numId w:val="1"/>
              </w:numPr>
              <w:autoSpaceDE w:val="0"/>
              <w:autoSpaceDN w:val="0"/>
              <w:spacing w:line="264" w:lineRule="atLeast"/>
              <w:ind w:left="347" w:hanging="360"/>
              <w:jc w:val="both"/>
              <w:rPr>
                <w:rFonts w:ascii="Cambria" w:hAnsi="Cambria"/>
                <w:lang w:val="ru-RU" w:eastAsia="hi-IN"/>
              </w:rPr>
            </w:pPr>
            <w:r w:rsidRPr="00F26DDF">
              <w:rPr>
                <w:rFonts w:ascii="Cambria" w:hAnsi="Cambria"/>
                <w:color w:val="000000"/>
                <w:lang w:val="sr-Latn-ME" w:eastAsia="hi-IN"/>
              </w:rPr>
              <w:t xml:space="preserve">Cijena </w:t>
            </w:r>
            <w:r w:rsidRPr="00F26DDF">
              <w:rPr>
                <w:rFonts w:ascii="Cambria" w:hAnsi="Cambria"/>
                <w:lang w:val="hr-HR"/>
              </w:rPr>
              <w:t>€ po m</w:t>
            </w:r>
            <w:r w:rsidRPr="00F26DDF">
              <w:rPr>
                <w:rFonts w:ascii="Cambria" w:hAnsi="Cambria"/>
                <w:vertAlign w:val="superscript"/>
                <w:lang w:val="hr-HR"/>
              </w:rPr>
              <w:t>2</w:t>
            </w:r>
            <w:r w:rsidRPr="00F26DDF">
              <w:rPr>
                <w:rFonts w:ascii="Cambria" w:hAnsi="Cambria"/>
                <w:lang w:val="hr-HR"/>
              </w:rPr>
              <w:t xml:space="preserve"> morskog dobra - obale</w:t>
            </w:r>
          </w:p>
          <w:p w14:paraId="5B4EDD4F" w14:textId="77777777" w:rsidR="009C66E9" w:rsidRPr="00F26DDF" w:rsidRDefault="009C66E9">
            <w:pPr>
              <w:autoSpaceDE w:val="0"/>
              <w:autoSpaceDN w:val="0"/>
              <w:spacing w:line="264" w:lineRule="atLeast"/>
              <w:ind w:left="347"/>
              <w:jc w:val="both"/>
              <w:rPr>
                <w:rFonts w:ascii="Cambria" w:hAnsi="Cambria"/>
                <w:lang w:val="ru-RU" w:eastAsia="hi-IN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D0FB7" w14:textId="77777777" w:rsidR="009C66E9" w:rsidRPr="00F26DDF" w:rsidRDefault="009C66E9">
            <w:pPr>
              <w:keepNext/>
              <w:autoSpaceDE w:val="0"/>
              <w:autoSpaceDN w:val="0"/>
              <w:spacing w:line="264" w:lineRule="atLeast"/>
              <w:ind w:left="-426"/>
              <w:jc w:val="right"/>
              <w:rPr>
                <w:rFonts w:ascii="Cambria" w:hAnsi="Cambria"/>
                <w:b/>
                <w:bCs/>
                <w:spacing w:val="-2"/>
                <w:lang w:val="ru-RU" w:eastAsia="hi-IN"/>
              </w:rPr>
            </w:pPr>
          </w:p>
          <w:p w14:paraId="6DA0CE86" w14:textId="4F38D5CD" w:rsidR="009C66E9" w:rsidRPr="00F26DDF" w:rsidRDefault="009C66E9">
            <w:pPr>
              <w:keepNext/>
              <w:autoSpaceDE w:val="0"/>
              <w:autoSpaceDN w:val="0"/>
              <w:spacing w:line="264" w:lineRule="atLeast"/>
              <w:ind w:left="-426"/>
              <w:jc w:val="right"/>
              <w:rPr>
                <w:rFonts w:ascii="Cambria" w:hAnsi="Cambria"/>
                <w:b/>
                <w:bCs/>
                <w:spacing w:val="-2"/>
                <w:lang w:val="sr-Latn-ME" w:eastAsia="hi-IN"/>
              </w:rPr>
            </w:pPr>
            <w:r w:rsidRPr="00F26DDF">
              <w:rPr>
                <w:rFonts w:ascii="Cambria" w:hAnsi="Cambria"/>
                <w:b/>
                <w:bCs/>
                <w:color w:val="000000"/>
                <w:spacing w:val="-2"/>
                <w:lang w:val="ru-RU" w:eastAsia="hi-IN"/>
              </w:rPr>
              <w:t>5</w:t>
            </w:r>
            <w:r w:rsidR="007E05E6" w:rsidRPr="00F26DDF">
              <w:rPr>
                <w:rFonts w:ascii="Cambria" w:hAnsi="Cambria"/>
                <w:b/>
                <w:bCs/>
                <w:color w:val="000000"/>
                <w:spacing w:val="-2"/>
                <w:lang w:val="sr-Latn-ME" w:eastAsia="hi-IN"/>
              </w:rPr>
              <w:t>5</w:t>
            </w:r>
          </w:p>
          <w:p w14:paraId="4D1FCC03" w14:textId="77777777" w:rsidR="009C66E9" w:rsidRPr="00F26DDF" w:rsidRDefault="009C66E9">
            <w:pPr>
              <w:keepNext/>
              <w:autoSpaceDE w:val="0"/>
              <w:autoSpaceDN w:val="0"/>
              <w:spacing w:line="264" w:lineRule="atLeast"/>
              <w:ind w:left="-426"/>
              <w:jc w:val="right"/>
              <w:rPr>
                <w:rFonts w:ascii="Cambria" w:hAnsi="Cambria"/>
                <w:lang w:val="ru-RU" w:eastAsia="hi-IN"/>
              </w:rPr>
            </w:pPr>
          </w:p>
        </w:tc>
      </w:tr>
      <w:tr w:rsidR="009C66E9" w:rsidRPr="00F26DDF" w14:paraId="4002E6D4" w14:textId="77777777" w:rsidTr="009C66E9">
        <w:trPr>
          <w:trHeight w:val="1227"/>
        </w:trPr>
        <w:tc>
          <w:tcPr>
            <w:tcW w:w="7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B473D" w14:textId="77777777" w:rsidR="009C66E9" w:rsidRPr="00F26DDF" w:rsidRDefault="009C66E9">
            <w:pPr>
              <w:autoSpaceDE w:val="0"/>
              <w:autoSpaceDN w:val="0"/>
              <w:spacing w:line="264" w:lineRule="atLeast"/>
              <w:ind w:left="347" w:hanging="347"/>
              <w:jc w:val="both"/>
              <w:rPr>
                <w:rFonts w:ascii="Cambria" w:hAnsi="Cambria"/>
                <w:lang w:val="ru-RU" w:eastAsia="hi-IN"/>
              </w:rPr>
            </w:pPr>
            <w:r w:rsidRPr="00F26DDF">
              <w:rPr>
                <w:rFonts w:ascii="Cambria" w:hAnsi="Cambria"/>
                <w:b/>
                <w:bCs/>
                <w:color w:val="000000"/>
                <w:lang w:val="ru-RU" w:eastAsia="hi-IN"/>
              </w:rPr>
              <w:t>Investicioni program (B)</w:t>
            </w:r>
          </w:p>
          <w:p w14:paraId="1708B85E" w14:textId="77777777" w:rsidR="009C66E9" w:rsidRPr="00F26DDF" w:rsidRDefault="009C66E9" w:rsidP="00DE5E03">
            <w:pPr>
              <w:numPr>
                <w:ilvl w:val="0"/>
                <w:numId w:val="1"/>
              </w:numPr>
              <w:autoSpaceDE w:val="0"/>
              <w:autoSpaceDN w:val="0"/>
              <w:spacing w:line="264" w:lineRule="atLeast"/>
              <w:ind w:left="347" w:hanging="360"/>
              <w:jc w:val="both"/>
              <w:rPr>
                <w:rFonts w:ascii="Cambria" w:hAnsi="Cambria"/>
                <w:lang w:val="ru-RU" w:eastAsia="hi-IN"/>
              </w:rPr>
            </w:pPr>
            <w:r w:rsidRPr="00F26DDF">
              <w:rPr>
                <w:rFonts w:ascii="Cambria" w:hAnsi="Cambria"/>
                <w:color w:val="000000"/>
                <w:lang w:val="ru-RU" w:eastAsia="hi-IN"/>
              </w:rPr>
              <w:t>Visina trajnih ulaganja ( Bvt)</w:t>
            </w:r>
          </w:p>
          <w:p w14:paraId="4495B362" w14:textId="77777777" w:rsidR="009C66E9" w:rsidRPr="00F26DDF" w:rsidRDefault="009C66E9" w:rsidP="00DE5E03">
            <w:pPr>
              <w:numPr>
                <w:ilvl w:val="0"/>
                <w:numId w:val="1"/>
              </w:numPr>
              <w:autoSpaceDE w:val="0"/>
              <w:autoSpaceDN w:val="0"/>
              <w:spacing w:line="264" w:lineRule="atLeast"/>
              <w:ind w:left="347" w:hanging="360"/>
              <w:jc w:val="both"/>
              <w:rPr>
                <w:rFonts w:ascii="Cambria" w:hAnsi="Cambria"/>
                <w:lang w:val="ru-RU" w:eastAsia="hi-IN"/>
              </w:rPr>
            </w:pPr>
            <w:r w:rsidRPr="00F26DDF">
              <w:rPr>
                <w:rFonts w:ascii="Cambria" w:hAnsi="Cambria"/>
                <w:color w:val="000000"/>
                <w:lang w:val="ru-RU" w:eastAsia="hi-IN"/>
              </w:rPr>
              <w:t>Rok realizacije programa ( Br)</w:t>
            </w:r>
          </w:p>
          <w:p w14:paraId="3E0F8A26" w14:textId="77777777" w:rsidR="009C66E9" w:rsidRPr="00F26DDF" w:rsidRDefault="009C66E9">
            <w:pPr>
              <w:autoSpaceDE w:val="0"/>
              <w:autoSpaceDN w:val="0"/>
              <w:spacing w:line="264" w:lineRule="atLeast"/>
              <w:ind w:left="347"/>
              <w:jc w:val="both"/>
              <w:rPr>
                <w:rFonts w:ascii="Cambria" w:hAnsi="Cambria"/>
                <w:lang w:val="ru-RU" w:eastAsia="hi-I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39B95" w14:textId="0713B0F0" w:rsidR="009C66E9" w:rsidRPr="00F26DDF" w:rsidRDefault="009C66E9">
            <w:pPr>
              <w:keepNext/>
              <w:autoSpaceDE w:val="0"/>
              <w:autoSpaceDN w:val="0"/>
              <w:spacing w:line="264" w:lineRule="atLeast"/>
              <w:ind w:left="-426"/>
              <w:jc w:val="right"/>
              <w:rPr>
                <w:rFonts w:ascii="Cambria" w:hAnsi="Cambria"/>
                <w:b/>
                <w:bCs/>
                <w:lang w:val="sr-Latn-ME" w:eastAsia="hi-IN"/>
              </w:rPr>
            </w:pPr>
            <w:r w:rsidRPr="00F26DDF">
              <w:rPr>
                <w:rFonts w:ascii="Cambria" w:hAnsi="Cambria"/>
                <w:b/>
                <w:bCs/>
                <w:color w:val="000000"/>
                <w:lang w:val="ru-RU" w:eastAsia="hi-IN"/>
              </w:rPr>
              <w:t>2</w:t>
            </w:r>
            <w:r w:rsidR="00263F1A" w:rsidRPr="00F26DDF">
              <w:rPr>
                <w:rFonts w:ascii="Cambria" w:hAnsi="Cambria"/>
                <w:b/>
                <w:bCs/>
                <w:color w:val="000000"/>
                <w:lang w:val="sr-Latn-ME" w:eastAsia="hi-IN"/>
              </w:rPr>
              <w:t>0</w:t>
            </w:r>
          </w:p>
          <w:p w14:paraId="57E4A3C8" w14:textId="1EA8BB14" w:rsidR="009C66E9" w:rsidRPr="00F26DDF" w:rsidRDefault="009C66E9">
            <w:pPr>
              <w:keepNext/>
              <w:autoSpaceDE w:val="0"/>
              <w:autoSpaceDN w:val="0"/>
              <w:spacing w:line="264" w:lineRule="atLeast"/>
              <w:ind w:left="-426"/>
              <w:jc w:val="right"/>
              <w:rPr>
                <w:rFonts w:ascii="Cambria" w:hAnsi="Cambria"/>
                <w:lang w:val="sr-Latn-ME" w:eastAsia="hi-IN"/>
              </w:rPr>
            </w:pPr>
            <w:r w:rsidRPr="00F26DDF">
              <w:rPr>
                <w:rFonts w:ascii="Cambria" w:hAnsi="Cambria"/>
                <w:color w:val="000000"/>
                <w:lang w:val="ru-RU" w:eastAsia="hi-IN"/>
              </w:rPr>
              <w:t>1</w:t>
            </w:r>
            <w:r w:rsidR="00263F1A" w:rsidRPr="00F26DDF">
              <w:rPr>
                <w:rFonts w:ascii="Cambria" w:hAnsi="Cambria"/>
                <w:color w:val="000000"/>
                <w:lang w:val="sr-Latn-ME" w:eastAsia="hi-IN"/>
              </w:rPr>
              <w:t>0</w:t>
            </w:r>
          </w:p>
          <w:p w14:paraId="796C04D9" w14:textId="77777777" w:rsidR="009C66E9" w:rsidRPr="00F26DDF" w:rsidRDefault="009C66E9">
            <w:pPr>
              <w:keepNext/>
              <w:autoSpaceDE w:val="0"/>
              <w:autoSpaceDN w:val="0"/>
              <w:spacing w:line="264" w:lineRule="atLeast"/>
              <w:ind w:left="-426"/>
              <w:jc w:val="right"/>
              <w:rPr>
                <w:rFonts w:ascii="Cambria" w:hAnsi="Cambria"/>
                <w:lang w:val="ru-RU" w:eastAsia="hi-IN"/>
              </w:rPr>
            </w:pPr>
            <w:r w:rsidRPr="00F26DDF">
              <w:rPr>
                <w:rFonts w:ascii="Cambria" w:hAnsi="Cambria"/>
                <w:color w:val="000000"/>
                <w:lang w:val="ru-RU" w:eastAsia="hi-IN"/>
              </w:rPr>
              <w:t>10</w:t>
            </w:r>
          </w:p>
        </w:tc>
      </w:tr>
      <w:tr w:rsidR="009C66E9" w:rsidRPr="00F26DDF" w14:paraId="75C5FF80" w14:textId="77777777" w:rsidTr="009C66E9">
        <w:trPr>
          <w:trHeight w:val="443"/>
        </w:trPr>
        <w:tc>
          <w:tcPr>
            <w:tcW w:w="7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E1F5E" w14:textId="77777777" w:rsidR="009C66E9" w:rsidRPr="00F26DDF" w:rsidRDefault="009C66E9">
            <w:pPr>
              <w:autoSpaceDE w:val="0"/>
              <w:autoSpaceDN w:val="0"/>
              <w:spacing w:line="264" w:lineRule="atLeast"/>
              <w:ind w:left="347" w:hanging="347"/>
              <w:jc w:val="both"/>
              <w:rPr>
                <w:rFonts w:ascii="Cambria" w:hAnsi="Cambria"/>
                <w:lang w:val="ru-RU" w:eastAsia="hi-IN"/>
              </w:rPr>
            </w:pPr>
            <w:r w:rsidRPr="00F26DDF">
              <w:rPr>
                <w:rFonts w:ascii="Cambria" w:hAnsi="Cambria"/>
                <w:b/>
                <w:bCs/>
                <w:color w:val="000000"/>
                <w:lang w:val="ru-RU" w:eastAsia="hi-IN"/>
              </w:rPr>
              <w:t>Rok zakupa (C)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63683" w14:textId="77777777" w:rsidR="009C66E9" w:rsidRPr="00F26DDF" w:rsidRDefault="009C66E9">
            <w:pPr>
              <w:keepNext/>
              <w:autoSpaceDE w:val="0"/>
              <w:autoSpaceDN w:val="0"/>
              <w:spacing w:line="264" w:lineRule="atLeast"/>
              <w:ind w:left="-426"/>
              <w:jc w:val="right"/>
              <w:rPr>
                <w:rFonts w:ascii="Cambria" w:hAnsi="Cambria"/>
                <w:lang w:val="ru-RU" w:eastAsia="hi-IN"/>
              </w:rPr>
            </w:pPr>
            <w:r w:rsidRPr="00F26DDF">
              <w:rPr>
                <w:rFonts w:ascii="Cambria" w:hAnsi="Cambria"/>
                <w:b/>
                <w:bCs/>
                <w:color w:val="000000"/>
                <w:spacing w:val="-2"/>
                <w:lang w:val="ru-RU" w:eastAsia="hi-IN"/>
              </w:rPr>
              <w:t>5</w:t>
            </w:r>
          </w:p>
        </w:tc>
      </w:tr>
      <w:tr w:rsidR="009C66E9" w:rsidRPr="00F26DDF" w14:paraId="60C4FC8E" w14:textId="77777777" w:rsidTr="009C66E9">
        <w:trPr>
          <w:trHeight w:val="692"/>
        </w:trPr>
        <w:tc>
          <w:tcPr>
            <w:tcW w:w="7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7CF61" w14:textId="77777777" w:rsidR="009C66E9" w:rsidRPr="00F26DDF" w:rsidRDefault="009C66E9">
            <w:pPr>
              <w:autoSpaceDE w:val="0"/>
              <w:autoSpaceDN w:val="0"/>
              <w:spacing w:line="264" w:lineRule="atLeast"/>
              <w:ind w:left="347"/>
              <w:jc w:val="both"/>
              <w:rPr>
                <w:rFonts w:ascii="Cambria" w:hAnsi="Cambria"/>
                <w:lang w:val="ru-RU" w:eastAsia="hi-IN"/>
              </w:rPr>
            </w:pPr>
            <w:r w:rsidRPr="00F26DDF">
              <w:rPr>
                <w:rFonts w:ascii="Cambria" w:hAnsi="Cambria"/>
                <w:b/>
                <w:bCs/>
                <w:color w:val="000000"/>
                <w:lang w:val="ru-RU" w:eastAsia="hi-IN"/>
              </w:rPr>
              <w:t>Reference Ponuđača (D)</w:t>
            </w:r>
          </w:p>
          <w:p w14:paraId="230B9C13" w14:textId="77777777" w:rsidR="009C66E9" w:rsidRPr="00F26DDF" w:rsidRDefault="009C66E9" w:rsidP="00DE5E03">
            <w:pPr>
              <w:numPr>
                <w:ilvl w:val="0"/>
                <w:numId w:val="2"/>
              </w:numPr>
              <w:autoSpaceDE w:val="0"/>
              <w:autoSpaceDN w:val="0"/>
              <w:spacing w:line="264" w:lineRule="atLeast"/>
              <w:ind w:left="347"/>
              <w:contextualSpacing/>
              <w:jc w:val="both"/>
              <w:rPr>
                <w:rFonts w:ascii="Cambria" w:hAnsi="Cambria"/>
                <w:lang w:eastAsia="hi-IN"/>
              </w:rPr>
            </w:pPr>
            <w:r w:rsidRPr="00F26DDF">
              <w:rPr>
                <w:rFonts w:ascii="Cambria" w:hAnsi="Cambria"/>
                <w:color w:val="000000"/>
                <w:spacing w:val="3"/>
                <w:lang w:eastAsia="hi-IN"/>
              </w:rPr>
              <w:t>Vlasništvo na nepokretnostima ( zemljište i objekti) u zaleđu</w:t>
            </w:r>
            <w:r w:rsidRPr="00F26DDF">
              <w:rPr>
                <w:rFonts w:ascii="Cambria" w:hAnsi="Cambria"/>
                <w:color w:val="000000"/>
                <w:lang w:eastAsia="hi-IN"/>
              </w:rPr>
              <w:t>( Dv)</w:t>
            </w:r>
          </w:p>
          <w:p w14:paraId="0F6F4498" w14:textId="7685F2FA" w:rsidR="009C66E9" w:rsidRPr="00F26DDF" w:rsidRDefault="00263F1A" w:rsidP="00DE5E03">
            <w:pPr>
              <w:numPr>
                <w:ilvl w:val="0"/>
                <w:numId w:val="2"/>
              </w:numPr>
              <w:autoSpaceDE w:val="0"/>
              <w:autoSpaceDN w:val="0"/>
              <w:spacing w:line="264" w:lineRule="atLeast"/>
              <w:ind w:left="347"/>
              <w:contextualSpacing/>
              <w:jc w:val="both"/>
              <w:rPr>
                <w:rFonts w:ascii="Cambria" w:hAnsi="Cambria"/>
                <w:lang w:eastAsia="hi-IN"/>
              </w:rPr>
            </w:pPr>
            <w:r w:rsidRPr="00F26DDF">
              <w:rPr>
                <w:rFonts w:ascii="Cambria" w:hAnsi="Cambria"/>
                <w:color w:val="000000"/>
                <w:lang w:eastAsia="hi-IN"/>
              </w:rPr>
              <w:t>Nosilac razvojnog projekta izgradnje turističkih sadržaja u zaleđu i/ili dosadašnji korisnik kupališta (Dtp)</w:t>
            </w:r>
          </w:p>
          <w:p w14:paraId="3AA73DD5" w14:textId="77777777" w:rsidR="009C66E9" w:rsidRPr="00F26DDF" w:rsidRDefault="009C66E9">
            <w:pPr>
              <w:autoSpaceDE w:val="0"/>
              <w:autoSpaceDN w:val="0"/>
              <w:spacing w:line="264" w:lineRule="atLeast"/>
              <w:ind w:left="347"/>
              <w:jc w:val="both"/>
              <w:rPr>
                <w:rFonts w:ascii="Cambria" w:hAnsi="Cambria"/>
                <w:lang w:val="ru-RU" w:eastAsia="hi-I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BDA36" w14:textId="77777777" w:rsidR="009C66E9" w:rsidRPr="00F26DDF" w:rsidRDefault="009C66E9">
            <w:pPr>
              <w:keepNext/>
              <w:autoSpaceDE w:val="0"/>
              <w:autoSpaceDN w:val="0"/>
              <w:spacing w:line="264" w:lineRule="atLeast"/>
              <w:ind w:left="-426"/>
              <w:jc w:val="right"/>
              <w:rPr>
                <w:rFonts w:ascii="Cambria" w:hAnsi="Cambria"/>
                <w:spacing w:val="-2"/>
                <w:lang w:val="ru-RU" w:eastAsia="hi-IN"/>
              </w:rPr>
            </w:pPr>
            <w:r w:rsidRPr="00F26DDF">
              <w:rPr>
                <w:rFonts w:ascii="Cambria" w:hAnsi="Cambria"/>
                <w:b/>
                <w:bCs/>
                <w:color w:val="000000"/>
                <w:spacing w:val="-2"/>
                <w:lang w:val="ru-RU" w:eastAsia="hi-IN"/>
              </w:rPr>
              <w:t>20</w:t>
            </w:r>
          </w:p>
          <w:p w14:paraId="24EF2E8C" w14:textId="77777777" w:rsidR="009C66E9" w:rsidRPr="00F26DDF" w:rsidRDefault="009C66E9">
            <w:pPr>
              <w:keepNext/>
              <w:autoSpaceDE w:val="0"/>
              <w:autoSpaceDN w:val="0"/>
              <w:spacing w:line="264" w:lineRule="atLeast"/>
              <w:ind w:left="-426"/>
              <w:jc w:val="right"/>
              <w:rPr>
                <w:rFonts w:ascii="Cambria" w:hAnsi="Cambria"/>
                <w:spacing w:val="-2"/>
                <w:lang w:val="ru-RU" w:eastAsia="hi-IN"/>
              </w:rPr>
            </w:pPr>
            <w:r w:rsidRPr="00F26DDF">
              <w:rPr>
                <w:rFonts w:ascii="Cambria" w:hAnsi="Cambria"/>
                <w:color w:val="000000"/>
                <w:spacing w:val="-2"/>
                <w:lang w:val="ru-RU" w:eastAsia="hi-IN"/>
              </w:rPr>
              <w:t>10</w:t>
            </w:r>
          </w:p>
          <w:p w14:paraId="06D97E0A" w14:textId="77777777" w:rsidR="009C66E9" w:rsidRPr="00F26DDF" w:rsidRDefault="009C66E9">
            <w:pPr>
              <w:keepNext/>
              <w:autoSpaceDE w:val="0"/>
              <w:autoSpaceDN w:val="0"/>
              <w:spacing w:line="264" w:lineRule="atLeast"/>
              <w:ind w:left="-426"/>
              <w:jc w:val="right"/>
              <w:rPr>
                <w:rFonts w:ascii="Cambria" w:hAnsi="Cambria"/>
                <w:lang w:val="ru-RU" w:eastAsia="hi-IN"/>
              </w:rPr>
            </w:pPr>
            <w:r w:rsidRPr="00F26DDF">
              <w:rPr>
                <w:rFonts w:ascii="Cambria" w:hAnsi="Cambria"/>
                <w:color w:val="000000"/>
                <w:lang w:val="ru-RU" w:eastAsia="hi-IN"/>
              </w:rPr>
              <w:t>10</w:t>
            </w:r>
          </w:p>
        </w:tc>
      </w:tr>
      <w:tr w:rsidR="009C66E9" w:rsidRPr="00F26DDF" w14:paraId="63C4B351" w14:textId="77777777" w:rsidTr="009C66E9">
        <w:trPr>
          <w:trHeight w:val="502"/>
        </w:trPr>
        <w:tc>
          <w:tcPr>
            <w:tcW w:w="7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9B2E6" w14:textId="77777777" w:rsidR="009C66E9" w:rsidRPr="00F26DDF" w:rsidRDefault="009C66E9">
            <w:pPr>
              <w:keepNext/>
              <w:autoSpaceDE w:val="0"/>
              <w:autoSpaceDN w:val="0"/>
              <w:spacing w:line="264" w:lineRule="atLeast"/>
              <w:ind w:left="347"/>
              <w:jc w:val="both"/>
              <w:rPr>
                <w:rFonts w:ascii="Cambria" w:hAnsi="Cambria"/>
                <w:lang w:val="ru-RU" w:eastAsia="hi-IN"/>
              </w:rPr>
            </w:pPr>
            <w:r w:rsidRPr="00F26DDF">
              <w:rPr>
                <w:rFonts w:ascii="Cambria" w:hAnsi="Cambria"/>
                <w:b/>
                <w:bCs/>
                <w:color w:val="000000"/>
                <w:lang w:val="ru-RU" w:eastAsia="hi-IN"/>
              </w:rPr>
              <w:t>UKUPNO (Y)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0D6D3" w14:textId="77777777" w:rsidR="009C66E9" w:rsidRPr="00F26DDF" w:rsidRDefault="009C66E9">
            <w:pPr>
              <w:autoSpaceDE w:val="0"/>
              <w:autoSpaceDN w:val="0"/>
              <w:spacing w:line="264" w:lineRule="atLeast"/>
              <w:ind w:left="-426"/>
              <w:jc w:val="right"/>
              <w:rPr>
                <w:rFonts w:ascii="Cambria" w:hAnsi="Cambria"/>
                <w:b/>
                <w:bCs/>
                <w:spacing w:val="-2"/>
                <w:lang w:val="ru-RU" w:eastAsia="hi-IN"/>
              </w:rPr>
            </w:pPr>
            <w:r w:rsidRPr="00F26DDF">
              <w:rPr>
                <w:rFonts w:ascii="Cambria" w:hAnsi="Cambria"/>
                <w:b/>
                <w:bCs/>
                <w:color w:val="000000"/>
                <w:spacing w:val="-2"/>
                <w:lang w:val="ru-RU" w:eastAsia="hi-IN"/>
              </w:rPr>
              <w:t>100</w:t>
            </w:r>
          </w:p>
          <w:p w14:paraId="566E627A" w14:textId="77777777" w:rsidR="009C66E9" w:rsidRPr="00F26DDF" w:rsidRDefault="009C66E9">
            <w:pPr>
              <w:keepNext/>
              <w:autoSpaceDE w:val="0"/>
              <w:autoSpaceDN w:val="0"/>
              <w:spacing w:line="264" w:lineRule="atLeast"/>
              <w:ind w:left="-426"/>
              <w:jc w:val="right"/>
              <w:rPr>
                <w:rFonts w:ascii="Cambria" w:hAnsi="Cambria"/>
                <w:lang w:val="ru-RU" w:eastAsia="hi-IN"/>
              </w:rPr>
            </w:pPr>
          </w:p>
        </w:tc>
      </w:tr>
    </w:tbl>
    <w:p w14:paraId="0C2011D5" w14:textId="77777777" w:rsidR="009C66E9" w:rsidRPr="00F26DDF" w:rsidRDefault="009C66E9" w:rsidP="009C66E9">
      <w:pPr>
        <w:rPr>
          <w:rFonts w:ascii="Cambria" w:hAnsi="Cambria"/>
          <w:sz w:val="24"/>
          <w:szCs w:val="24"/>
          <w:lang w:val="ru-RU" w:eastAsia="hi-IN"/>
        </w:rPr>
      </w:pPr>
    </w:p>
    <w:p w14:paraId="4558BEF8" w14:textId="2294A292" w:rsidR="009C66E9" w:rsidRPr="00F26DDF" w:rsidRDefault="005A7580" w:rsidP="009C66E9">
      <w:pPr>
        <w:rPr>
          <w:rFonts w:ascii="Cambria" w:hAnsi="Cambria"/>
          <w:lang w:val="sr-Latn-ME" w:eastAsia="hi-IN"/>
        </w:rPr>
      </w:pPr>
      <w:r w:rsidRPr="00F26DDF">
        <w:rPr>
          <w:rFonts w:ascii="Cambria" w:hAnsi="Cambria"/>
          <w:lang w:val="sr-Latn-ME" w:eastAsia="hi-IN"/>
        </w:rPr>
        <w:t>5.2 Metod ocjenjivanja svakog elementa Ponude koji podliježe bodovanju je sljedeći:</w:t>
      </w:r>
    </w:p>
    <w:p w14:paraId="3B2D8525" w14:textId="5C59A891" w:rsidR="005A7580" w:rsidRPr="00F26DDF" w:rsidRDefault="005A7580" w:rsidP="009C66E9">
      <w:pPr>
        <w:rPr>
          <w:rFonts w:ascii="Cambria" w:hAnsi="Cambria"/>
          <w:lang w:val="sr-Latn-ME" w:eastAsia="hi-IN"/>
        </w:rPr>
      </w:pPr>
    </w:p>
    <w:p w14:paraId="76A4B17E" w14:textId="08B2EE2D" w:rsidR="005A7580" w:rsidRPr="00F26DDF" w:rsidRDefault="005A7580" w:rsidP="009C66E9">
      <w:pPr>
        <w:rPr>
          <w:rFonts w:ascii="Cambria" w:hAnsi="Cambria"/>
          <w:lang w:val="sr-Latn-ME" w:eastAsia="hi-IN"/>
        </w:rPr>
      </w:pPr>
      <w:r w:rsidRPr="00F26DDF">
        <w:rPr>
          <w:rFonts w:ascii="Cambria" w:hAnsi="Cambria"/>
          <w:b/>
          <w:bCs/>
          <w:lang w:val="sr-Latn-ME" w:eastAsia="hi-IN"/>
        </w:rPr>
        <w:t>A) Zakupnina/Naknada za korišćenje morskog dobra</w:t>
      </w:r>
    </w:p>
    <w:p w14:paraId="5367E101" w14:textId="7D03C1FD" w:rsidR="005A7580" w:rsidRPr="00F26DDF" w:rsidRDefault="005A7580" w:rsidP="009C66E9">
      <w:pPr>
        <w:rPr>
          <w:rFonts w:ascii="Cambria" w:hAnsi="Cambria"/>
          <w:lang w:val="sr-Latn-ME" w:eastAsia="hi-IN"/>
        </w:rPr>
      </w:pPr>
      <w:r w:rsidRPr="00F26DDF">
        <w:rPr>
          <w:rFonts w:ascii="Cambria" w:hAnsi="Cambria"/>
          <w:lang w:val="sr-Latn-ME" w:eastAsia="hi-IN"/>
        </w:rPr>
        <w:t>Maksimalni broj bodova koji se može dodijeliti po osnovu kriterijuma ponuđene zakupnine je 55 bodova.</w:t>
      </w:r>
    </w:p>
    <w:p w14:paraId="1435F7D5" w14:textId="2EB90417" w:rsidR="005A7580" w:rsidRPr="00F26DDF" w:rsidRDefault="005A7580" w:rsidP="001537E8">
      <w:pPr>
        <w:jc w:val="both"/>
        <w:rPr>
          <w:rFonts w:ascii="Cambria" w:hAnsi="Cambria"/>
          <w:b/>
          <w:bCs/>
          <w:lang w:val="sr-Latn-ME" w:eastAsia="hi-IN"/>
        </w:rPr>
      </w:pPr>
      <w:r w:rsidRPr="00F26DDF">
        <w:rPr>
          <w:rFonts w:ascii="Cambria" w:hAnsi="Cambria"/>
          <w:lang w:val="sr-Latn-ME" w:eastAsia="hi-IN"/>
        </w:rPr>
        <w:t>Bodovanje ponuđene zakupnine biće obavljeno na sljedeći način: Ponuda sa najvišom ponuđenom zakupninom dobiće maksimalni broj bodova</w:t>
      </w:r>
      <w:r w:rsidR="00FE1C08" w:rsidRPr="00F26DDF">
        <w:rPr>
          <w:rFonts w:ascii="Cambria" w:hAnsi="Cambria"/>
          <w:lang w:val="sr-Latn-ME" w:eastAsia="hi-IN"/>
        </w:rPr>
        <w:t xml:space="preserve"> za ovaj kriterijum, a ostale Ponude dobijaju proprocionalno manji broj bodova, po formuli: </w:t>
      </w:r>
      <w:r w:rsidR="00FE1C08" w:rsidRPr="00F26DDF">
        <w:rPr>
          <w:rFonts w:ascii="Cambria" w:hAnsi="Cambria"/>
          <w:b/>
          <w:bCs/>
          <w:lang w:val="sr-Latn-ME" w:eastAsia="hi-IN"/>
        </w:rPr>
        <w:t>A=(A</w:t>
      </w:r>
      <w:r w:rsidR="00FE1C08" w:rsidRPr="00F26DDF">
        <w:rPr>
          <w:rFonts w:ascii="Cambria" w:hAnsi="Cambria"/>
          <w:b/>
          <w:bCs/>
          <w:vertAlign w:val="subscript"/>
          <w:lang w:val="sr-Latn-ME" w:eastAsia="hi-IN"/>
        </w:rPr>
        <w:t>1</w:t>
      </w:r>
      <w:r w:rsidR="00FE1C08" w:rsidRPr="00F26DDF">
        <w:rPr>
          <w:rFonts w:ascii="Cambria" w:hAnsi="Cambria"/>
          <w:b/>
          <w:bCs/>
          <w:lang w:val="sr-Latn-ME" w:eastAsia="hi-IN"/>
        </w:rPr>
        <w:t>/A</w:t>
      </w:r>
      <w:r w:rsidR="00FE1C08" w:rsidRPr="00F26DDF">
        <w:rPr>
          <w:rFonts w:ascii="Cambria" w:hAnsi="Cambria"/>
          <w:b/>
          <w:bCs/>
          <w:vertAlign w:val="subscript"/>
          <w:lang w:val="sr-Latn-ME" w:eastAsia="hi-IN"/>
        </w:rPr>
        <w:t>ma</w:t>
      </w:r>
      <w:r w:rsidR="000E6AF7" w:rsidRPr="00F26DDF">
        <w:rPr>
          <w:rFonts w:ascii="Cambria" w:hAnsi="Cambria"/>
          <w:b/>
          <w:bCs/>
          <w:vertAlign w:val="subscript"/>
          <w:lang w:val="sr-Latn-ME" w:eastAsia="hi-IN"/>
        </w:rPr>
        <w:t>x</w:t>
      </w:r>
      <w:r w:rsidR="000E6AF7" w:rsidRPr="00F26DDF">
        <w:rPr>
          <w:rFonts w:ascii="Cambria" w:hAnsi="Cambria"/>
          <w:b/>
          <w:bCs/>
          <w:lang w:val="sr-Latn-ME" w:eastAsia="hi-IN"/>
        </w:rPr>
        <w:t>) x 55</w:t>
      </w:r>
    </w:p>
    <w:p w14:paraId="0ADEB0D6" w14:textId="44F88B0F" w:rsidR="000E6AF7" w:rsidRPr="00F26DDF" w:rsidRDefault="00E75C76" w:rsidP="000E6AF7">
      <w:pPr>
        <w:pStyle w:val="ListParagraph"/>
        <w:numPr>
          <w:ilvl w:val="0"/>
          <w:numId w:val="3"/>
        </w:numPr>
        <w:rPr>
          <w:rFonts w:ascii="Cambria" w:hAnsi="Cambria"/>
          <w:lang w:val="sr-Latn-ME" w:eastAsia="hi-IN"/>
        </w:rPr>
      </w:pPr>
      <w:r w:rsidRPr="00F26DDF">
        <w:rPr>
          <w:rFonts w:ascii="Cambria" w:hAnsi="Cambria"/>
          <w:lang w:val="sr-Latn-ME" w:eastAsia="hi-IN"/>
        </w:rPr>
        <w:t>A – broj poena dodijeljen ponuđaču na osnovu ponuđene zakupnine</w:t>
      </w:r>
    </w:p>
    <w:p w14:paraId="0DFB91FF" w14:textId="3A702EBF" w:rsidR="00E75C76" w:rsidRPr="00F26DDF" w:rsidRDefault="00E75C76" w:rsidP="000E6AF7">
      <w:pPr>
        <w:pStyle w:val="ListParagraph"/>
        <w:numPr>
          <w:ilvl w:val="0"/>
          <w:numId w:val="3"/>
        </w:numPr>
        <w:rPr>
          <w:rFonts w:ascii="Cambria" w:hAnsi="Cambria"/>
          <w:lang w:val="sr-Latn-ME" w:eastAsia="hi-IN"/>
        </w:rPr>
      </w:pPr>
      <w:r w:rsidRPr="00F26DDF">
        <w:rPr>
          <w:rFonts w:ascii="Cambria" w:hAnsi="Cambria"/>
          <w:lang w:val="sr-Latn-ME" w:eastAsia="hi-IN"/>
        </w:rPr>
        <w:t>A</w:t>
      </w:r>
      <w:r w:rsidRPr="00F26DDF">
        <w:rPr>
          <w:rFonts w:ascii="Cambria" w:hAnsi="Cambria"/>
          <w:vertAlign w:val="subscript"/>
          <w:lang w:val="sr-Latn-ME" w:eastAsia="hi-IN"/>
        </w:rPr>
        <w:t>1</w:t>
      </w:r>
      <w:r w:rsidRPr="00F26DDF">
        <w:rPr>
          <w:rFonts w:ascii="Cambria" w:hAnsi="Cambria"/>
          <w:lang w:val="sr-Latn-ME" w:eastAsia="hi-IN"/>
        </w:rPr>
        <w:t xml:space="preserve"> – Zakupnina, ponuđena od strane Ponuđača čija se Ponuda ocjenjuje</w:t>
      </w:r>
    </w:p>
    <w:p w14:paraId="7CBE3572" w14:textId="3D9F759B" w:rsidR="00FB01B9" w:rsidRPr="00F26DDF" w:rsidRDefault="00FB01B9" w:rsidP="000E6AF7">
      <w:pPr>
        <w:pStyle w:val="ListParagraph"/>
        <w:numPr>
          <w:ilvl w:val="0"/>
          <w:numId w:val="3"/>
        </w:numPr>
        <w:rPr>
          <w:rFonts w:ascii="Cambria" w:hAnsi="Cambria"/>
          <w:lang w:val="sr-Latn-ME" w:eastAsia="hi-IN"/>
        </w:rPr>
      </w:pPr>
      <w:r w:rsidRPr="00F26DDF">
        <w:rPr>
          <w:rFonts w:ascii="Cambria" w:hAnsi="Cambria"/>
          <w:lang w:val="sr-Latn-ME" w:eastAsia="hi-IN"/>
        </w:rPr>
        <w:t>A</w:t>
      </w:r>
      <w:r w:rsidRPr="00F26DDF">
        <w:rPr>
          <w:rFonts w:ascii="Cambria" w:hAnsi="Cambria"/>
          <w:vertAlign w:val="subscript"/>
          <w:lang w:val="sr-Latn-ME" w:eastAsia="hi-IN"/>
        </w:rPr>
        <w:t>max</w:t>
      </w:r>
      <w:r w:rsidRPr="00F26DDF">
        <w:rPr>
          <w:rFonts w:ascii="Cambria" w:hAnsi="Cambria"/>
          <w:lang w:val="sr-Latn-ME" w:eastAsia="hi-IN"/>
        </w:rPr>
        <w:t xml:space="preserve"> – maksimalna zakupnina ponuđena na Tenderu za predmetnu lokaciju.</w:t>
      </w:r>
    </w:p>
    <w:p w14:paraId="296F874A" w14:textId="33A69C62" w:rsidR="00FB01B9" w:rsidRPr="00F26DDF" w:rsidRDefault="00FB01B9" w:rsidP="00FB01B9">
      <w:pPr>
        <w:rPr>
          <w:rFonts w:ascii="Cambria" w:hAnsi="Cambria"/>
          <w:lang w:val="sr-Latn-ME" w:eastAsia="hi-IN"/>
        </w:rPr>
      </w:pPr>
    </w:p>
    <w:p w14:paraId="19CA2CC0" w14:textId="30F7CC5C" w:rsidR="00FB01B9" w:rsidRPr="00F26DDF" w:rsidRDefault="00FB01B9" w:rsidP="00FB01B9">
      <w:pPr>
        <w:rPr>
          <w:rFonts w:ascii="Cambria" w:hAnsi="Cambria"/>
          <w:b/>
          <w:bCs/>
          <w:lang w:val="sr-Latn-ME" w:eastAsia="hi-IN"/>
        </w:rPr>
      </w:pPr>
      <w:r w:rsidRPr="00F26DDF">
        <w:rPr>
          <w:rFonts w:ascii="Cambria" w:hAnsi="Cambria"/>
          <w:b/>
          <w:bCs/>
          <w:lang w:val="sr-Latn-ME" w:eastAsia="hi-IN"/>
        </w:rPr>
        <w:t>B) Investicioni program</w:t>
      </w:r>
    </w:p>
    <w:p w14:paraId="2D67AC01" w14:textId="56FE9589" w:rsidR="00FB01B9" w:rsidRPr="00F26DDF" w:rsidRDefault="00CF10F8" w:rsidP="00B10916">
      <w:pPr>
        <w:jc w:val="both"/>
        <w:rPr>
          <w:rFonts w:ascii="Cambria" w:hAnsi="Cambria"/>
          <w:lang w:val="sr-Latn-ME" w:eastAsia="hi-IN"/>
        </w:rPr>
      </w:pPr>
      <w:r w:rsidRPr="00F26DDF">
        <w:rPr>
          <w:rFonts w:ascii="Cambria" w:hAnsi="Cambria"/>
          <w:lang w:val="sr-Latn-ME" w:eastAsia="hi-IN"/>
        </w:rPr>
        <w:t>Cilj Tenderskog postupka je da obezbijedi brzu realizaciju Investicionog programa kojim se povećava broj uređenih i izgrađenih kupališta i unaprijedi turistička ponuda Crne Gore.</w:t>
      </w:r>
    </w:p>
    <w:p w14:paraId="7FBB8AB2" w14:textId="0C18FA48" w:rsidR="004A0960" w:rsidRPr="00F26DDF" w:rsidRDefault="004A0960" w:rsidP="00FB01B9">
      <w:pPr>
        <w:rPr>
          <w:rFonts w:ascii="Cambria" w:hAnsi="Cambria"/>
          <w:lang w:val="sr-Latn-ME" w:eastAsia="hi-IN"/>
        </w:rPr>
      </w:pPr>
      <w:r w:rsidRPr="00F26DDF">
        <w:rPr>
          <w:rFonts w:ascii="Cambria" w:hAnsi="Cambria"/>
          <w:lang w:val="sr-Latn-ME" w:eastAsia="hi-IN"/>
        </w:rPr>
        <w:lastRenderedPageBreak/>
        <w:t>Minimalni iznos ulaganja</w:t>
      </w:r>
      <w:r w:rsidR="00870F75" w:rsidRPr="00F26DDF">
        <w:rPr>
          <w:rFonts w:ascii="Cambria" w:hAnsi="Cambria"/>
          <w:lang w:val="sr-Latn-ME" w:eastAsia="hi-IN"/>
        </w:rPr>
        <w:t xml:space="preserve"> iznosi: </w:t>
      </w:r>
      <w:r w:rsidR="00783246" w:rsidRPr="00F26DDF">
        <w:rPr>
          <w:rFonts w:ascii="Cambria" w:hAnsi="Cambria"/>
          <w:lang w:val="sr-Latn-ME" w:eastAsia="hi-IN"/>
        </w:rPr>
        <w:t>200.000</w:t>
      </w:r>
      <w:r w:rsidR="00870F75" w:rsidRPr="00F26DDF">
        <w:rPr>
          <w:rFonts w:ascii="Cambria" w:hAnsi="Cambria"/>
          <w:lang w:val="sr-Latn-ME" w:eastAsia="hi-IN"/>
        </w:rPr>
        <w:t xml:space="preserve"> </w:t>
      </w:r>
      <w:r w:rsidR="00870F75" w:rsidRPr="00F26DDF">
        <w:rPr>
          <w:rFonts w:ascii="Cambria" w:hAnsi="Cambria"/>
          <w:lang w:val="hr-HR"/>
        </w:rPr>
        <w:t>€</w:t>
      </w:r>
    </w:p>
    <w:p w14:paraId="1D828881" w14:textId="1714772D" w:rsidR="005A7580" w:rsidRPr="00F26DDF" w:rsidRDefault="005A7580" w:rsidP="009C66E9">
      <w:pPr>
        <w:rPr>
          <w:rFonts w:ascii="Cambria" w:hAnsi="Cambria"/>
          <w:lang w:val="ru-RU" w:eastAsia="hi-IN"/>
        </w:rPr>
      </w:pPr>
    </w:p>
    <w:p w14:paraId="072CB645" w14:textId="092913C4" w:rsidR="00870F75" w:rsidRPr="00F26DDF" w:rsidRDefault="00870F75" w:rsidP="009C66E9">
      <w:pPr>
        <w:rPr>
          <w:rFonts w:ascii="Cambria" w:hAnsi="Cambria"/>
          <w:b/>
          <w:bCs/>
          <w:lang w:val="sr-Latn-ME" w:eastAsia="hi-IN"/>
        </w:rPr>
      </w:pPr>
      <w:r w:rsidRPr="00F26DDF">
        <w:rPr>
          <w:rFonts w:ascii="Cambria" w:hAnsi="Cambria"/>
          <w:b/>
          <w:bCs/>
          <w:lang w:val="sr-Latn-ME" w:eastAsia="hi-IN"/>
        </w:rPr>
        <w:t xml:space="preserve">Investicioni program mora biti obezbijeđen </w:t>
      </w:r>
      <w:r w:rsidR="00AE3F91" w:rsidRPr="00F26DDF">
        <w:rPr>
          <w:rFonts w:ascii="Cambria" w:hAnsi="Cambria"/>
          <w:b/>
          <w:bCs/>
          <w:lang w:val="sr-Latn-ME" w:eastAsia="hi-IN"/>
        </w:rPr>
        <w:t>Činidbenom garancijom u momentu zaključenja ugovora.</w:t>
      </w:r>
    </w:p>
    <w:p w14:paraId="07E8006D" w14:textId="0581AD19" w:rsidR="00AE3F91" w:rsidRPr="00F26DDF" w:rsidRDefault="00AE3F91" w:rsidP="009C66E9">
      <w:pPr>
        <w:rPr>
          <w:rFonts w:ascii="Cambria" w:hAnsi="Cambria"/>
          <w:lang w:val="sr-Latn-ME" w:eastAsia="hi-IN"/>
        </w:rPr>
      </w:pPr>
      <w:r w:rsidRPr="00F26DDF">
        <w:rPr>
          <w:rFonts w:ascii="Cambria" w:hAnsi="Cambria"/>
          <w:lang w:val="sr-Latn-ME" w:eastAsia="hi-IN"/>
        </w:rPr>
        <w:t>Prilikom bodovanja Investicionog programa Ponuđača, uzima se u obzir nekoliko ključnih faktora, između ostalog:</w:t>
      </w:r>
    </w:p>
    <w:p w14:paraId="5ADA4676" w14:textId="2B1577F3" w:rsidR="00AE3F91" w:rsidRPr="00F26DDF" w:rsidRDefault="00AE3F91" w:rsidP="00AE3F91">
      <w:pPr>
        <w:pStyle w:val="ListParagraph"/>
        <w:numPr>
          <w:ilvl w:val="0"/>
          <w:numId w:val="4"/>
        </w:numPr>
        <w:rPr>
          <w:rFonts w:ascii="Cambria" w:hAnsi="Cambria"/>
          <w:lang w:val="sr-Latn-ME" w:eastAsia="hi-IN"/>
        </w:rPr>
      </w:pPr>
      <w:r w:rsidRPr="00F26DDF">
        <w:rPr>
          <w:rFonts w:ascii="Cambria" w:hAnsi="Cambria"/>
          <w:lang w:val="sr-Latn-ME" w:eastAsia="hi-IN"/>
        </w:rPr>
        <w:t>visina trajnih ulaganja</w:t>
      </w:r>
      <w:r w:rsidR="00596670" w:rsidRPr="00F26DDF">
        <w:rPr>
          <w:rFonts w:ascii="Cambria" w:hAnsi="Cambria"/>
          <w:lang w:val="sr-Latn-ME" w:eastAsia="hi-IN"/>
        </w:rPr>
        <w:t xml:space="preserve"> u morsko dobro koje je predmet zakupa</w:t>
      </w:r>
    </w:p>
    <w:p w14:paraId="71A76B2F" w14:textId="07A77096" w:rsidR="00596670" w:rsidRPr="00F26DDF" w:rsidRDefault="00596670" w:rsidP="00AE3F91">
      <w:pPr>
        <w:pStyle w:val="ListParagraph"/>
        <w:numPr>
          <w:ilvl w:val="0"/>
          <w:numId w:val="4"/>
        </w:numPr>
        <w:rPr>
          <w:rFonts w:ascii="Cambria" w:hAnsi="Cambria"/>
          <w:lang w:val="sr-Latn-ME" w:eastAsia="hi-IN"/>
        </w:rPr>
      </w:pPr>
      <w:r w:rsidRPr="00F26DDF">
        <w:rPr>
          <w:rFonts w:ascii="Cambria" w:hAnsi="Cambria"/>
          <w:lang w:val="sr-Latn-ME" w:eastAsia="hi-IN"/>
        </w:rPr>
        <w:t>rok realizacije investicije.</w:t>
      </w:r>
    </w:p>
    <w:p w14:paraId="3D96EC48" w14:textId="6ACD4691" w:rsidR="00596670" w:rsidRPr="00F26DDF" w:rsidRDefault="00596670" w:rsidP="00596670">
      <w:pPr>
        <w:rPr>
          <w:rFonts w:ascii="Cambria" w:hAnsi="Cambria"/>
          <w:lang w:val="sr-Latn-ME" w:eastAsia="hi-IN"/>
        </w:rPr>
      </w:pPr>
      <w:r w:rsidRPr="00F26DDF">
        <w:rPr>
          <w:rFonts w:ascii="Cambria" w:hAnsi="Cambria"/>
          <w:lang w:val="sr-Latn-ME" w:eastAsia="hi-IN"/>
        </w:rPr>
        <w:t>Maksimanlni broj bodova dodijeljen Ponuđaču za ponuđeni Investicioni program je 20 bodova.</w:t>
      </w:r>
    </w:p>
    <w:p w14:paraId="601913F9" w14:textId="6F46EBF3" w:rsidR="00596670" w:rsidRPr="00F26DDF" w:rsidRDefault="00596670" w:rsidP="007B3B5B">
      <w:pPr>
        <w:jc w:val="both"/>
        <w:rPr>
          <w:rFonts w:ascii="Cambria" w:hAnsi="Cambria"/>
          <w:lang w:val="sr-Latn-ME" w:eastAsia="hi-IN"/>
        </w:rPr>
      </w:pPr>
      <w:r w:rsidRPr="00F26DDF">
        <w:rPr>
          <w:rFonts w:ascii="Cambria" w:hAnsi="Cambria"/>
          <w:lang w:val="sr-Latn-ME" w:eastAsia="hi-IN"/>
        </w:rPr>
        <w:t xml:space="preserve">Ponude sa najvećom visinom trajnih ulaganja dobijaju 10 bodova a ostale </w:t>
      </w:r>
      <w:r w:rsidR="00947197" w:rsidRPr="00F26DDF">
        <w:rPr>
          <w:rFonts w:ascii="Cambria" w:hAnsi="Cambria"/>
          <w:lang w:val="sr-Latn-ME" w:eastAsia="hi-IN"/>
        </w:rPr>
        <w:t>dobijaju prorpocionalno manji broj bodova. Rok realizacije Investicionog programa mora biti izražen kao cijeli broj i ne smije biti duži od roka određenog ovom Odlukom, uključujući i vrijeme potrebno za izradu tehničke dokumentacije i prijavu radova na lokaciji saglasno Zakonu.</w:t>
      </w:r>
    </w:p>
    <w:p w14:paraId="0ED6AC09" w14:textId="5BDA0004" w:rsidR="00947197" w:rsidRPr="00F26DDF" w:rsidRDefault="00947197" w:rsidP="00596670">
      <w:pPr>
        <w:rPr>
          <w:rFonts w:ascii="Cambria" w:hAnsi="Cambria"/>
          <w:lang w:val="sr-Latn-ME" w:eastAsia="hi-IN"/>
        </w:rPr>
      </w:pPr>
      <w:r w:rsidRPr="00F26DDF">
        <w:rPr>
          <w:rFonts w:ascii="Cambria" w:hAnsi="Cambria"/>
          <w:lang w:val="sr-Latn-ME" w:eastAsia="hi-IN"/>
        </w:rPr>
        <w:t xml:space="preserve">Maksimalni broj bodova koji se može </w:t>
      </w:r>
      <w:r w:rsidR="00D4244A" w:rsidRPr="00F26DDF">
        <w:rPr>
          <w:rFonts w:ascii="Cambria" w:hAnsi="Cambria"/>
          <w:lang w:val="sr-Latn-ME" w:eastAsia="hi-IN"/>
        </w:rPr>
        <w:t>dodijeliti po osnovu kriterijuma rok realizacije je 10 bodova.</w:t>
      </w:r>
    </w:p>
    <w:p w14:paraId="2A9224FA" w14:textId="41CF0A01" w:rsidR="00D4244A" w:rsidRPr="00F26DDF" w:rsidRDefault="00D4244A" w:rsidP="00596670">
      <w:pPr>
        <w:rPr>
          <w:rFonts w:ascii="Cambria" w:hAnsi="Cambria"/>
          <w:lang w:val="sr-Latn-ME" w:eastAsia="hi-IN"/>
        </w:rPr>
      </w:pPr>
    </w:p>
    <w:p w14:paraId="3EBF92EB" w14:textId="775524EA" w:rsidR="00D4244A" w:rsidRPr="00F26DDF" w:rsidRDefault="00D4244A" w:rsidP="00596670">
      <w:pPr>
        <w:rPr>
          <w:rFonts w:ascii="Cambria" w:hAnsi="Cambria"/>
          <w:b/>
          <w:bCs/>
          <w:lang w:val="sr-Latn-ME" w:eastAsia="hi-IN"/>
        </w:rPr>
      </w:pPr>
      <w:r w:rsidRPr="00F26DDF">
        <w:rPr>
          <w:rFonts w:ascii="Cambria" w:hAnsi="Cambria"/>
          <w:b/>
          <w:bCs/>
          <w:lang w:val="sr-Latn-ME" w:eastAsia="hi-IN"/>
        </w:rPr>
        <w:t>C) Rok zakupa</w:t>
      </w:r>
    </w:p>
    <w:p w14:paraId="18762ECE" w14:textId="70A09EF7" w:rsidR="00D4244A" w:rsidRPr="00F26DDF" w:rsidRDefault="00D4244A" w:rsidP="00F907CB">
      <w:pPr>
        <w:jc w:val="both"/>
        <w:rPr>
          <w:rFonts w:ascii="Cambria" w:hAnsi="Cambria"/>
          <w:lang w:val="sr-Latn-ME" w:eastAsia="hi-IN"/>
        </w:rPr>
      </w:pPr>
      <w:r w:rsidRPr="00F26DDF">
        <w:rPr>
          <w:rFonts w:ascii="Cambria" w:hAnsi="Cambria"/>
          <w:lang w:val="sr-Latn-ME" w:eastAsia="hi-IN"/>
        </w:rPr>
        <w:t xml:space="preserve">Rok zakupa mora biti izražen kao cijeli broj godina na koji Ponuđač želi da zakupi lokaciju i ne smije biti duže od roka koji je ovom Odlukom određen za </w:t>
      </w:r>
      <w:r w:rsidR="003F437A" w:rsidRPr="00F26DDF">
        <w:rPr>
          <w:rFonts w:ascii="Cambria" w:hAnsi="Cambria"/>
          <w:lang w:val="sr-Latn-ME" w:eastAsia="hi-IN"/>
        </w:rPr>
        <w:t>predmetnu</w:t>
      </w:r>
      <w:r w:rsidRPr="00F26DDF">
        <w:rPr>
          <w:rFonts w:ascii="Cambria" w:hAnsi="Cambria"/>
          <w:lang w:val="sr-Latn-ME" w:eastAsia="hi-IN"/>
        </w:rPr>
        <w:t xml:space="preserve"> lokaciju. Maksimalni broj poena koji se može dodijeliti po osnovu kriterijuma ponuđenog roka zakupa lokacije je 5. Ponuda sa najkraćim rokom zakupa dobiće maksimalni broj bodova za ovaj kriterijum, a ostale Ponude dobijaju proporcionalno manji broj bodova.</w:t>
      </w:r>
    </w:p>
    <w:p w14:paraId="0D434BEC" w14:textId="69C45E38" w:rsidR="00D4244A" w:rsidRPr="00F26DDF" w:rsidRDefault="00D4244A" w:rsidP="00596670">
      <w:pPr>
        <w:rPr>
          <w:rFonts w:ascii="Cambria" w:hAnsi="Cambria"/>
          <w:lang w:val="sr-Latn-ME" w:eastAsia="hi-IN"/>
        </w:rPr>
      </w:pPr>
    </w:p>
    <w:p w14:paraId="2D5F811B" w14:textId="2CBDF6CD" w:rsidR="00D4244A" w:rsidRPr="00F26DDF" w:rsidRDefault="00D4244A" w:rsidP="00596670">
      <w:pPr>
        <w:rPr>
          <w:rFonts w:ascii="Cambria" w:hAnsi="Cambria"/>
          <w:lang w:val="sr-Latn-ME" w:eastAsia="hi-IN"/>
        </w:rPr>
      </w:pPr>
      <w:r w:rsidRPr="00F26DDF">
        <w:rPr>
          <w:rFonts w:ascii="Cambria" w:hAnsi="Cambria"/>
          <w:b/>
          <w:bCs/>
          <w:lang w:val="sr-Latn-ME" w:eastAsia="hi-IN"/>
        </w:rPr>
        <w:t>D) Reference Ponuđača</w:t>
      </w:r>
    </w:p>
    <w:p w14:paraId="0EB1EDFE" w14:textId="20C51DB1" w:rsidR="00D4244A" w:rsidRPr="00F26DDF" w:rsidRDefault="00D4244A" w:rsidP="00616419">
      <w:pPr>
        <w:jc w:val="both"/>
        <w:rPr>
          <w:rFonts w:ascii="Cambria" w:hAnsi="Cambria"/>
          <w:lang w:val="sr-Latn-ME" w:eastAsia="hi-IN"/>
        </w:rPr>
      </w:pPr>
      <w:r w:rsidRPr="00F26DDF">
        <w:rPr>
          <w:rFonts w:ascii="Cambria" w:hAnsi="Cambria"/>
          <w:lang w:val="sr-Latn-ME" w:eastAsia="hi-IN"/>
        </w:rPr>
        <w:t>Prilikom ocjene ovog kriterijuma Tenderska komisija će uzeti u obzir nekoliko ključnih faktora, između ostalog i sljedeće:</w:t>
      </w:r>
    </w:p>
    <w:p w14:paraId="17927760" w14:textId="0A5BA0CA" w:rsidR="00D4244A" w:rsidRPr="00F26DDF" w:rsidRDefault="00D4244A" w:rsidP="00D4244A">
      <w:pPr>
        <w:numPr>
          <w:ilvl w:val="0"/>
          <w:numId w:val="5"/>
        </w:numPr>
        <w:autoSpaceDE w:val="0"/>
        <w:autoSpaceDN w:val="0"/>
        <w:spacing w:line="264" w:lineRule="atLeast"/>
        <w:contextualSpacing/>
        <w:jc w:val="both"/>
        <w:rPr>
          <w:rFonts w:ascii="Cambria" w:hAnsi="Cambria"/>
          <w:lang w:eastAsia="hi-IN"/>
        </w:rPr>
      </w:pPr>
      <w:r w:rsidRPr="00F26DDF">
        <w:rPr>
          <w:rFonts w:ascii="Cambria" w:hAnsi="Cambria"/>
          <w:color w:val="000000"/>
          <w:spacing w:val="3"/>
          <w:lang w:eastAsia="hi-IN"/>
        </w:rPr>
        <w:t>Vlasništvo na nepokretnostima ( zemljište i objekti) u zaleđu</w:t>
      </w:r>
      <w:r w:rsidR="00BE0698" w:rsidRPr="00F26DDF">
        <w:rPr>
          <w:rFonts w:ascii="Cambria" w:hAnsi="Cambria"/>
          <w:color w:val="000000"/>
          <w:lang w:eastAsia="hi-IN"/>
        </w:rPr>
        <w:t xml:space="preserve"> </w:t>
      </w:r>
      <w:r w:rsidR="006A0874" w:rsidRPr="00F26DDF">
        <w:rPr>
          <w:rFonts w:ascii="Cambria" w:hAnsi="Cambria"/>
          <w:color w:val="000000"/>
          <w:lang w:eastAsia="hi-IN"/>
        </w:rPr>
        <w:t>Lokacije koja je predmet Tendera</w:t>
      </w:r>
    </w:p>
    <w:p w14:paraId="68FA51A6" w14:textId="29608550" w:rsidR="00D4244A" w:rsidRPr="00F26DDF" w:rsidRDefault="00026438" w:rsidP="00D4244A">
      <w:pPr>
        <w:numPr>
          <w:ilvl w:val="0"/>
          <w:numId w:val="5"/>
        </w:numPr>
        <w:autoSpaceDE w:val="0"/>
        <w:autoSpaceDN w:val="0"/>
        <w:spacing w:line="264" w:lineRule="atLeast"/>
        <w:contextualSpacing/>
        <w:jc w:val="both"/>
        <w:rPr>
          <w:rFonts w:ascii="Cambria" w:hAnsi="Cambria"/>
          <w:lang w:eastAsia="hi-IN"/>
        </w:rPr>
      </w:pPr>
      <w:r w:rsidRPr="00F26DDF">
        <w:rPr>
          <w:rFonts w:ascii="Cambria" w:hAnsi="Cambria"/>
          <w:color w:val="000000"/>
          <w:lang w:eastAsia="hi-IN"/>
        </w:rPr>
        <w:t>Ponuđač je n</w:t>
      </w:r>
      <w:r w:rsidR="00D4244A" w:rsidRPr="00F26DDF">
        <w:rPr>
          <w:rFonts w:ascii="Cambria" w:hAnsi="Cambria"/>
          <w:color w:val="000000"/>
          <w:lang w:eastAsia="hi-IN"/>
        </w:rPr>
        <w:t xml:space="preserve">osilac razvojnog projekta izgradnje turističkih sadržaja u zaleđu </w:t>
      </w:r>
      <w:r w:rsidRPr="00F26DDF">
        <w:rPr>
          <w:rFonts w:ascii="Cambria" w:hAnsi="Cambria"/>
          <w:color w:val="000000"/>
          <w:lang w:eastAsia="hi-IN"/>
        </w:rPr>
        <w:t xml:space="preserve"> lokacije koja je predmet Tender ai/ili dosadašnji korisnik kupališta.</w:t>
      </w:r>
    </w:p>
    <w:p w14:paraId="76E71FBB" w14:textId="12960F6E" w:rsidR="00026438" w:rsidRPr="00F26DDF" w:rsidRDefault="00026438" w:rsidP="00026438">
      <w:pPr>
        <w:autoSpaceDE w:val="0"/>
        <w:autoSpaceDN w:val="0"/>
        <w:spacing w:line="264" w:lineRule="atLeast"/>
        <w:contextualSpacing/>
        <w:jc w:val="both"/>
        <w:rPr>
          <w:rFonts w:ascii="Cambria" w:hAnsi="Cambria"/>
          <w:color w:val="000000"/>
          <w:lang w:eastAsia="hi-IN"/>
        </w:rPr>
      </w:pPr>
      <w:r w:rsidRPr="00F26DDF">
        <w:rPr>
          <w:rFonts w:ascii="Cambria" w:hAnsi="Cambria"/>
          <w:color w:val="000000"/>
          <w:lang w:eastAsia="hi-IN"/>
        </w:rPr>
        <w:t xml:space="preserve">Maksimalni broj bodova koji se može dodijeliti po osnovu kriterijuma referenci </w:t>
      </w:r>
      <w:r w:rsidR="001B7A5D" w:rsidRPr="00F26DDF">
        <w:rPr>
          <w:rFonts w:ascii="Cambria" w:hAnsi="Cambria"/>
          <w:color w:val="000000"/>
          <w:lang w:eastAsia="hi-IN"/>
        </w:rPr>
        <w:t>20 bodova.</w:t>
      </w:r>
    </w:p>
    <w:p w14:paraId="21DAA596" w14:textId="5C0F2EED" w:rsidR="001B7A5D" w:rsidRPr="00F26DDF" w:rsidRDefault="001B7A5D" w:rsidP="00026438">
      <w:pPr>
        <w:autoSpaceDE w:val="0"/>
        <w:autoSpaceDN w:val="0"/>
        <w:spacing w:line="264" w:lineRule="atLeast"/>
        <w:contextualSpacing/>
        <w:jc w:val="both"/>
        <w:rPr>
          <w:rFonts w:ascii="Cambria" w:hAnsi="Cambria"/>
          <w:color w:val="000000"/>
          <w:lang w:eastAsia="hi-IN"/>
        </w:rPr>
      </w:pPr>
    </w:p>
    <w:p w14:paraId="6CCDF257" w14:textId="77777777" w:rsidR="001B7A5D" w:rsidRPr="00F26DDF" w:rsidRDefault="001B7A5D" w:rsidP="009C66E9">
      <w:pPr>
        <w:jc w:val="both"/>
        <w:rPr>
          <w:rFonts w:ascii="Cambria" w:hAnsi="Cambria"/>
          <w:b/>
          <w:bCs/>
          <w:lang w:val="ru-RU" w:eastAsia="hi-IN"/>
        </w:rPr>
      </w:pPr>
    </w:p>
    <w:p w14:paraId="78A2F879" w14:textId="2EDCEF1D" w:rsidR="009C66E9" w:rsidRPr="00F26DDF" w:rsidRDefault="009C66E9" w:rsidP="009C66E9">
      <w:pPr>
        <w:jc w:val="both"/>
        <w:rPr>
          <w:rFonts w:ascii="Cambria" w:hAnsi="Cambria"/>
          <w:b/>
          <w:bCs/>
          <w:lang w:val="ru-RU" w:eastAsia="hi-IN"/>
        </w:rPr>
      </w:pPr>
      <w:r w:rsidRPr="00F26DDF">
        <w:rPr>
          <w:rFonts w:ascii="Cambria" w:hAnsi="Cambria"/>
          <w:b/>
          <w:bCs/>
          <w:lang w:val="ru-RU" w:eastAsia="hi-IN"/>
        </w:rPr>
        <w:t>VI. Sprovođenje postupka</w:t>
      </w:r>
    </w:p>
    <w:p w14:paraId="211AA25A" w14:textId="047F6353" w:rsidR="001B7A5D" w:rsidRPr="00F26DDF" w:rsidRDefault="001B7A5D" w:rsidP="009C66E9">
      <w:pPr>
        <w:jc w:val="both"/>
        <w:rPr>
          <w:rFonts w:ascii="Cambria" w:hAnsi="Cambria"/>
          <w:lang w:val="sr-Latn-ME" w:eastAsia="hi-IN"/>
        </w:rPr>
      </w:pPr>
      <w:r w:rsidRPr="00F26DDF">
        <w:rPr>
          <w:rFonts w:ascii="Cambria" w:hAnsi="Cambria"/>
          <w:lang w:val="sr-Latn-ME" w:eastAsia="hi-IN"/>
        </w:rPr>
        <w:t>Ponuđač sačinjava i podnosi ponudu u skladu sa Javnim pozivom i tenderskom dokumentacijom. Rok važenja ponuda je 90 dana od dana otvaranja.</w:t>
      </w:r>
    </w:p>
    <w:p w14:paraId="26122D10" w14:textId="31B105A5" w:rsidR="00F44490" w:rsidRPr="00F26DDF" w:rsidRDefault="00F44490" w:rsidP="009C66E9">
      <w:pPr>
        <w:jc w:val="both"/>
        <w:rPr>
          <w:rFonts w:ascii="Cambria" w:hAnsi="Cambria"/>
          <w:lang w:val="sr-Latn-ME" w:eastAsia="hi-IN"/>
        </w:rPr>
      </w:pPr>
      <w:r w:rsidRPr="00F26DDF">
        <w:rPr>
          <w:rFonts w:ascii="Cambria" w:hAnsi="Cambria"/>
          <w:lang w:val="sr-Latn-ME" w:eastAsia="hi-IN"/>
        </w:rPr>
        <w:t>Ponuđač može u roku za dostavljanje ponude da istu mijenja i dopunjava ili da u pisanoj formi odustane od ponude.</w:t>
      </w:r>
    </w:p>
    <w:p w14:paraId="6F325A5D" w14:textId="3759E7EC" w:rsidR="00F44490" w:rsidRPr="00F26DDF" w:rsidRDefault="00F44490" w:rsidP="009C66E9">
      <w:pPr>
        <w:jc w:val="both"/>
        <w:rPr>
          <w:rFonts w:ascii="Cambria" w:hAnsi="Cambria"/>
          <w:lang w:val="sr-Latn-ME" w:eastAsia="hi-IN"/>
        </w:rPr>
      </w:pPr>
      <w:r w:rsidRPr="00F26DDF">
        <w:rPr>
          <w:rFonts w:ascii="Cambria" w:hAnsi="Cambria"/>
          <w:lang w:val="sr-Latn-ME" w:eastAsia="hi-IN"/>
        </w:rPr>
        <w:t>Promjena i dopuna ponude ili odustajanje od ponude ponuđač dostavlja na isti način</w:t>
      </w:r>
      <w:r w:rsidR="00F44FA7" w:rsidRPr="00F26DDF">
        <w:rPr>
          <w:rFonts w:ascii="Cambria" w:hAnsi="Cambria"/>
          <w:lang w:val="sr-Latn-ME" w:eastAsia="hi-IN"/>
        </w:rPr>
        <w:t xml:space="preserve"> kao i ponudu Ponuđač može odustati od ponude, bez aktiviranja priložene garancije ponude najkasnije do roka (dan, vrijeme, sat) određenog javnim pozivom za predaju ponude na arhivi Javnog preduzeća. U slučaju odustanka od ponude prije isteka roka određenog </w:t>
      </w:r>
      <w:r w:rsidR="001E7525" w:rsidRPr="00F26DDF">
        <w:rPr>
          <w:rFonts w:ascii="Cambria" w:hAnsi="Cambria"/>
          <w:lang w:val="sr-Latn-ME" w:eastAsia="hi-IN"/>
        </w:rPr>
        <w:t>za dostavljanje ponude ista se vraća ponuđaču neotvorena.</w:t>
      </w:r>
    </w:p>
    <w:p w14:paraId="0F231D42" w14:textId="5EB46409" w:rsidR="001E7525" w:rsidRPr="00F26DDF" w:rsidRDefault="001E7525" w:rsidP="009C66E9">
      <w:pPr>
        <w:jc w:val="both"/>
        <w:rPr>
          <w:rFonts w:ascii="Cambria" w:hAnsi="Cambria"/>
          <w:lang w:val="sr-Latn-ME" w:eastAsia="hi-IN"/>
        </w:rPr>
      </w:pPr>
      <w:r w:rsidRPr="00F26DDF">
        <w:rPr>
          <w:rFonts w:ascii="Cambria" w:hAnsi="Cambria"/>
          <w:lang w:val="sr-Latn-ME" w:eastAsia="hi-IN"/>
        </w:rPr>
        <w:t>Ponude koje su primljene nakon isteka Javnim pozivom određenog roka odbijaju se  kao neblagovremene i vraćaju se neotvorene ponuđaču, kona</w:t>
      </w:r>
      <w:r w:rsidR="003A2E17" w:rsidRPr="00F26DDF">
        <w:rPr>
          <w:rFonts w:ascii="Cambria" w:hAnsi="Cambria"/>
          <w:lang w:val="sr-Latn-ME" w:eastAsia="hi-IN"/>
        </w:rPr>
        <w:t>čnom odlukom – rješenjem o izboru najpovoljnije ponude.</w:t>
      </w:r>
    </w:p>
    <w:p w14:paraId="496EA5FB" w14:textId="0DC69790" w:rsidR="003A2E17" w:rsidRPr="00F26DDF" w:rsidRDefault="003A2E17" w:rsidP="009C66E9">
      <w:pPr>
        <w:jc w:val="both"/>
        <w:rPr>
          <w:rFonts w:ascii="Cambria" w:hAnsi="Cambria"/>
          <w:lang w:val="sr-Latn-ME" w:eastAsia="hi-IN"/>
        </w:rPr>
      </w:pPr>
      <w:r w:rsidRPr="00F26DDF">
        <w:rPr>
          <w:rFonts w:ascii="Cambria" w:hAnsi="Cambria"/>
          <w:lang w:val="sr-Latn-ME" w:eastAsia="hi-IN"/>
        </w:rPr>
        <w:t>Ponude fizičkih ili pravnih lica (ranijih korisnika) odbijaju se kao neprihvatljive i neće biti predmet vrednovaja ukoliko je:</w:t>
      </w:r>
    </w:p>
    <w:p w14:paraId="16B139CB" w14:textId="43CEBA12" w:rsidR="003A2E17" w:rsidRPr="00F26DDF" w:rsidRDefault="003A2E17" w:rsidP="003A2E17">
      <w:pPr>
        <w:pStyle w:val="ListParagraph"/>
        <w:numPr>
          <w:ilvl w:val="0"/>
          <w:numId w:val="6"/>
        </w:numPr>
        <w:jc w:val="both"/>
        <w:rPr>
          <w:rFonts w:ascii="Cambria" w:hAnsi="Cambria"/>
          <w:lang w:val="sr-Latn-ME" w:eastAsia="hi-IN"/>
        </w:rPr>
      </w:pPr>
      <w:r w:rsidRPr="00F26DDF">
        <w:rPr>
          <w:rFonts w:ascii="Cambria" w:hAnsi="Cambria"/>
          <w:lang w:val="sr-Latn-ME" w:eastAsia="hi-IN"/>
        </w:rPr>
        <w:t xml:space="preserve">protiv ponuđača </w:t>
      </w:r>
      <w:r w:rsidR="00006036" w:rsidRPr="00F26DDF">
        <w:rPr>
          <w:rFonts w:ascii="Cambria" w:hAnsi="Cambria"/>
          <w:lang w:val="sr-Latn-ME" w:eastAsia="hi-IN"/>
        </w:rPr>
        <w:t>(ranijeg korisnika) Javno preduzeće pokrenulo sudski postupak zbog neispunjavanja ugovornih obaveza</w:t>
      </w:r>
    </w:p>
    <w:p w14:paraId="6CC519CE" w14:textId="435919FF" w:rsidR="00006036" w:rsidRPr="00F26DDF" w:rsidRDefault="00006036" w:rsidP="003A2E17">
      <w:pPr>
        <w:pStyle w:val="ListParagraph"/>
        <w:numPr>
          <w:ilvl w:val="0"/>
          <w:numId w:val="6"/>
        </w:numPr>
        <w:jc w:val="both"/>
        <w:rPr>
          <w:rFonts w:ascii="Cambria" w:hAnsi="Cambria"/>
          <w:lang w:val="sr-Latn-ME" w:eastAsia="hi-IN"/>
        </w:rPr>
      </w:pPr>
      <w:r w:rsidRPr="00F26DDF">
        <w:rPr>
          <w:rFonts w:ascii="Cambria" w:hAnsi="Cambria"/>
          <w:lang w:val="sr-Latn-ME" w:eastAsia="hi-IN"/>
        </w:rPr>
        <w:lastRenderedPageBreak/>
        <w:t>sa ponuđačem (ranijim korisnikom) Javno preduzeće raskinulo ugovor zbog teže povrede ugovorne obaveze.</w:t>
      </w:r>
    </w:p>
    <w:p w14:paraId="705B896A" w14:textId="77777777" w:rsidR="00F22309" w:rsidRPr="00F26DDF" w:rsidRDefault="00F22309" w:rsidP="00F22309">
      <w:pPr>
        <w:jc w:val="both"/>
        <w:rPr>
          <w:rFonts w:ascii="Cambria" w:hAnsi="Cambria"/>
          <w:lang w:val="sr-Latn-ME" w:eastAsia="hi-IN"/>
        </w:rPr>
      </w:pPr>
      <w:r w:rsidRPr="00F26DDF">
        <w:rPr>
          <w:rFonts w:ascii="Cambria" w:hAnsi="Cambria"/>
          <w:lang w:val="sr-Latn-ME" w:eastAsia="hi-IN"/>
        </w:rPr>
        <w:t xml:space="preserve">Postupak davanja u zakup sprovodi Tenderska komisija od </w:t>
      </w:r>
      <w:r w:rsidRPr="00F26DDF">
        <w:rPr>
          <w:rFonts w:ascii="Cambria" w:hAnsi="Cambria"/>
          <w:b/>
          <w:bCs/>
          <w:lang w:val="sr-Latn-ME" w:eastAsia="hi-IN"/>
        </w:rPr>
        <w:t>sedam članova</w:t>
      </w:r>
      <w:r w:rsidRPr="00F26DDF">
        <w:rPr>
          <w:rFonts w:ascii="Cambria" w:hAnsi="Cambria"/>
          <w:lang w:val="sr-Latn-ME" w:eastAsia="hi-IN"/>
        </w:rPr>
        <w:t xml:space="preserve"> koju imenuje Direktor Javnog preduzeća.</w:t>
      </w:r>
    </w:p>
    <w:p w14:paraId="69751831" w14:textId="77777777" w:rsidR="00F22309" w:rsidRPr="00F26DDF" w:rsidRDefault="00F22309" w:rsidP="00F22309">
      <w:pPr>
        <w:jc w:val="both"/>
        <w:rPr>
          <w:rFonts w:ascii="Cambria" w:hAnsi="Cambria"/>
          <w:lang w:val="sr-Latn-ME" w:eastAsia="hi-IN"/>
        </w:rPr>
      </w:pPr>
      <w:r w:rsidRPr="00F26DDF">
        <w:rPr>
          <w:rFonts w:ascii="Cambria" w:hAnsi="Cambria"/>
          <w:lang w:val="sr-Latn-ME" w:eastAsia="hi-IN"/>
        </w:rPr>
        <w:t>Tenderska komisija vrši otvaranje ponuda, ocjenu i vrednovanje ponuda za koje utvrdi da s uformalno ispravne, da sadrže sve dokaze tražene tekstom javnog poziva i ukupno prihvatljive i utvrđuje rang listu.</w:t>
      </w:r>
    </w:p>
    <w:p w14:paraId="2A3C6074" w14:textId="77777777" w:rsidR="00ED5B27" w:rsidRPr="00F26DDF" w:rsidRDefault="00F22309" w:rsidP="00F22309">
      <w:pPr>
        <w:jc w:val="both"/>
        <w:rPr>
          <w:rFonts w:ascii="Cambria" w:hAnsi="Cambria"/>
          <w:lang w:val="sr-Latn-ME" w:eastAsia="hi-IN"/>
        </w:rPr>
      </w:pPr>
      <w:r w:rsidRPr="00F26DDF">
        <w:rPr>
          <w:rFonts w:ascii="Cambria" w:hAnsi="Cambria"/>
          <w:lang w:val="sr-Latn-ME" w:eastAsia="hi-IN"/>
        </w:rPr>
        <w:t>Ponuda sa najvećim brojem dodijeljenih bodova će biti rangirana kao prva na Rang listi.</w:t>
      </w:r>
    </w:p>
    <w:p w14:paraId="4B433FDE" w14:textId="77777777" w:rsidR="00ED5B27" w:rsidRPr="00F26DDF" w:rsidRDefault="00ED5B27" w:rsidP="00F22309">
      <w:pPr>
        <w:jc w:val="both"/>
        <w:rPr>
          <w:rFonts w:ascii="Cambria" w:hAnsi="Cambria"/>
          <w:lang w:val="sr-Latn-ME" w:eastAsia="hi-IN"/>
        </w:rPr>
      </w:pPr>
    </w:p>
    <w:p w14:paraId="43ACF27A" w14:textId="77777777" w:rsidR="00ED5B27" w:rsidRPr="00F26DDF" w:rsidRDefault="00ED5B27" w:rsidP="00F22309">
      <w:pPr>
        <w:jc w:val="both"/>
        <w:rPr>
          <w:rFonts w:ascii="Cambria" w:hAnsi="Cambria"/>
          <w:lang w:val="sr-Latn-ME" w:eastAsia="hi-IN"/>
        </w:rPr>
      </w:pPr>
      <w:r w:rsidRPr="00F26DDF">
        <w:rPr>
          <w:rFonts w:ascii="Cambria" w:hAnsi="Cambria"/>
          <w:lang w:val="sr-Latn-ME" w:eastAsia="hi-IN"/>
        </w:rPr>
        <w:t>Nezatvorene (neuredne) ponude odbijaju se kao nevažeće i u stanju u kojem su uručene biće vraćene ponuđaču, nakon okončanja postupka.</w:t>
      </w:r>
    </w:p>
    <w:p w14:paraId="406C8162" w14:textId="77777777" w:rsidR="00ED5B27" w:rsidRPr="00F26DDF" w:rsidRDefault="00ED5B27" w:rsidP="00F22309">
      <w:pPr>
        <w:jc w:val="both"/>
        <w:rPr>
          <w:rFonts w:ascii="Cambria" w:hAnsi="Cambria"/>
          <w:lang w:val="sr-Latn-ME" w:eastAsia="hi-IN"/>
        </w:rPr>
      </w:pPr>
      <w:r w:rsidRPr="00F26DDF">
        <w:rPr>
          <w:rFonts w:ascii="Cambria" w:hAnsi="Cambria"/>
          <w:lang w:val="sr-Latn-ME" w:eastAsia="hi-IN"/>
        </w:rPr>
        <w:t>Neispravna je ponuda koja nije sačinjena u skladu sa uslovima Javnog poziva.</w:t>
      </w:r>
    </w:p>
    <w:p w14:paraId="7BFC5689" w14:textId="77777777" w:rsidR="00ED5B27" w:rsidRPr="00F26DDF" w:rsidRDefault="00ED5B27" w:rsidP="00F22309">
      <w:pPr>
        <w:jc w:val="both"/>
        <w:rPr>
          <w:rFonts w:ascii="Cambria" w:hAnsi="Cambria"/>
          <w:lang w:val="sr-Latn-ME" w:eastAsia="hi-IN"/>
        </w:rPr>
      </w:pPr>
    </w:p>
    <w:p w14:paraId="353A5553" w14:textId="77777777" w:rsidR="00ED5B27" w:rsidRPr="00F26DDF" w:rsidRDefault="00ED5B27" w:rsidP="00F22309">
      <w:pPr>
        <w:jc w:val="both"/>
        <w:rPr>
          <w:rFonts w:ascii="Cambria" w:hAnsi="Cambria"/>
          <w:lang w:val="sr-Latn-ME" w:eastAsia="hi-IN"/>
        </w:rPr>
      </w:pPr>
      <w:r w:rsidRPr="00F26DDF">
        <w:rPr>
          <w:rFonts w:ascii="Cambria" w:hAnsi="Cambria"/>
          <w:lang w:val="sr-Latn-ME" w:eastAsia="hi-IN"/>
        </w:rPr>
        <w:t>Odluka Tenderske komisije se dostavlja na adresu koju je ponuđač označio u ponudi ili neposrednim uručenjem na Arhivi Javnog preduzeća.</w:t>
      </w:r>
    </w:p>
    <w:p w14:paraId="48FC5D2B" w14:textId="418B3B6A" w:rsidR="003D7FEB" w:rsidRPr="00F26DDF" w:rsidRDefault="00ED5B27" w:rsidP="00F22309">
      <w:pPr>
        <w:jc w:val="both"/>
        <w:rPr>
          <w:rFonts w:ascii="Cambria" w:hAnsi="Cambria"/>
          <w:lang w:val="sr-Latn-ME" w:eastAsia="hi-IN"/>
        </w:rPr>
      </w:pPr>
      <w:r w:rsidRPr="00F26DDF">
        <w:rPr>
          <w:rFonts w:ascii="Cambria" w:hAnsi="Cambria"/>
          <w:lang w:val="sr-Latn-ME" w:eastAsia="hi-IN"/>
        </w:rPr>
        <w:t xml:space="preserve">U slučaju da Odluka i/ili ostali podnesci ne budu uručeni na adresu označenu u ponudi ponuđača, isto će biti postavljeno na oglasnoj tabli i internet stranici Javnog preduzeća </w:t>
      </w:r>
      <w:hyperlink r:id="rId7" w:history="1">
        <w:r w:rsidR="003D7FEB" w:rsidRPr="00F26DDF">
          <w:rPr>
            <w:rStyle w:val="Hyperlink"/>
            <w:rFonts w:ascii="Cambria" w:hAnsi="Cambria"/>
            <w:lang w:val="sr-Latn-ME" w:eastAsia="hi-IN"/>
          </w:rPr>
          <w:t>www.morskodobro.me</w:t>
        </w:r>
      </w:hyperlink>
      <w:r w:rsidR="003D7FEB" w:rsidRPr="00F26DDF">
        <w:rPr>
          <w:rFonts w:ascii="Cambria" w:hAnsi="Cambria"/>
          <w:lang w:val="sr-Latn-ME" w:eastAsia="hi-IN"/>
        </w:rPr>
        <w:t>. Istekom roka od 5 (pet) dana od dana oglašavanja smatraće se da je lice uredno obaviješteno, nakon čega će teći rokovi za sprovođenje radnji u postupku.</w:t>
      </w:r>
    </w:p>
    <w:p w14:paraId="4E0E3BB0" w14:textId="77777777" w:rsidR="003D7FEB" w:rsidRPr="00F26DDF" w:rsidRDefault="003D7FEB" w:rsidP="00F22309">
      <w:pPr>
        <w:jc w:val="both"/>
        <w:rPr>
          <w:rFonts w:ascii="Cambria" w:hAnsi="Cambria"/>
          <w:lang w:val="sr-Latn-ME" w:eastAsia="hi-IN"/>
        </w:rPr>
      </w:pPr>
    </w:p>
    <w:p w14:paraId="0B365D82" w14:textId="77777777" w:rsidR="003D7FEB" w:rsidRPr="00F26DDF" w:rsidRDefault="003D7FEB" w:rsidP="00F22309">
      <w:pPr>
        <w:jc w:val="both"/>
        <w:rPr>
          <w:rFonts w:ascii="Cambria" w:hAnsi="Cambria"/>
          <w:b/>
          <w:bCs/>
          <w:lang w:val="sr-Latn-ME" w:eastAsia="hi-IN"/>
        </w:rPr>
      </w:pPr>
      <w:r w:rsidRPr="00F26DDF">
        <w:rPr>
          <w:rFonts w:ascii="Cambria" w:hAnsi="Cambria"/>
          <w:b/>
          <w:bCs/>
          <w:lang w:val="sr-Latn-ME" w:eastAsia="hi-IN"/>
        </w:rPr>
        <w:t>VII Vrijeme i mjesto preuzimanja tenderske dokumentacije</w:t>
      </w:r>
    </w:p>
    <w:p w14:paraId="29C87FE6" w14:textId="072FFEF2" w:rsidR="009C66E9" w:rsidRPr="00F26DDF" w:rsidRDefault="009C66E9" w:rsidP="009C66E9">
      <w:pPr>
        <w:ind w:hanging="142"/>
        <w:jc w:val="both"/>
        <w:rPr>
          <w:rFonts w:ascii="Cambria" w:hAnsi="Cambria"/>
          <w:lang w:val="ru-RU" w:eastAsia="hi-IN"/>
        </w:rPr>
      </w:pPr>
      <w:r w:rsidRPr="00F26DDF">
        <w:rPr>
          <w:rFonts w:ascii="Cambria" w:hAnsi="Cambria"/>
          <w:b/>
          <w:bCs/>
          <w:lang w:val="en-GB" w:eastAsia="hi-IN"/>
        </w:rPr>
        <w:t>   </w:t>
      </w:r>
      <w:r w:rsidRPr="00F26DDF">
        <w:rPr>
          <w:rFonts w:ascii="Cambria" w:hAnsi="Cambria"/>
          <w:lang w:val="ru-RU" w:eastAsia="hi-IN"/>
        </w:rPr>
        <w:t xml:space="preserve">Na </w:t>
      </w:r>
      <w:r w:rsidR="00526F9E">
        <w:rPr>
          <w:rFonts w:ascii="Cambria" w:hAnsi="Cambria"/>
          <w:lang w:val="sr-Latn-ME" w:eastAsia="hi-IN"/>
        </w:rPr>
        <w:t>tenderu</w:t>
      </w:r>
      <w:r w:rsidRPr="00F26DDF">
        <w:rPr>
          <w:rFonts w:ascii="Cambria" w:hAnsi="Cambria"/>
          <w:lang w:val="ru-RU" w:eastAsia="hi-IN"/>
        </w:rPr>
        <w:t xml:space="preserve"> mogu učestvovati isključivo ponuđači koji otkupe tendersku dokumentaciju. Zainteresovani ponuđači ili njihovi ovlašćeni predstavnici mogu preuzeti tendersku dokumentaciju svakog radnog dana u Javnom preduzeću u Budvi, kod ovlašćenog lica od </w:t>
      </w:r>
      <w:r w:rsidR="00083057" w:rsidRPr="00F26DDF">
        <w:rPr>
          <w:rFonts w:ascii="Cambria" w:hAnsi="Cambria"/>
          <w:lang w:val="sr-Latn-ME" w:eastAsia="hi-IN"/>
        </w:rPr>
        <w:t>08</w:t>
      </w:r>
      <w:r w:rsidRPr="00F26DDF">
        <w:rPr>
          <w:rFonts w:ascii="Cambria" w:hAnsi="Cambria"/>
          <w:lang w:val="ru-RU" w:eastAsia="hi-IN"/>
        </w:rPr>
        <w:t xml:space="preserve"> do 1</w:t>
      </w:r>
      <w:r w:rsidRPr="00F26DDF">
        <w:rPr>
          <w:rFonts w:ascii="Cambria" w:hAnsi="Cambria"/>
          <w:lang w:val="en-GB" w:eastAsia="hi-IN"/>
        </w:rPr>
        <w:t>6</w:t>
      </w:r>
      <w:r w:rsidRPr="00F26DDF">
        <w:rPr>
          <w:rFonts w:ascii="Cambria" w:hAnsi="Cambria"/>
          <w:lang w:val="ru-RU" w:eastAsia="hi-IN"/>
        </w:rPr>
        <w:t xml:space="preserve"> sati (sa pauzom od 11.30-12.00 časova), od dana objavljivanja Javnog poziva </w:t>
      </w:r>
      <w:r w:rsidR="003D3512" w:rsidRPr="00F26DDF">
        <w:rPr>
          <w:rFonts w:ascii="Cambria" w:hAnsi="Cambria"/>
          <w:b/>
          <w:bCs/>
          <w:lang w:val="sr-Latn-ME" w:eastAsia="hi-IN"/>
        </w:rPr>
        <w:t>zaključno sa danom</w:t>
      </w:r>
      <w:r w:rsidR="00083057" w:rsidRPr="00F26DDF">
        <w:rPr>
          <w:rFonts w:ascii="Cambria" w:hAnsi="Cambria"/>
          <w:b/>
          <w:bCs/>
          <w:lang w:val="en-GB" w:eastAsia="hi-IN"/>
        </w:rPr>
        <w:t xml:space="preserve"> </w:t>
      </w:r>
      <w:r w:rsidR="00FA7B62">
        <w:rPr>
          <w:rFonts w:ascii="Cambria" w:hAnsi="Cambria"/>
          <w:b/>
          <w:bCs/>
          <w:lang w:val="en-GB" w:eastAsia="hi-IN"/>
        </w:rPr>
        <w:t>05.10.2023.</w:t>
      </w:r>
      <w:r w:rsidR="00083057" w:rsidRPr="00F26DDF">
        <w:rPr>
          <w:rFonts w:ascii="Cambria" w:hAnsi="Cambria"/>
          <w:b/>
          <w:bCs/>
          <w:lang w:val="en-GB" w:eastAsia="hi-IN"/>
        </w:rPr>
        <w:t>godine</w:t>
      </w:r>
      <w:r w:rsidRPr="00F26DDF">
        <w:rPr>
          <w:rFonts w:ascii="Cambria" w:hAnsi="Cambria"/>
          <w:b/>
          <w:bCs/>
          <w:lang w:val="ru-RU" w:eastAsia="hi-IN"/>
        </w:rPr>
        <w:t>.</w:t>
      </w:r>
      <w:r w:rsidRPr="00F26DDF">
        <w:rPr>
          <w:rFonts w:ascii="Cambria" w:hAnsi="Cambria"/>
          <w:lang w:val="ru-RU" w:eastAsia="hi-IN"/>
        </w:rPr>
        <w:t> </w:t>
      </w:r>
    </w:p>
    <w:p w14:paraId="0BDF6124" w14:textId="74289DB6" w:rsidR="009C66E9" w:rsidRPr="00F26DDF" w:rsidRDefault="009C66E9" w:rsidP="009C66E9">
      <w:pPr>
        <w:ind w:hanging="142"/>
        <w:jc w:val="both"/>
        <w:rPr>
          <w:rFonts w:ascii="Cambria" w:hAnsi="Cambria"/>
          <w:lang w:val="ru-RU" w:eastAsia="hi-IN"/>
        </w:rPr>
      </w:pPr>
      <w:r w:rsidRPr="00F26DDF">
        <w:rPr>
          <w:rFonts w:ascii="Cambria" w:hAnsi="Cambria"/>
          <w:lang w:val="ru-RU" w:eastAsia="hi-IN"/>
        </w:rPr>
        <w:br/>
        <w:t xml:space="preserve">Cijena tenderske dokumentacije iznosi </w:t>
      </w:r>
      <w:r w:rsidR="008D61DF" w:rsidRPr="00F26DDF">
        <w:rPr>
          <w:rFonts w:ascii="Cambria" w:hAnsi="Cambria"/>
          <w:lang w:val="en-GB" w:eastAsia="hi-IN"/>
        </w:rPr>
        <w:t>50</w:t>
      </w:r>
      <w:r w:rsidRPr="00F26DDF">
        <w:rPr>
          <w:rFonts w:ascii="Cambria" w:hAnsi="Cambria"/>
          <w:lang w:val="ru-RU" w:eastAsia="hi-IN"/>
        </w:rPr>
        <w:t xml:space="preserve">.00 eura a uplata se vrši na žiro račun broj </w:t>
      </w:r>
      <w:r w:rsidR="008D61DF" w:rsidRPr="00F26DDF">
        <w:rPr>
          <w:rFonts w:ascii="Cambria" w:hAnsi="Cambria"/>
          <w:lang w:val="sr-Latn-ME" w:eastAsia="hi-IN"/>
        </w:rPr>
        <w:t xml:space="preserve">520-3172-65 kod Hipotekarne banke sa </w:t>
      </w:r>
      <w:r w:rsidRPr="00F26DDF">
        <w:rPr>
          <w:rFonts w:ascii="Cambria" w:hAnsi="Cambria"/>
          <w:lang w:val="ru-RU" w:eastAsia="hi-IN"/>
        </w:rPr>
        <w:t>naznakom „otkup tenderske dokumentacije za kupališt</w:t>
      </w:r>
      <w:r w:rsidR="005F1B31">
        <w:rPr>
          <w:rFonts w:ascii="Cambria" w:hAnsi="Cambria"/>
          <w:lang w:val="sr-Latn-ME" w:eastAsia="hi-IN"/>
        </w:rPr>
        <w:t>e</w:t>
      </w:r>
      <w:r w:rsidR="0021532C" w:rsidRPr="00F26DDF">
        <w:rPr>
          <w:rFonts w:ascii="Cambria" w:hAnsi="Cambria"/>
          <w:lang w:val="sr-Latn-ME" w:eastAsia="hi-IN"/>
        </w:rPr>
        <w:t xml:space="preserve"> ____________</w:t>
      </w:r>
      <w:r w:rsidRPr="00F26DDF">
        <w:rPr>
          <w:rFonts w:ascii="Cambria" w:hAnsi="Cambria"/>
          <w:lang w:val="ru-RU" w:eastAsia="hi-IN"/>
        </w:rPr>
        <w:t>“.</w:t>
      </w:r>
    </w:p>
    <w:p w14:paraId="23CFB174" w14:textId="71D77798" w:rsidR="0021532C" w:rsidRPr="00F26DDF" w:rsidRDefault="0021532C" w:rsidP="009C66E9">
      <w:pPr>
        <w:ind w:hanging="142"/>
        <w:jc w:val="both"/>
        <w:rPr>
          <w:rFonts w:ascii="Cambria" w:hAnsi="Cambria"/>
          <w:lang w:val="ru-RU" w:eastAsia="hi-IN"/>
        </w:rPr>
      </w:pPr>
    </w:p>
    <w:p w14:paraId="7213F4DB" w14:textId="3BBF750B" w:rsidR="0021532C" w:rsidRPr="00F26DDF" w:rsidRDefault="0021532C" w:rsidP="0021532C">
      <w:pPr>
        <w:ind w:left="142" w:hanging="142"/>
        <w:jc w:val="both"/>
        <w:rPr>
          <w:rFonts w:ascii="Cambria" w:hAnsi="Cambria"/>
          <w:lang w:val="sr-Latn-ME" w:eastAsia="hi-IN"/>
        </w:rPr>
      </w:pPr>
      <w:r w:rsidRPr="00F26DDF">
        <w:rPr>
          <w:rFonts w:ascii="Cambria" w:hAnsi="Cambria"/>
          <w:lang w:val="sr-Latn-ME" w:eastAsia="hi-IN"/>
        </w:rPr>
        <w:t>Tenderska dokumentacija sadrži</w:t>
      </w:r>
      <w:r w:rsidR="00302966" w:rsidRPr="00F26DDF">
        <w:rPr>
          <w:rFonts w:ascii="Cambria" w:hAnsi="Cambria"/>
          <w:lang w:val="sr-Latn-ME" w:eastAsia="hi-IN"/>
        </w:rPr>
        <w:t>:</w:t>
      </w:r>
    </w:p>
    <w:p w14:paraId="3AFA0CE6" w14:textId="08E677B2" w:rsidR="00302966" w:rsidRPr="00F26DDF" w:rsidRDefault="00302966" w:rsidP="0021532C">
      <w:pPr>
        <w:ind w:left="142" w:hanging="142"/>
        <w:jc w:val="both"/>
        <w:rPr>
          <w:rFonts w:ascii="Cambria" w:hAnsi="Cambria"/>
          <w:lang w:val="sr-Latn-ME" w:eastAsia="hi-IN"/>
        </w:rPr>
      </w:pPr>
      <w:r w:rsidRPr="00F26DDF">
        <w:rPr>
          <w:rFonts w:ascii="Cambria" w:hAnsi="Cambria"/>
          <w:lang w:val="sr-Latn-ME" w:eastAsia="hi-IN"/>
        </w:rPr>
        <w:t>1. Nacrt Ugovora o zakupu/korišćenju morskog dobra,</w:t>
      </w:r>
    </w:p>
    <w:p w14:paraId="0C8A8F9B" w14:textId="0C92C31C" w:rsidR="00302966" w:rsidRPr="00F26DDF" w:rsidRDefault="00302966" w:rsidP="0021532C">
      <w:pPr>
        <w:ind w:left="142" w:hanging="142"/>
        <w:jc w:val="both"/>
        <w:rPr>
          <w:rFonts w:ascii="Cambria" w:hAnsi="Cambria"/>
          <w:lang w:val="sr-Latn-ME" w:eastAsia="hi-IN"/>
        </w:rPr>
      </w:pPr>
      <w:r w:rsidRPr="00F26DDF">
        <w:rPr>
          <w:rFonts w:ascii="Cambria" w:hAnsi="Cambria"/>
          <w:lang w:val="sr-Latn-ME" w:eastAsia="hi-IN"/>
        </w:rPr>
        <w:t>2. Izjavu o prihvatanju svih uslova iz javnog poziva, Nacrta ugovora i tenderske dokumentacije</w:t>
      </w:r>
      <w:r w:rsidR="001C1613" w:rsidRPr="00F26DDF">
        <w:rPr>
          <w:rFonts w:ascii="Cambria" w:hAnsi="Cambria"/>
          <w:lang w:val="sr-Latn-ME" w:eastAsia="hi-IN"/>
        </w:rPr>
        <w:t xml:space="preserve"> i Izjavu kojom ponuđal izražava pristanak da se njegovi lični podaci obrađuju radi učešća u javnom pozivu,</w:t>
      </w:r>
    </w:p>
    <w:p w14:paraId="7553BA3F" w14:textId="4117E1CF" w:rsidR="001C1613" w:rsidRPr="00F26DDF" w:rsidRDefault="001C1613" w:rsidP="0021532C">
      <w:pPr>
        <w:ind w:left="142" w:hanging="142"/>
        <w:jc w:val="both"/>
        <w:rPr>
          <w:rFonts w:ascii="Cambria" w:hAnsi="Cambria"/>
          <w:lang w:val="sr-Latn-ME" w:eastAsia="hi-IN"/>
        </w:rPr>
      </w:pPr>
      <w:r w:rsidRPr="00F26DDF">
        <w:rPr>
          <w:rFonts w:ascii="Cambria" w:hAnsi="Cambria"/>
          <w:lang w:val="sr-Latn-ME" w:eastAsia="hi-IN"/>
        </w:rPr>
        <w:t>3. Urabanističko tehnički uslovi</w:t>
      </w:r>
      <w:r w:rsidR="00B32A7A" w:rsidRPr="00F26DDF">
        <w:rPr>
          <w:rFonts w:ascii="Cambria" w:hAnsi="Cambria"/>
          <w:lang w:val="sr-Latn-ME" w:eastAsia="hi-IN"/>
        </w:rPr>
        <w:t>.</w:t>
      </w:r>
    </w:p>
    <w:p w14:paraId="139E599A" w14:textId="77777777" w:rsidR="009C66E9" w:rsidRPr="00F26DDF" w:rsidRDefault="009C66E9" w:rsidP="009C66E9">
      <w:pPr>
        <w:ind w:hanging="142"/>
        <w:jc w:val="both"/>
        <w:rPr>
          <w:rFonts w:ascii="Cambria" w:hAnsi="Cambria"/>
          <w:lang w:val="ru-RU" w:eastAsia="hi-IN"/>
        </w:rPr>
      </w:pPr>
    </w:p>
    <w:p w14:paraId="3CE03346" w14:textId="64115A3F" w:rsidR="009C66E9" w:rsidRPr="00F26DDF" w:rsidRDefault="009C66E9" w:rsidP="009C66E9">
      <w:pPr>
        <w:jc w:val="both"/>
        <w:rPr>
          <w:rFonts w:ascii="Cambria" w:hAnsi="Cambria"/>
          <w:b/>
          <w:bCs/>
          <w:lang w:val="ru-RU" w:eastAsia="hi-IN"/>
        </w:rPr>
      </w:pPr>
      <w:r w:rsidRPr="00F26DDF">
        <w:rPr>
          <w:rFonts w:ascii="Cambria" w:hAnsi="Cambria"/>
          <w:b/>
          <w:bCs/>
          <w:lang w:val="ru-RU" w:eastAsia="hi-IN"/>
        </w:rPr>
        <w:t>VIII</w:t>
      </w:r>
      <w:r w:rsidR="00867569" w:rsidRPr="00F26DDF">
        <w:rPr>
          <w:rFonts w:ascii="Cambria" w:hAnsi="Cambria"/>
          <w:b/>
          <w:bCs/>
          <w:lang w:val="sr-Latn-ME" w:eastAsia="hi-IN"/>
        </w:rPr>
        <w:t xml:space="preserve"> Način, vr</w:t>
      </w:r>
      <w:r w:rsidRPr="00F26DDF">
        <w:rPr>
          <w:rFonts w:ascii="Cambria" w:hAnsi="Cambria"/>
          <w:b/>
          <w:bCs/>
          <w:lang w:val="ru-RU" w:eastAsia="hi-IN"/>
        </w:rPr>
        <w:t xml:space="preserve">ijeme i mjesto podnošenja ponuda </w:t>
      </w:r>
    </w:p>
    <w:p w14:paraId="045609E9" w14:textId="2D54C864" w:rsidR="00867569" w:rsidRPr="00F26DDF" w:rsidRDefault="00867569" w:rsidP="009C66E9">
      <w:pPr>
        <w:jc w:val="both"/>
        <w:rPr>
          <w:rFonts w:ascii="Cambria" w:hAnsi="Cambria"/>
          <w:lang w:val="sr-Latn-ME" w:eastAsia="hi-IN"/>
        </w:rPr>
      </w:pPr>
      <w:r w:rsidRPr="00F26DDF">
        <w:rPr>
          <w:rFonts w:ascii="Cambria" w:hAnsi="Cambria"/>
          <w:lang w:val="sr-Latn-ME" w:eastAsia="hi-IN"/>
        </w:rPr>
        <w:t>Ponuđač je dužan da ponudu pripremi kao jedinstvenu cjelinu i da svaku prvu stranicu svakog lista i ukupan broj listova ponude označi rednim brojem (1/40, 2/40…</w:t>
      </w:r>
      <w:r w:rsidR="004E3D6B" w:rsidRPr="00F26DDF">
        <w:rPr>
          <w:rFonts w:ascii="Cambria" w:hAnsi="Cambria"/>
          <w:lang w:val="sr-Latn-ME" w:eastAsia="hi-IN"/>
        </w:rPr>
        <w:t>) osim bankarske garancije</w:t>
      </w:r>
      <w:r w:rsidR="00B76D07" w:rsidRPr="00F26DDF">
        <w:rPr>
          <w:rFonts w:ascii="Cambria" w:hAnsi="Cambria"/>
          <w:lang w:val="sr-Latn-ME" w:eastAsia="hi-IN"/>
        </w:rPr>
        <w:t xml:space="preserve"> koja ne mora biti uvezana i numerisana.</w:t>
      </w:r>
    </w:p>
    <w:p w14:paraId="2898704F" w14:textId="792CC2F0" w:rsidR="00B76D07" w:rsidRPr="00F26DDF" w:rsidRDefault="00B76D07" w:rsidP="009C66E9">
      <w:pPr>
        <w:jc w:val="both"/>
        <w:rPr>
          <w:rFonts w:ascii="Cambria" w:hAnsi="Cambria"/>
          <w:lang w:val="sr-Latn-ME" w:eastAsia="hi-IN"/>
        </w:rPr>
      </w:pPr>
      <w:r w:rsidRPr="00F26DDF">
        <w:rPr>
          <w:rFonts w:ascii="Cambria" w:hAnsi="Cambria"/>
          <w:lang w:val="sr-Latn-ME" w:eastAsia="hi-IN"/>
        </w:rPr>
        <w:t>Ponuda mora biti povezana jednim jemstvenikom tako da se ne mogu naknadno ubacivati, odstranjivati ili zamjenjivati pojedinačni listovi a da se pri tom ne ošteti list ponude.</w:t>
      </w:r>
    </w:p>
    <w:p w14:paraId="453F6B9F" w14:textId="2C7F4EB5" w:rsidR="00B76D07" w:rsidRPr="00F26DDF" w:rsidRDefault="00B76D07" w:rsidP="009C66E9">
      <w:pPr>
        <w:jc w:val="both"/>
        <w:rPr>
          <w:rFonts w:ascii="Cambria" w:hAnsi="Cambria"/>
          <w:lang w:val="sr-Latn-ME" w:eastAsia="hi-IN"/>
        </w:rPr>
      </w:pPr>
      <w:r w:rsidRPr="00F26DDF">
        <w:rPr>
          <w:rFonts w:ascii="Cambria" w:hAnsi="Cambria"/>
          <w:lang w:val="sr-Latn-ME" w:eastAsia="hi-IN"/>
        </w:rPr>
        <w:t>Ponuda za</w:t>
      </w:r>
      <w:r w:rsidR="001B4DE8" w:rsidRPr="00F26DDF">
        <w:rPr>
          <w:rFonts w:ascii="Cambria" w:hAnsi="Cambria"/>
          <w:lang w:val="sr-Latn-ME" w:eastAsia="hi-IN"/>
        </w:rPr>
        <w:t xml:space="preserve">htijevana Javnim pozivom dostavlja se u odgovarajućem zatvorenom omotu (koverat) na način da se prilikom </w:t>
      </w:r>
      <w:r w:rsidR="00344924" w:rsidRPr="00F26DDF">
        <w:rPr>
          <w:rFonts w:ascii="Cambria" w:hAnsi="Cambria"/>
          <w:lang w:val="sr-Latn-ME" w:eastAsia="hi-IN"/>
        </w:rPr>
        <w:t xml:space="preserve">otvaranja </w:t>
      </w:r>
      <w:r w:rsidR="00B27AE5" w:rsidRPr="00F26DDF">
        <w:rPr>
          <w:rFonts w:ascii="Cambria" w:hAnsi="Cambria"/>
          <w:lang w:val="sr-Latn-ME" w:eastAsia="hi-IN"/>
        </w:rPr>
        <w:t xml:space="preserve"> ponude može sa sigurnošću utvrditi da se prvi put otvara.</w:t>
      </w:r>
    </w:p>
    <w:p w14:paraId="2AFB4854" w14:textId="2A5E56EF" w:rsidR="00B27AE5" w:rsidRPr="00F26DDF" w:rsidRDefault="00B27AE5" w:rsidP="009C66E9">
      <w:pPr>
        <w:jc w:val="both"/>
        <w:rPr>
          <w:rFonts w:ascii="Cambria" w:hAnsi="Cambria"/>
          <w:lang w:val="sr-Latn-ME" w:eastAsia="hi-IN"/>
        </w:rPr>
      </w:pPr>
      <w:r w:rsidRPr="00F26DDF">
        <w:rPr>
          <w:rFonts w:ascii="Cambria" w:hAnsi="Cambria"/>
          <w:lang w:val="sr-Latn-ME" w:eastAsia="hi-IN"/>
        </w:rPr>
        <w:t xml:space="preserve">Na omotu ponude navodi se: naziv/ime i prezime ponuđača, broj javnog poziva, broj lokacije iz javnog poziva za koju se dostavlja i na </w:t>
      </w:r>
      <w:r w:rsidR="004D6036" w:rsidRPr="00F26DDF">
        <w:rPr>
          <w:rFonts w:ascii="Cambria" w:hAnsi="Cambria"/>
          <w:lang w:val="sr-Latn-ME" w:eastAsia="hi-IN"/>
        </w:rPr>
        <w:t>koju se odnosi ponuda i to tekst: „PONUDA PO JAVNOM POZIVU BR. _______“, „LOKACIJA POD REDNIM BROJEM _________ IZ JAVNOG POZIVA“.</w:t>
      </w:r>
    </w:p>
    <w:p w14:paraId="0039E811" w14:textId="48889477" w:rsidR="004D6036" w:rsidRPr="00F26DDF" w:rsidRDefault="004D6036" w:rsidP="009C66E9">
      <w:pPr>
        <w:jc w:val="both"/>
        <w:rPr>
          <w:rFonts w:ascii="Cambria" w:hAnsi="Cambria"/>
          <w:lang w:val="sr-Latn-ME" w:eastAsia="hi-IN"/>
        </w:rPr>
      </w:pPr>
    </w:p>
    <w:p w14:paraId="30386891" w14:textId="407D10F6" w:rsidR="00255CB6" w:rsidRPr="00A15486" w:rsidRDefault="00926D81" w:rsidP="009C66E9">
      <w:pPr>
        <w:jc w:val="both"/>
        <w:rPr>
          <w:rFonts w:ascii="Cambria" w:hAnsi="Cambria"/>
          <w:sz w:val="24"/>
          <w:szCs w:val="24"/>
          <w:lang w:val="sr-Latn-ME" w:eastAsia="hi-IN"/>
        </w:rPr>
      </w:pPr>
      <w:r w:rsidRPr="00A15486">
        <w:rPr>
          <w:rFonts w:ascii="Cambria" w:hAnsi="Cambria"/>
          <w:sz w:val="24"/>
          <w:szCs w:val="24"/>
          <w:lang w:val="sr-Latn-ME" w:eastAsia="hi-IN"/>
        </w:rPr>
        <w:lastRenderedPageBreak/>
        <w:t>Ponude se dostavljaju svakog radnog dana od 08:30 do 16.00 časova od dana objavljivanja Javnog poziva</w:t>
      </w:r>
      <w:r w:rsidR="00255CB6" w:rsidRPr="00A15486">
        <w:rPr>
          <w:rFonts w:ascii="Cambria" w:hAnsi="Cambria"/>
          <w:sz w:val="24"/>
          <w:szCs w:val="24"/>
          <w:lang w:val="sr-Latn-ME" w:eastAsia="hi-IN"/>
        </w:rPr>
        <w:t xml:space="preserve"> neposrednom predajom na arhivi javnog preduzeća, </w:t>
      </w:r>
      <w:r w:rsidR="00A15486" w:rsidRPr="00A15486">
        <w:rPr>
          <w:rFonts w:ascii="Cambria" w:hAnsi="Cambria"/>
          <w:sz w:val="24"/>
          <w:szCs w:val="24"/>
          <w:lang w:val="sr-Latn-ME" w:eastAsia="hi-IN"/>
        </w:rPr>
        <w:t xml:space="preserve">a </w:t>
      </w:r>
      <w:r w:rsidR="00A15486" w:rsidRPr="00A15486">
        <w:rPr>
          <w:rFonts w:ascii="Cambria" w:hAnsi="Cambria" w:cs="Times New Roman"/>
          <w:b/>
          <w:sz w:val="24"/>
          <w:szCs w:val="24"/>
          <w:lang w:val="pl-PL"/>
        </w:rPr>
        <w:t>najkasnije d</w:t>
      </w:r>
      <w:r w:rsidR="00A15486" w:rsidRPr="00A15486">
        <w:rPr>
          <w:rFonts w:ascii="Cambria" w:hAnsi="Cambria" w:cs="Times New Roman"/>
          <w:b/>
          <w:sz w:val="24"/>
          <w:szCs w:val="24"/>
        </w:rPr>
        <w:t xml:space="preserve">o </w:t>
      </w:r>
      <w:r w:rsidR="00A15486" w:rsidRPr="00A15486">
        <w:rPr>
          <w:rFonts w:ascii="Cambria" w:hAnsi="Cambria" w:cs="Times New Roman"/>
          <w:b/>
          <w:sz w:val="24"/>
          <w:szCs w:val="24"/>
        </w:rPr>
        <w:t>06.10.2023.</w:t>
      </w:r>
      <w:r w:rsidR="00A15486" w:rsidRPr="00A15486">
        <w:rPr>
          <w:rFonts w:ascii="Cambria" w:hAnsi="Cambria" w:cs="Times New Roman"/>
          <w:b/>
          <w:sz w:val="24"/>
          <w:szCs w:val="24"/>
          <w:lang w:val="pl-PL"/>
        </w:rPr>
        <w:t>god</w:t>
      </w:r>
      <w:r w:rsidR="00A15486" w:rsidRPr="00A15486">
        <w:rPr>
          <w:rFonts w:ascii="Cambria" w:hAnsi="Cambria" w:cs="Times New Roman"/>
          <w:b/>
          <w:sz w:val="24"/>
          <w:szCs w:val="24"/>
        </w:rPr>
        <w:t xml:space="preserve">. </w:t>
      </w:r>
      <w:r w:rsidR="00A15486" w:rsidRPr="00A15486">
        <w:rPr>
          <w:rFonts w:ascii="Cambria" w:hAnsi="Cambria" w:cs="Times New Roman"/>
          <w:b/>
          <w:sz w:val="24"/>
          <w:szCs w:val="24"/>
          <w:lang w:val="pl-PL"/>
        </w:rPr>
        <w:t>do</w:t>
      </w:r>
      <w:r w:rsidR="00A15486" w:rsidRPr="00A15486">
        <w:rPr>
          <w:rFonts w:ascii="Cambria" w:hAnsi="Cambria" w:cs="Times New Roman"/>
          <w:b/>
          <w:sz w:val="24"/>
          <w:szCs w:val="24"/>
        </w:rPr>
        <w:t xml:space="preserve"> 11 č</w:t>
      </w:r>
      <w:r w:rsidR="00A15486" w:rsidRPr="00A15486">
        <w:rPr>
          <w:rFonts w:ascii="Cambria" w:hAnsi="Cambria" w:cs="Times New Roman"/>
          <w:b/>
          <w:sz w:val="24"/>
          <w:szCs w:val="24"/>
          <w:lang w:val="pl-PL"/>
        </w:rPr>
        <w:t>asova</w:t>
      </w:r>
      <w:r w:rsidR="00A15486" w:rsidRPr="00A15486">
        <w:rPr>
          <w:rFonts w:ascii="Cambria" w:hAnsi="Cambria" w:cs="Times New Roman"/>
          <w:b/>
          <w:sz w:val="24"/>
          <w:szCs w:val="24"/>
          <w:lang w:val="pl-PL"/>
        </w:rPr>
        <w:t xml:space="preserve">. </w:t>
      </w:r>
    </w:p>
    <w:p w14:paraId="1DC83FBA" w14:textId="77777777" w:rsidR="00F32AB7" w:rsidRPr="00F26DDF" w:rsidRDefault="00F32AB7" w:rsidP="009C66E9">
      <w:pPr>
        <w:jc w:val="both"/>
        <w:rPr>
          <w:rFonts w:ascii="Cambria" w:hAnsi="Cambria"/>
          <w:b/>
          <w:bCs/>
          <w:lang w:val="ru-RU" w:eastAsia="hi-IN"/>
        </w:rPr>
      </w:pPr>
    </w:p>
    <w:p w14:paraId="4F1B329F" w14:textId="61059E3F" w:rsidR="009C66E9" w:rsidRPr="00F26DDF" w:rsidRDefault="009C66E9" w:rsidP="009C66E9">
      <w:pPr>
        <w:jc w:val="both"/>
        <w:rPr>
          <w:rFonts w:ascii="Cambria" w:hAnsi="Cambria"/>
          <w:b/>
          <w:bCs/>
          <w:lang w:val="ru-RU" w:eastAsia="hi-IN"/>
        </w:rPr>
      </w:pPr>
      <w:r w:rsidRPr="00F26DDF">
        <w:rPr>
          <w:rFonts w:ascii="Cambria" w:hAnsi="Cambria"/>
          <w:b/>
          <w:bCs/>
          <w:lang w:val="ru-RU" w:eastAsia="hi-IN"/>
        </w:rPr>
        <w:t>IX Činidbena garancija </w:t>
      </w:r>
    </w:p>
    <w:p w14:paraId="6A0102BE" w14:textId="07A9DC01" w:rsidR="009C66E9" w:rsidRPr="00F26DDF" w:rsidRDefault="009C66E9" w:rsidP="009C66E9">
      <w:pPr>
        <w:jc w:val="both"/>
        <w:rPr>
          <w:rFonts w:ascii="Cambria" w:hAnsi="Cambria"/>
          <w:lang w:val="ru-RU" w:eastAsia="hi-IN"/>
        </w:rPr>
      </w:pPr>
      <w:r w:rsidRPr="00F26DDF">
        <w:rPr>
          <w:rFonts w:ascii="Cambria" w:hAnsi="Cambria"/>
          <w:lang w:val="ru-RU" w:eastAsia="hi-IN"/>
        </w:rPr>
        <w:t>Izabrani ponuđač je dužan da do dana određenog za zaključenje ugovora dostavi godišnju činidbenu garanaciju, odnosno originalnu bankarsku garanciju</w:t>
      </w:r>
      <w:r w:rsidR="00A90420" w:rsidRPr="00F26DDF">
        <w:rPr>
          <w:rFonts w:ascii="Cambria" w:hAnsi="Cambria"/>
          <w:lang w:val="sr-Latn-ME" w:eastAsia="hi-IN"/>
        </w:rPr>
        <w:t xml:space="preserve">, bezuslovn i neopozivu, na prvi poziv </w:t>
      </w:r>
      <w:r w:rsidR="003C7E46" w:rsidRPr="00F26DDF">
        <w:rPr>
          <w:rFonts w:ascii="Cambria" w:hAnsi="Cambria"/>
          <w:lang w:val="sr-Latn-ME" w:eastAsia="hi-IN"/>
        </w:rPr>
        <w:t>bez prava prigovora, u korist Javnog preduzeća,</w:t>
      </w:r>
      <w:r w:rsidRPr="00F26DDF">
        <w:rPr>
          <w:rFonts w:ascii="Cambria" w:hAnsi="Cambria"/>
          <w:lang w:val="ru-RU" w:eastAsia="hi-IN"/>
        </w:rPr>
        <w:t xml:space="preserve"> kojom će se garantovati dobro izvršenje ugovorom preuzetih obaveza u visini od 10% od planirane vrijednosti investicije, sa obavezom njenog godišnjeg obnavljanja tokom trajanja realizacije. </w:t>
      </w:r>
    </w:p>
    <w:p w14:paraId="1A69D6B3" w14:textId="77777777" w:rsidR="003519FA" w:rsidRPr="00F26DDF" w:rsidRDefault="003519FA" w:rsidP="009C66E9">
      <w:pPr>
        <w:jc w:val="both"/>
        <w:rPr>
          <w:rFonts w:ascii="Cambria" w:hAnsi="Cambria"/>
          <w:lang w:val="ru-RU" w:eastAsia="hi-IN"/>
        </w:rPr>
      </w:pPr>
    </w:p>
    <w:p w14:paraId="13A12073" w14:textId="55420FAB" w:rsidR="009C66E9" w:rsidRPr="00F26DDF" w:rsidRDefault="009C66E9" w:rsidP="003519FA">
      <w:pPr>
        <w:pStyle w:val="NoSpacing"/>
        <w:rPr>
          <w:rFonts w:ascii="Cambria" w:hAnsi="Cambria" w:cstheme="minorHAnsi"/>
          <w:lang w:val="pl-PL"/>
        </w:rPr>
      </w:pPr>
      <w:r w:rsidRPr="00F26DDF">
        <w:rPr>
          <w:rFonts w:ascii="Cambria" w:hAnsi="Cambria" w:cstheme="minorHAnsi"/>
          <w:b/>
          <w:bCs/>
          <w:lang w:val="pl-PL"/>
        </w:rPr>
        <w:t>X Mjesto i datum otvaranja ponuda</w:t>
      </w:r>
      <w:r w:rsidR="003519FA" w:rsidRPr="00F26DDF">
        <w:rPr>
          <w:rFonts w:ascii="Cambria" w:hAnsi="Cambria" w:cstheme="minorHAnsi"/>
          <w:lang w:val="pl-PL"/>
        </w:rPr>
        <w:br/>
      </w:r>
      <w:r w:rsidRPr="00F26DDF">
        <w:rPr>
          <w:rFonts w:ascii="Cambria" w:hAnsi="Cambria" w:cstheme="minorHAnsi"/>
          <w:lang w:val="pl-PL"/>
        </w:rPr>
        <w:t>Javno otvaranje kojem mogu prisustvovati svi ponuđači, održaće se dana </w:t>
      </w:r>
      <w:r w:rsidR="00FA7B62">
        <w:rPr>
          <w:rFonts w:ascii="Cambria" w:hAnsi="Cambria" w:cstheme="minorHAnsi"/>
          <w:b/>
          <w:bCs/>
          <w:lang w:val="pl-PL"/>
        </w:rPr>
        <w:t>06.10.2023</w:t>
      </w:r>
      <w:r w:rsidR="003519FA" w:rsidRPr="00F26DDF">
        <w:rPr>
          <w:rFonts w:ascii="Cambria" w:hAnsi="Cambria" w:cstheme="minorHAnsi"/>
          <w:b/>
          <w:bCs/>
          <w:lang w:val="pl-PL"/>
        </w:rPr>
        <w:t>. godine</w:t>
      </w:r>
      <w:r w:rsidRPr="00F26DDF">
        <w:rPr>
          <w:rFonts w:ascii="Cambria" w:hAnsi="Cambria" w:cstheme="minorHAnsi"/>
          <w:b/>
          <w:bCs/>
          <w:lang w:val="pl-PL"/>
        </w:rPr>
        <w:t xml:space="preserve"> u </w:t>
      </w:r>
      <w:r w:rsidR="00FA7B62">
        <w:rPr>
          <w:rFonts w:ascii="Cambria" w:hAnsi="Cambria" w:cstheme="minorHAnsi"/>
          <w:b/>
          <w:bCs/>
          <w:lang w:val="pl-PL"/>
        </w:rPr>
        <w:t>13</w:t>
      </w:r>
      <w:r w:rsidRPr="00F26DDF">
        <w:rPr>
          <w:rFonts w:ascii="Cambria" w:hAnsi="Cambria" w:cstheme="minorHAnsi"/>
          <w:lang w:val="pl-PL"/>
        </w:rPr>
        <w:t xml:space="preserve"> </w:t>
      </w:r>
      <w:r w:rsidRPr="00F26DDF">
        <w:rPr>
          <w:rFonts w:ascii="Cambria" w:hAnsi="Cambria" w:cstheme="minorHAnsi"/>
          <w:b/>
          <w:bCs/>
          <w:lang w:val="pl-PL"/>
        </w:rPr>
        <w:t xml:space="preserve">časova </w:t>
      </w:r>
      <w:r w:rsidRPr="00F26DDF">
        <w:rPr>
          <w:rFonts w:ascii="Cambria" w:hAnsi="Cambria" w:cstheme="minorHAnsi"/>
          <w:lang w:val="pl-PL"/>
        </w:rPr>
        <w:t>u Sali na I spratu poslovne zgrade Javnog preduzeća u Budvi.</w:t>
      </w:r>
    </w:p>
    <w:p w14:paraId="27669FAA" w14:textId="77777777" w:rsidR="009C66E9" w:rsidRPr="00F26DDF" w:rsidRDefault="009C66E9" w:rsidP="009C66E9">
      <w:pPr>
        <w:jc w:val="both"/>
        <w:rPr>
          <w:rFonts w:ascii="Cambria" w:hAnsi="Cambria"/>
          <w:b/>
          <w:bCs/>
          <w:lang w:val="ru-RU" w:eastAsia="hi-IN"/>
        </w:rPr>
      </w:pPr>
      <w:r w:rsidRPr="00F26DDF">
        <w:rPr>
          <w:rFonts w:ascii="Cambria" w:hAnsi="Cambria"/>
          <w:lang w:val="ru-RU" w:eastAsia="hi-IN"/>
        </w:rPr>
        <w:br/>
      </w:r>
      <w:r w:rsidRPr="00F26DDF">
        <w:rPr>
          <w:rFonts w:ascii="Cambria" w:hAnsi="Cambria"/>
          <w:b/>
          <w:bCs/>
          <w:lang w:val="ru-RU" w:eastAsia="hi-IN"/>
        </w:rPr>
        <w:t>X</w:t>
      </w:r>
      <w:r w:rsidRPr="00F26DDF">
        <w:rPr>
          <w:rFonts w:ascii="Cambria" w:hAnsi="Cambria"/>
          <w:b/>
          <w:bCs/>
          <w:lang w:val="en-GB" w:eastAsia="hi-IN"/>
        </w:rPr>
        <w:t>I</w:t>
      </w:r>
      <w:r w:rsidRPr="00F26DDF">
        <w:rPr>
          <w:rFonts w:ascii="Cambria" w:hAnsi="Cambria"/>
          <w:b/>
          <w:bCs/>
          <w:lang w:val="ru-RU" w:eastAsia="hi-IN"/>
        </w:rPr>
        <w:t>. Zaključenje ugovora</w:t>
      </w:r>
    </w:p>
    <w:p w14:paraId="79D999F6" w14:textId="14E18D3E" w:rsidR="009C66E9" w:rsidRPr="00F26DDF" w:rsidRDefault="009C66E9" w:rsidP="009C66E9">
      <w:pPr>
        <w:jc w:val="both"/>
        <w:rPr>
          <w:rFonts w:ascii="Cambria" w:hAnsi="Cambria"/>
          <w:lang w:val="ru-RU" w:eastAsia="hi-IN"/>
        </w:rPr>
      </w:pPr>
      <w:r w:rsidRPr="00F26DDF">
        <w:rPr>
          <w:rFonts w:ascii="Cambria" w:hAnsi="Cambria"/>
          <w:lang w:val="ru-RU" w:eastAsia="hi-IN"/>
        </w:rPr>
        <w:t>Učesnici na tenderu imaju pravo prigovora na odluku, Tenderskoj Komisij</w:t>
      </w:r>
      <w:r w:rsidR="00FA7B62">
        <w:rPr>
          <w:rFonts w:ascii="Cambria" w:hAnsi="Cambria"/>
          <w:lang w:val="sr-Latn-ME" w:eastAsia="hi-IN"/>
        </w:rPr>
        <w:t>i</w:t>
      </w:r>
      <w:r w:rsidRPr="00F26DDF">
        <w:rPr>
          <w:rFonts w:ascii="Cambria" w:hAnsi="Cambria"/>
          <w:lang w:val="ru-RU" w:eastAsia="hi-IN"/>
        </w:rPr>
        <w:t xml:space="preserve"> u roku od pet dana od dana dobijanja Odluke o izboru najpovoljnijeg ponuđača.</w:t>
      </w:r>
    </w:p>
    <w:p w14:paraId="2BF46C47" w14:textId="77777777" w:rsidR="009C66E9" w:rsidRPr="00F26DDF" w:rsidRDefault="009C66E9" w:rsidP="009C66E9">
      <w:pPr>
        <w:jc w:val="both"/>
        <w:rPr>
          <w:rFonts w:ascii="Cambria" w:hAnsi="Cambria"/>
          <w:lang w:val="ru-RU" w:eastAsia="hi-IN"/>
        </w:rPr>
      </w:pPr>
      <w:r w:rsidRPr="00F26DDF">
        <w:rPr>
          <w:rFonts w:ascii="Cambria" w:hAnsi="Cambria"/>
          <w:lang w:val="ru-RU" w:eastAsia="hi-IN"/>
        </w:rPr>
        <w:t>Odluka Tenderske komisije po prigovoru je konačna.</w:t>
      </w:r>
    </w:p>
    <w:p w14:paraId="5AEAA7A6" w14:textId="5F977363" w:rsidR="009C66E9" w:rsidRPr="00F26DDF" w:rsidRDefault="009C66E9" w:rsidP="009C66E9">
      <w:pPr>
        <w:jc w:val="both"/>
        <w:rPr>
          <w:rFonts w:ascii="Cambria" w:hAnsi="Cambria"/>
          <w:lang w:val="ru-RU" w:eastAsia="hi-IN"/>
        </w:rPr>
      </w:pPr>
      <w:r w:rsidRPr="00F26DDF">
        <w:rPr>
          <w:rFonts w:ascii="Cambria" w:hAnsi="Cambria"/>
          <w:lang w:val="ru-RU" w:eastAsia="hi-IN"/>
        </w:rPr>
        <w:t>Izabrani ponuđač je dužan da u roku od 1</w:t>
      </w:r>
      <w:r w:rsidRPr="00F26DDF">
        <w:rPr>
          <w:rFonts w:ascii="Cambria" w:hAnsi="Cambria"/>
          <w:lang w:val="en-GB" w:eastAsia="hi-IN"/>
        </w:rPr>
        <w:t>5</w:t>
      </w:r>
      <w:r w:rsidRPr="00F26DDF">
        <w:rPr>
          <w:rFonts w:ascii="Cambria" w:hAnsi="Cambria"/>
          <w:lang w:val="ru-RU" w:eastAsia="hi-IN"/>
        </w:rPr>
        <w:t xml:space="preserve"> (</w:t>
      </w:r>
      <w:r w:rsidRPr="00F26DDF">
        <w:rPr>
          <w:rFonts w:ascii="Cambria" w:hAnsi="Cambria"/>
          <w:lang w:val="en-GB" w:eastAsia="hi-IN"/>
        </w:rPr>
        <w:t>petnaest</w:t>
      </w:r>
      <w:r w:rsidRPr="00F26DDF">
        <w:rPr>
          <w:rFonts w:ascii="Cambria" w:hAnsi="Cambria"/>
          <w:lang w:val="ru-RU" w:eastAsia="hi-IN"/>
        </w:rPr>
        <w:t>) dana od dana konačnosti odluke o izboru najpovoljnije ponude zaključi ugovor o korišćenju morskog dobra. </w:t>
      </w:r>
    </w:p>
    <w:p w14:paraId="772E6C8F" w14:textId="77777777" w:rsidR="009C66E9" w:rsidRPr="00F26DDF" w:rsidRDefault="009C66E9" w:rsidP="009C66E9">
      <w:pPr>
        <w:jc w:val="both"/>
        <w:rPr>
          <w:rFonts w:ascii="Cambria" w:hAnsi="Cambria"/>
          <w:lang w:val="ru-RU" w:eastAsia="hi-IN"/>
        </w:rPr>
      </w:pPr>
      <w:r w:rsidRPr="00F26DDF">
        <w:rPr>
          <w:rFonts w:ascii="Cambria" w:hAnsi="Cambria"/>
          <w:lang w:val="ru-RU" w:eastAsia="hi-IN"/>
        </w:rPr>
        <w:t>Ponuđači koje nijesu izabrani mogu da preuzmu bankarske garancije ponude u roku od 8 (osam) dana od dana zaključenja ugovora sa najpovoljnijim ponuđačem. </w:t>
      </w:r>
    </w:p>
    <w:p w14:paraId="4B07A14F" w14:textId="77777777" w:rsidR="009C66E9" w:rsidRPr="00F26DDF" w:rsidRDefault="009C66E9" w:rsidP="009C66E9">
      <w:pPr>
        <w:jc w:val="both"/>
        <w:rPr>
          <w:rFonts w:ascii="Cambria" w:hAnsi="Cambria"/>
          <w:lang w:val="ru-RU" w:eastAsia="hi-IN"/>
        </w:rPr>
      </w:pPr>
      <w:r w:rsidRPr="00F26DDF">
        <w:rPr>
          <w:rFonts w:ascii="Cambria" w:hAnsi="Cambria"/>
          <w:lang w:val="ru-RU" w:eastAsia="hi-IN"/>
        </w:rPr>
        <w:t>U slučaju da se prvorangirani ponuđač povuče iz nadmetanja, odnosno ukoliko se ne potpiše ugovor u određenom roku aktiviraće se njegova garancija ponude, a Javno preduzeće će pozvati na zaključenje ugovora sledećeg rangiranog ponuđača u skladu sa redosljedom plasmana ponuda. U slučaju odustanka ili odbijanja svih rangiranih ponuđača da potpišu ugovor Tenderska komisija će proglasiti tender neuspjelim. </w:t>
      </w:r>
    </w:p>
    <w:p w14:paraId="7EC43B2C" w14:textId="77777777" w:rsidR="009C66E9" w:rsidRPr="00F26DDF" w:rsidRDefault="009C66E9" w:rsidP="009C66E9">
      <w:pPr>
        <w:jc w:val="both"/>
        <w:rPr>
          <w:rFonts w:ascii="Cambria" w:hAnsi="Cambria"/>
          <w:lang w:val="ru-RU" w:eastAsia="hi-IN"/>
        </w:rPr>
      </w:pPr>
    </w:p>
    <w:p w14:paraId="491F0144" w14:textId="56933266" w:rsidR="009C66E9" w:rsidRPr="00F26DDF" w:rsidRDefault="009C66E9" w:rsidP="009C66E9">
      <w:pPr>
        <w:rPr>
          <w:rFonts w:ascii="Cambria" w:hAnsi="Cambria"/>
          <w:lang w:val="ru-RU" w:eastAsia="hi-IN"/>
        </w:rPr>
      </w:pPr>
      <w:r w:rsidRPr="00F26DDF">
        <w:rPr>
          <w:rFonts w:ascii="Cambria" w:hAnsi="Cambria"/>
          <w:b/>
          <w:bCs/>
          <w:lang w:val="ru-RU" w:eastAsia="hi-IN"/>
        </w:rPr>
        <w:t>XI</w:t>
      </w:r>
      <w:r w:rsidRPr="00F26DDF">
        <w:rPr>
          <w:rFonts w:ascii="Cambria" w:hAnsi="Cambria"/>
          <w:b/>
          <w:bCs/>
          <w:lang w:val="en-GB" w:eastAsia="hi-IN"/>
        </w:rPr>
        <w:t>I</w:t>
      </w:r>
      <w:r w:rsidR="00E40741" w:rsidRPr="00F26DDF">
        <w:rPr>
          <w:rFonts w:ascii="Cambria" w:hAnsi="Cambria"/>
          <w:b/>
          <w:bCs/>
          <w:lang w:val="sr-Latn-ME" w:eastAsia="hi-IN"/>
        </w:rPr>
        <w:t xml:space="preserve"> </w:t>
      </w:r>
      <w:r w:rsidRPr="00F26DDF">
        <w:rPr>
          <w:rFonts w:ascii="Cambria" w:hAnsi="Cambria"/>
          <w:lang w:val="ru-RU" w:eastAsia="hi-IN"/>
        </w:rPr>
        <w:t>Javni poziv objavljuje se</w:t>
      </w:r>
      <w:r w:rsidR="00FA7B62">
        <w:rPr>
          <w:rFonts w:ascii="Cambria" w:hAnsi="Cambria"/>
          <w:lang w:val="sr-Latn-ME" w:eastAsia="hi-IN"/>
        </w:rPr>
        <w:t xml:space="preserve"> u</w:t>
      </w:r>
      <w:r w:rsidRPr="00F26DDF">
        <w:rPr>
          <w:rFonts w:ascii="Cambria" w:hAnsi="Cambria"/>
          <w:lang w:val="ru-RU" w:eastAsia="hi-IN"/>
        </w:rPr>
        <w:t xml:space="preserve"> dnevnom listu „</w:t>
      </w:r>
      <w:r w:rsidR="00FA7B62">
        <w:rPr>
          <w:rFonts w:ascii="Cambria" w:hAnsi="Cambria"/>
          <w:lang w:val="sr-Latn-ME" w:eastAsia="hi-IN"/>
        </w:rPr>
        <w:t>Dan“</w:t>
      </w:r>
      <w:r w:rsidRPr="00F26DDF">
        <w:rPr>
          <w:rFonts w:ascii="Cambria" w:hAnsi="Cambria"/>
          <w:lang w:val="ru-RU" w:eastAsia="hi-IN"/>
        </w:rPr>
        <w:t xml:space="preserve"> i na internet stranici Javnog preduzeća.</w:t>
      </w:r>
    </w:p>
    <w:p w14:paraId="45807853" w14:textId="77777777" w:rsidR="009C66E9" w:rsidRPr="00F26DDF" w:rsidRDefault="009C66E9" w:rsidP="009C66E9">
      <w:pPr>
        <w:rPr>
          <w:rFonts w:ascii="Cambria" w:hAnsi="Cambria"/>
          <w:lang w:val="ru-RU" w:eastAsia="hi-IN"/>
        </w:rPr>
      </w:pPr>
    </w:p>
    <w:p w14:paraId="6C94F432" w14:textId="724AC01F" w:rsidR="009C66E9" w:rsidRPr="00F26DDF" w:rsidRDefault="009C66E9" w:rsidP="009C66E9">
      <w:pPr>
        <w:jc w:val="both"/>
        <w:rPr>
          <w:rFonts w:ascii="Cambria" w:hAnsi="Cambria"/>
          <w:lang w:val="ru-RU" w:eastAsia="hi-IN"/>
        </w:rPr>
      </w:pPr>
      <w:r w:rsidRPr="00F26DDF">
        <w:rPr>
          <w:rFonts w:ascii="Cambria" w:hAnsi="Cambria"/>
          <w:b/>
          <w:bCs/>
          <w:lang w:val="ru-RU" w:eastAsia="hi-IN"/>
        </w:rPr>
        <w:t>X</w:t>
      </w:r>
      <w:r w:rsidRPr="00F26DDF">
        <w:rPr>
          <w:rFonts w:ascii="Cambria" w:hAnsi="Cambria"/>
          <w:b/>
          <w:bCs/>
          <w:lang w:val="en-GB" w:eastAsia="hi-IN"/>
        </w:rPr>
        <w:t>I</w:t>
      </w:r>
      <w:r w:rsidRPr="00F26DDF">
        <w:rPr>
          <w:rFonts w:ascii="Cambria" w:hAnsi="Cambria"/>
          <w:b/>
          <w:bCs/>
          <w:lang w:val="ru-RU" w:eastAsia="hi-IN"/>
        </w:rPr>
        <w:t>II</w:t>
      </w:r>
      <w:r w:rsidRPr="00F26DDF">
        <w:rPr>
          <w:rFonts w:ascii="Cambria" w:hAnsi="Cambria"/>
          <w:lang w:val="ru-RU" w:eastAsia="hi-IN"/>
        </w:rPr>
        <w:t xml:space="preserve"> Sve potrebne informacije mogu se dobiti na brojeve telefona 033 452-709 i 033 451-716 Služba za ustupanje na korišćenje morskog dobra.</w:t>
      </w:r>
    </w:p>
    <w:p w14:paraId="38B94984" w14:textId="3746284B" w:rsidR="00D63BF2" w:rsidRPr="00F26DDF" w:rsidRDefault="00D63BF2" w:rsidP="009C66E9">
      <w:pPr>
        <w:jc w:val="both"/>
        <w:rPr>
          <w:rFonts w:ascii="Cambria" w:hAnsi="Cambria"/>
          <w:lang w:val="ru-RU" w:eastAsia="hi-IN"/>
        </w:rPr>
      </w:pPr>
    </w:p>
    <w:p w14:paraId="29691F85" w14:textId="77777777" w:rsidR="009C66E9" w:rsidRPr="00F26DDF" w:rsidRDefault="009C66E9" w:rsidP="009C66E9">
      <w:pPr>
        <w:rPr>
          <w:rFonts w:ascii="Times New Roman" w:hAnsi="Times New Roman" w:cs="Times New Roman"/>
          <w:lang w:val="ru-RU" w:eastAsia="hi-IN"/>
        </w:rPr>
      </w:pPr>
    </w:p>
    <w:p w14:paraId="40EB06CF" w14:textId="7206BB2C" w:rsidR="009C66E9" w:rsidRPr="00F26DDF" w:rsidRDefault="009C66E9" w:rsidP="009C66E9"/>
    <w:p w14:paraId="0E2987A0" w14:textId="238FC98F" w:rsidR="009C66E9" w:rsidRDefault="009C66E9" w:rsidP="009C66E9">
      <w:pPr>
        <w:rPr>
          <w:rFonts w:ascii="Times New Roman" w:hAnsi="Times New Roman" w:cs="Times New Roman"/>
          <w:lang w:val="en-GB"/>
        </w:rPr>
      </w:pPr>
    </w:p>
    <w:p w14:paraId="5E342560" w14:textId="03DFC847" w:rsidR="00F03FA7" w:rsidRDefault="00F03FA7" w:rsidP="009C66E9">
      <w:pPr>
        <w:rPr>
          <w:rFonts w:ascii="Times New Roman" w:hAnsi="Times New Roman" w:cs="Times New Roman"/>
          <w:lang w:val="en-GB"/>
        </w:rPr>
      </w:pPr>
    </w:p>
    <w:p w14:paraId="3B130F87" w14:textId="65478FAC" w:rsidR="00E56AAC" w:rsidRDefault="00E56AAC" w:rsidP="009C66E9">
      <w:pPr>
        <w:rPr>
          <w:rFonts w:ascii="Times New Roman" w:hAnsi="Times New Roman" w:cs="Times New Roman"/>
          <w:lang w:val="en-GB"/>
        </w:rPr>
      </w:pPr>
    </w:p>
    <w:p w14:paraId="055FAD54" w14:textId="42891BF3" w:rsidR="00E56AAC" w:rsidRDefault="00E56AAC" w:rsidP="009C66E9">
      <w:pPr>
        <w:rPr>
          <w:rFonts w:ascii="Times New Roman" w:hAnsi="Times New Roman" w:cs="Times New Roman"/>
          <w:lang w:val="en-GB"/>
        </w:rPr>
      </w:pPr>
    </w:p>
    <w:p w14:paraId="2102081B" w14:textId="65FDAA94" w:rsidR="00E56AAC" w:rsidRDefault="00E56AAC" w:rsidP="009C66E9">
      <w:pPr>
        <w:rPr>
          <w:rFonts w:ascii="Times New Roman" w:hAnsi="Times New Roman" w:cs="Times New Roman"/>
          <w:lang w:val="en-GB"/>
        </w:rPr>
      </w:pPr>
    </w:p>
    <w:p w14:paraId="4F85E780" w14:textId="5F0EFD61" w:rsidR="00E56AAC" w:rsidRDefault="00E56AAC" w:rsidP="009C66E9">
      <w:pPr>
        <w:rPr>
          <w:rFonts w:ascii="Times New Roman" w:hAnsi="Times New Roman" w:cs="Times New Roman"/>
          <w:lang w:val="en-GB"/>
        </w:rPr>
      </w:pPr>
    </w:p>
    <w:p w14:paraId="5D1B50F2" w14:textId="7BFD4487" w:rsidR="00E56AAC" w:rsidRDefault="00E56AAC" w:rsidP="009C66E9">
      <w:pPr>
        <w:rPr>
          <w:rFonts w:ascii="Times New Roman" w:hAnsi="Times New Roman" w:cs="Times New Roman"/>
          <w:lang w:val="en-GB"/>
        </w:rPr>
      </w:pPr>
    </w:p>
    <w:p w14:paraId="3E3AEF78" w14:textId="7601B551" w:rsidR="00E56AAC" w:rsidRDefault="00E56AAC" w:rsidP="009C66E9">
      <w:pPr>
        <w:rPr>
          <w:rFonts w:ascii="Times New Roman" w:hAnsi="Times New Roman" w:cs="Times New Roman"/>
          <w:lang w:val="en-GB"/>
        </w:rPr>
      </w:pPr>
    </w:p>
    <w:p w14:paraId="3A95E5C1" w14:textId="77777777" w:rsidR="00E56AAC" w:rsidRDefault="00E56AAC" w:rsidP="009C66E9">
      <w:pPr>
        <w:rPr>
          <w:rFonts w:ascii="Times New Roman" w:hAnsi="Times New Roman" w:cs="Times New Roman"/>
          <w:lang w:val="en-GB"/>
        </w:rPr>
      </w:pPr>
    </w:p>
    <w:sectPr w:rsidR="00E56A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inica Garamond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8D6DE7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5E110B"/>
    <w:multiLevelType w:val="hybridMultilevel"/>
    <w:tmpl w:val="F1B8B6B0"/>
    <w:lvl w:ilvl="0" w:tplc="9926B1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468FE"/>
    <w:multiLevelType w:val="hybridMultilevel"/>
    <w:tmpl w:val="37BEF1EE"/>
    <w:lvl w:ilvl="0" w:tplc="2C1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2FE23685"/>
    <w:multiLevelType w:val="hybridMultilevel"/>
    <w:tmpl w:val="1FF2C892"/>
    <w:lvl w:ilvl="0" w:tplc="3F1433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222AC"/>
    <w:multiLevelType w:val="hybridMultilevel"/>
    <w:tmpl w:val="A95E2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51E52"/>
    <w:multiLevelType w:val="hybridMultilevel"/>
    <w:tmpl w:val="8DFA2814"/>
    <w:lvl w:ilvl="0" w:tplc="A822A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9094D"/>
    <w:multiLevelType w:val="hybridMultilevel"/>
    <w:tmpl w:val="F2C6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A2929"/>
    <w:multiLevelType w:val="hybridMultilevel"/>
    <w:tmpl w:val="85A20170"/>
    <w:lvl w:ilvl="0" w:tplc="1BCA9AD6">
      <w:start w:val="6"/>
      <w:numFmt w:val="bullet"/>
      <w:lvlText w:val="-"/>
      <w:lvlJc w:val="left"/>
      <w:pPr>
        <w:ind w:left="720" w:hanging="360"/>
      </w:pPr>
      <w:rPr>
        <w:rFonts w:ascii="Cambria" w:eastAsiaTheme="minorHAns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C34D2"/>
    <w:multiLevelType w:val="hybridMultilevel"/>
    <w:tmpl w:val="F2A077DC"/>
    <w:lvl w:ilvl="0" w:tplc="216A5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F61349"/>
    <w:multiLevelType w:val="hybridMultilevel"/>
    <w:tmpl w:val="23447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951346">
    <w:abstractNumId w:val="0"/>
    <w:lvlOverride w:ilvl="0">
      <w:lvl w:ilvl="0">
        <w:numFmt w:val="decimal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 w16cid:durableId="2077970992">
    <w:abstractNumId w:val="2"/>
  </w:num>
  <w:num w:numId="3" w16cid:durableId="1707094570">
    <w:abstractNumId w:val="9"/>
  </w:num>
  <w:num w:numId="4" w16cid:durableId="279655879">
    <w:abstractNumId w:val="4"/>
  </w:num>
  <w:num w:numId="5" w16cid:durableId="422147432">
    <w:abstractNumId w:val="6"/>
  </w:num>
  <w:num w:numId="6" w16cid:durableId="43482828">
    <w:abstractNumId w:val="7"/>
  </w:num>
  <w:num w:numId="7" w16cid:durableId="1179007663">
    <w:abstractNumId w:val="1"/>
  </w:num>
  <w:num w:numId="8" w16cid:durableId="1526556585">
    <w:abstractNumId w:val="5"/>
  </w:num>
  <w:num w:numId="9" w16cid:durableId="240332032">
    <w:abstractNumId w:val="3"/>
  </w:num>
  <w:num w:numId="10" w16cid:durableId="9435390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6E9"/>
    <w:rsid w:val="00006036"/>
    <w:rsid w:val="000179C7"/>
    <w:rsid w:val="00026438"/>
    <w:rsid w:val="00035A0F"/>
    <w:rsid w:val="00083057"/>
    <w:rsid w:val="000843FB"/>
    <w:rsid w:val="000A7B16"/>
    <w:rsid w:val="000B2678"/>
    <w:rsid w:val="000B66C0"/>
    <w:rsid w:val="000C07B1"/>
    <w:rsid w:val="000C7F1C"/>
    <w:rsid w:val="000E4F6A"/>
    <w:rsid w:val="000E6AF7"/>
    <w:rsid w:val="000F5521"/>
    <w:rsid w:val="00112EB7"/>
    <w:rsid w:val="00113092"/>
    <w:rsid w:val="00113BD9"/>
    <w:rsid w:val="00121289"/>
    <w:rsid w:val="001537E8"/>
    <w:rsid w:val="001937B9"/>
    <w:rsid w:val="001B4DE8"/>
    <w:rsid w:val="001B7A5D"/>
    <w:rsid w:val="001C1613"/>
    <w:rsid w:val="001E0A81"/>
    <w:rsid w:val="001E7525"/>
    <w:rsid w:val="002064D6"/>
    <w:rsid w:val="00213F6F"/>
    <w:rsid w:val="0021460F"/>
    <w:rsid w:val="0021532C"/>
    <w:rsid w:val="00216D97"/>
    <w:rsid w:val="0024461C"/>
    <w:rsid w:val="00253192"/>
    <w:rsid w:val="00255CB6"/>
    <w:rsid w:val="002572B6"/>
    <w:rsid w:val="00263F1A"/>
    <w:rsid w:val="002B442D"/>
    <w:rsid w:val="002C364B"/>
    <w:rsid w:val="00300CE8"/>
    <w:rsid w:val="00302966"/>
    <w:rsid w:val="003225D4"/>
    <w:rsid w:val="00335F9F"/>
    <w:rsid w:val="003435EC"/>
    <w:rsid w:val="00344300"/>
    <w:rsid w:val="00344924"/>
    <w:rsid w:val="003519FA"/>
    <w:rsid w:val="00362EC2"/>
    <w:rsid w:val="0037069D"/>
    <w:rsid w:val="00374E3D"/>
    <w:rsid w:val="00383CDC"/>
    <w:rsid w:val="003A2E17"/>
    <w:rsid w:val="003C7E46"/>
    <w:rsid w:val="003D3512"/>
    <w:rsid w:val="003D7FEB"/>
    <w:rsid w:val="003E60CC"/>
    <w:rsid w:val="003F437A"/>
    <w:rsid w:val="003F5D89"/>
    <w:rsid w:val="00400227"/>
    <w:rsid w:val="00411958"/>
    <w:rsid w:val="004218D6"/>
    <w:rsid w:val="00423631"/>
    <w:rsid w:val="00423D59"/>
    <w:rsid w:val="00440F5E"/>
    <w:rsid w:val="00446396"/>
    <w:rsid w:val="00475454"/>
    <w:rsid w:val="00476980"/>
    <w:rsid w:val="004A0960"/>
    <w:rsid w:val="004A78E7"/>
    <w:rsid w:val="004B3FBE"/>
    <w:rsid w:val="004B619E"/>
    <w:rsid w:val="004D1A5B"/>
    <w:rsid w:val="004D6036"/>
    <w:rsid w:val="004E3D6B"/>
    <w:rsid w:val="00511FFF"/>
    <w:rsid w:val="005164AC"/>
    <w:rsid w:val="00516D9A"/>
    <w:rsid w:val="00526F9E"/>
    <w:rsid w:val="00531D67"/>
    <w:rsid w:val="00535ACB"/>
    <w:rsid w:val="00535ADE"/>
    <w:rsid w:val="00555570"/>
    <w:rsid w:val="005574E7"/>
    <w:rsid w:val="00587012"/>
    <w:rsid w:val="00592824"/>
    <w:rsid w:val="00596670"/>
    <w:rsid w:val="005A2BA8"/>
    <w:rsid w:val="005A7580"/>
    <w:rsid w:val="005B6013"/>
    <w:rsid w:val="005C52C4"/>
    <w:rsid w:val="005D2D0E"/>
    <w:rsid w:val="005E0407"/>
    <w:rsid w:val="005E272E"/>
    <w:rsid w:val="005F1723"/>
    <w:rsid w:val="005F1B31"/>
    <w:rsid w:val="0060406A"/>
    <w:rsid w:val="00616419"/>
    <w:rsid w:val="006349D0"/>
    <w:rsid w:val="00637B89"/>
    <w:rsid w:val="00642B1C"/>
    <w:rsid w:val="00644BEC"/>
    <w:rsid w:val="00667FDF"/>
    <w:rsid w:val="0067461D"/>
    <w:rsid w:val="00675ACF"/>
    <w:rsid w:val="006A0874"/>
    <w:rsid w:val="006A74CA"/>
    <w:rsid w:val="006B1974"/>
    <w:rsid w:val="006B652C"/>
    <w:rsid w:val="006C299E"/>
    <w:rsid w:val="006D2EDA"/>
    <w:rsid w:val="006E368D"/>
    <w:rsid w:val="0072066E"/>
    <w:rsid w:val="007249CC"/>
    <w:rsid w:val="00725137"/>
    <w:rsid w:val="00733E7E"/>
    <w:rsid w:val="00737664"/>
    <w:rsid w:val="007620A4"/>
    <w:rsid w:val="00764F67"/>
    <w:rsid w:val="0076706A"/>
    <w:rsid w:val="00776053"/>
    <w:rsid w:val="00783246"/>
    <w:rsid w:val="0078341C"/>
    <w:rsid w:val="00795D07"/>
    <w:rsid w:val="007B12C0"/>
    <w:rsid w:val="007B1801"/>
    <w:rsid w:val="007B3B5B"/>
    <w:rsid w:val="007C0973"/>
    <w:rsid w:val="007E05E6"/>
    <w:rsid w:val="007E35EA"/>
    <w:rsid w:val="007E661B"/>
    <w:rsid w:val="008128F2"/>
    <w:rsid w:val="00821A9D"/>
    <w:rsid w:val="00832D02"/>
    <w:rsid w:val="00860D50"/>
    <w:rsid w:val="00864512"/>
    <w:rsid w:val="00865DF8"/>
    <w:rsid w:val="00867569"/>
    <w:rsid w:val="00870F75"/>
    <w:rsid w:val="008932E4"/>
    <w:rsid w:val="008B4380"/>
    <w:rsid w:val="008B6884"/>
    <w:rsid w:val="008C3D93"/>
    <w:rsid w:val="008D61DF"/>
    <w:rsid w:val="008E2273"/>
    <w:rsid w:val="00903FDE"/>
    <w:rsid w:val="0092581A"/>
    <w:rsid w:val="00926D81"/>
    <w:rsid w:val="009450AD"/>
    <w:rsid w:val="00947197"/>
    <w:rsid w:val="00960FC8"/>
    <w:rsid w:val="00993ACC"/>
    <w:rsid w:val="009A546A"/>
    <w:rsid w:val="009A64B2"/>
    <w:rsid w:val="009B5B24"/>
    <w:rsid w:val="009C66E9"/>
    <w:rsid w:val="009D17E8"/>
    <w:rsid w:val="009D396F"/>
    <w:rsid w:val="00A11698"/>
    <w:rsid w:val="00A15486"/>
    <w:rsid w:val="00A22304"/>
    <w:rsid w:val="00A33056"/>
    <w:rsid w:val="00A36AD0"/>
    <w:rsid w:val="00A5390C"/>
    <w:rsid w:val="00A63BEA"/>
    <w:rsid w:val="00A73AD3"/>
    <w:rsid w:val="00A74E0C"/>
    <w:rsid w:val="00A74FF6"/>
    <w:rsid w:val="00A90420"/>
    <w:rsid w:val="00A96F4E"/>
    <w:rsid w:val="00AC0127"/>
    <w:rsid w:val="00AC6E0F"/>
    <w:rsid w:val="00AD417F"/>
    <w:rsid w:val="00AE3F91"/>
    <w:rsid w:val="00AF1843"/>
    <w:rsid w:val="00AF7D09"/>
    <w:rsid w:val="00B10916"/>
    <w:rsid w:val="00B27198"/>
    <w:rsid w:val="00B27AE5"/>
    <w:rsid w:val="00B328E0"/>
    <w:rsid w:val="00B32A7A"/>
    <w:rsid w:val="00B5152F"/>
    <w:rsid w:val="00B76D07"/>
    <w:rsid w:val="00B8544A"/>
    <w:rsid w:val="00B96877"/>
    <w:rsid w:val="00BE0698"/>
    <w:rsid w:val="00BF15C9"/>
    <w:rsid w:val="00C37949"/>
    <w:rsid w:val="00C4007F"/>
    <w:rsid w:val="00C5474B"/>
    <w:rsid w:val="00C80459"/>
    <w:rsid w:val="00CA4EB4"/>
    <w:rsid w:val="00CB6616"/>
    <w:rsid w:val="00CF10F8"/>
    <w:rsid w:val="00CF5B9A"/>
    <w:rsid w:val="00D01DF4"/>
    <w:rsid w:val="00D31B4D"/>
    <w:rsid w:val="00D4244A"/>
    <w:rsid w:val="00D50033"/>
    <w:rsid w:val="00D631AD"/>
    <w:rsid w:val="00D63BF2"/>
    <w:rsid w:val="00D7747C"/>
    <w:rsid w:val="00D77688"/>
    <w:rsid w:val="00D905A3"/>
    <w:rsid w:val="00DA574E"/>
    <w:rsid w:val="00DA6E16"/>
    <w:rsid w:val="00DC03F9"/>
    <w:rsid w:val="00DC2D11"/>
    <w:rsid w:val="00DD206D"/>
    <w:rsid w:val="00DD27D5"/>
    <w:rsid w:val="00DD3605"/>
    <w:rsid w:val="00E15197"/>
    <w:rsid w:val="00E2711F"/>
    <w:rsid w:val="00E36A4A"/>
    <w:rsid w:val="00E37599"/>
    <w:rsid w:val="00E40741"/>
    <w:rsid w:val="00E41AA2"/>
    <w:rsid w:val="00E56AAC"/>
    <w:rsid w:val="00E65E41"/>
    <w:rsid w:val="00E75C76"/>
    <w:rsid w:val="00E76718"/>
    <w:rsid w:val="00E84356"/>
    <w:rsid w:val="00E853EA"/>
    <w:rsid w:val="00EB11E8"/>
    <w:rsid w:val="00EB16A6"/>
    <w:rsid w:val="00EB46C4"/>
    <w:rsid w:val="00EB4D05"/>
    <w:rsid w:val="00EC0B95"/>
    <w:rsid w:val="00EC14BA"/>
    <w:rsid w:val="00ED5B27"/>
    <w:rsid w:val="00EE5B0F"/>
    <w:rsid w:val="00EE6812"/>
    <w:rsid w:val="00F03FA7"/>
    <w:rsid w:val="00F16AAF"/>
    <w:rsid w:val="00F1759D"/>
    <w:rsid w:val="00F22309"/>
    <w:rsid w:val="00F24436"/>
    <w:rsid w:val="00F26DDF"/>
    <w:rsid w:val="00F315A6"/>
    <w:rsid w:val="00F32AB7"/>
    <w:rsid w:val="00F3685E"/>
    <w:rsid w:val="00F41E30"/>
    <w:rsid w:val="00F44490"/>
    <w:rsid w:val="00F44A7B"/>
    <w:rsid w:val="00F44FA7"/>
    <w:rsid w:val="00F604F4"/>
    <w:rsid w:val="00F74074"/>
    <w:rsid w:val="00F75FA8"/>
    <w:rsid w:val="00F907CB"/>
    <w:rsid w:val="00F93DEB"/>
    <w:rsid w:val="00FA7B62"/>
    <w:rsid w:val="00FB01B9"/>
    <w:rsid w:val="00FC7E8B"/>
    <w:rsid w:val="00FD45D5"/>
    <w:rsid w:val="00FE1C08"/>
    <w:rsid w:val="00FF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8C3DD"/>
  <w15:chartTrackingRefBased/>
  <w15:docId w15:val="{C6518077-6A73-4ACC-B2A7-9BCAB9DD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5E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66E9"/>
    <w:rPr>
      <w:color w:val="0563C1"/>
      <w:u w:val="single"/>
    </w:rPr>
  </w:style>
  <w:style w:type="paragraph" w:styleId="NoSpacing">
    <w:name w:val="No Spacing"/>
    <w:basedOn w:val="Normal"/>
    <w:uiPriority w:val="1"/>
    <w:qFormat/>
    <w:rsid w:val="009C66E9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C66E9"/>
  </w:style>
  <w:style w:type="paragraph" w:styleId="ListParagraph">
    <w:name w:val="List Paragraph"/>
    <w:basedOn w:val="Normal"/>
    <w:link w:val="ListParagraphChar"/>
    <w:uiPriority w:val="34"/>
    <w:qFormat/>
    <w:rsid w:val="009C66E9"/>
    <w:pPr>
      <w:ind w:left="720"/>
      <w:contextualSpacing/>
    </w:pPr>
    <w:rPr>
      <w:rFonts w:ascii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3D7FE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776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76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7688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6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688"/>
    <w:rPr>
      <w:rFonts w:ascii="Calibri" w:hAnsi="Calibri" w:cs="Calibri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C7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1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orskodobro.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C5842-2CC5-4289-AB9A-005B853E1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3093</Words>
  <Characters>17635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Krivokapić Nebojša</dc:creator>
  <cp:keywords/>
  <dc:description/>
  <cp:lastModifiedBy>Veselinovic Sanja</cp:lastModifiedBy>
  <cp:revision>20</cp:revision>
  <cp:lastPrinted>2023-09-06T11:44:00Z</cp:lastPrinted>
  <dcterms:created xsi:type="dcterms:W3CDTF">2023-09-06T11:34:00Z</dcterms:created>
  <dcterms:modified xsi:type="dcterms:W3CDTF">2023-09-06T12:20:00Z</dcterms:modified>
</cp:coreProperties>
</file>