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2E490200" w14:textId="77777777" w:rsidR="00B06C0E" w:rsidRPr="00AC5915" w:rsidRDefault="00B06C0E" w:rsidP="00B06C0E">
      <w:pPr>
        <w:tabs>
          <w:tab w:val="left" w:pos="3969"/>
        </w:tabs>
        <w:autoSpaceDE w:val="0"/>
        <w:ind w:left="-284" w:right="-567"/>
        <w:jc w:val="both"/>
        <w:rPr>
          <w:lang w:val="sr-Latn-ME"/>
        </w:rPr>
      </w:pPr>
      <w:r w:rsidRPr="002E4C12">
        <w:rPr>
          <w:lang w:val="sr-Latn-ME"/>
        </w:rPr>
        <w:t xml:space="preserve">       </w:t>
      </w:r>
      <w:r w:rsidRPr="00AC5915">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2606331C" w14:textId="30B1C20E" w:rsidR="00C71D55" w:rsidRPr="006C527D" w:rsidRDefault="00C71D55" w:rsidP="00C71D55">
      <w:pPr>
        <w:tabs>
          <w:tab w:val="left" w:pos="3969"/>
        </w:tabs>
        <w:autoSpaceDE w:val="0"/>
        <w:ind w:left="-284" w:right="-567"/>
        <w:jc w:val="both"/>
        <w:rPr>
          <w:lang w:val="sr-Latn-ME"/>
        </w:rPr>
      </w:pPr>
      <w:r w:rsidRPr="006C527D">
        <w:rPr>
          <w:lang w:val="sr-Latn-ME"/>
        </w:rPr>
        <w:t xml:space="preserve"> </w:t>
      </w:r>
    </w:p>
    <w:p w14:paraId="5E20EC69" w14:textId="5F4CF2A9" w:rsidR="00F7191F" w:rsidRPr="006C527D" w:rsidRDefault="00F7191F" w:rsidP="00F7191F">
      <w:pPr>
        <w:tabs>
          <w:tab w:val="left" w:pos="3969"/>
        </w:tabs>
        <w:autoSpaceDE w:val="0"/>
        <w:ind w:left="-284" w:right="-567"/>
        <w:jc w:val="both"/>
        <w:rPr>
          <w:lang w:val="sr-Latn-ME"/>
        </w:rPr>
      </w:pPr>
    </w:p>
    <w:p w14:paraId="301A568E" w14:textId="67E8E6FB" w:rsidR="00F7191F" w:rsidRPr="006C527D" w:rsidRDefault="00F7191F" w:rsidP="00F7191F">
      <w:pPr>
        <w:tabs>
          <w:tab w:val="left" w:pos="3969"/>
        </w:tabs>
        <w:ind w:left="-284" w:right="-567"/>
        <w:jc w:val="center"/>
        <w:rPr>
          <w:b/>
          <w:w w:val="90"/>
          <w:lang w:val="sr-Latn-ME"/>
        </w:rPr>
      </w:pPr>
      <w:r w:rsidRPr="006C527D">
        <w:rPr>
          <w:b/>
          <w:w w:val="90"/>
          <w:lang w:val="sr-Latn-ME"/>
        </w:rPr>
        <w:t xml:space="preserve">JAVNI  POZIV   </w:t>
      </w:r>
    </w:p>
    <w:p w14:paraId="7D775A54" w14:textId="6985DB6C" w:rsidR="00F7191F" w:rsidRPr="006C527D" w:rsidRDefault="00F7191F" w:rsidP="00F7191F">
      <w:pPr>
        <w:tabs>
          <w:tab w:val="left" w:pos="3969"/>
        </w:tabs>
        <w:ind w:left="-284" w:right="-567"/>
        <w:jc w:val="center"/>
        <w:rPr>
          <w:b/>
          <w:w w:val="90"/>
          <w:lang w:val="sr-Latn-ME"/>
        </w:rPr>
      </w:pPr>
      <w:r w:rsidRPr="006C527D">
        <w:rPr>
          <w:b/>
          <w:w w:val="90"/>
          <w:lang w:val="sr-Latn-ME"/>
        </w:rPr>
        <w:t xml:space="preserve">ZA </w:t>
      </w:r>
      <w:r w:rsidR="009661B6" w:rsidRPr="006C527D">
        <w:rPr>
          <w:b/>
          <w:w w:val="90"/>
          <w:lang w:val="sr-Latn-ME"/>
        </w:rPr>
        <w:t>PODNOŠENJE</w:t>
      </w:r>
      <w:r w:rsidRPr="006C527D">
        <w:rPr>
          <w:b/>
          <w:w w:val="90"/>
          <w:lang w:val="sr-Latn-ME"/>
        </w:rPr>
        <w:t xml:space="preserve"> PONUDA ZA ZAKUP </w:t>
      </w:r>
      <w:r w:rsidR="002C4C9E" w:rsidRPr="006C527D">
        <w:rPr>
          <w:b/>
          <w:w w:val="90"/>
          <w:lang w:val="sr-Latn-ME"/>
        </w:rPr>
        <w:t xml:space="preserve">JAVNIH KUPALIŠTA ZA AKTIVAN ODMOR </w:t>
      </w:r>
      <w:r w:rsidR="0092773B">
        <w:rPr>
          <w:b/>
          <w:w w:val="90"/>
          <w:lang w:val="sr-Latn-ME"/>
        </w:rPr>
        <w:t>(KITE/WIND SURFING, SPORTSKO</w:t>
      </w:r>
      <w:r w:rsidR="00B6318C">
        <w:rPr>
          <w:b/>
          <w:w w:val="90"/>
          <w:lang w:val="sr-Latn-ME"/>
        </w:rPr>
        <w:t xml:space="preserve">, </w:t>
      </w:r>
      <w:r w:rsidR="0092773B">
        <w:rPr>
          <w:b/>
          <w:w w:val="90"/>
          <w:lang w:val="sr-Latn-ME"/>
        </w:rPr>
        <w:t>REKREATIVN</w:t>
      </w:r>
      <w:r w:rsidR="00B6318C">
        <w:rPr>
          <w:b/>
          <w:w w:val="90"/>
          <w:lang w:val="sr-Latn-ME"/>
        </w:rPr>
        <w:t>A</w:t>
      </w:r>
      <w:r w:rsidR="0092773B">
        <w:rPr>
          <w:b/>
          <w:w w:val="90"/>
          <w:lang w:val="sr-Latn-ME"/>
        </w:rPr>
        <w:t xml:space="preserve"> I ADRENALINSKA</w:t>
      </w:r>
      <w:r w:rsidR="00773E43">
        <w:rPr>
          <w:b/>
          <w:w w:val="90"/>
          <w:lang w:val="sr-Latn-ME"/>
        </w:rPr>
        <w:t>, KUPALIŠTA ZA RONIOCE</w:t>
      </w:r>
      <w:r w:rsidR="0092773B">
        <w:rPr>
          <w:b/>
          <w:w w:val="90"/>
          <w:lang w:val="sr-Latn-ME"/>
        </w:rPr>
        <w:t>)</w:t>
      </w:r>
    </w:p>
    <w:p w14:paraId="01F7F289" w14:textId="0A6D6C18" w:rsidR="000A2499" w:rsidRPr="00C4748C" w:rsidRDefault="000A2499" w:rsidP="000A2499">
      <w:pPr>
        <w:jc w:val="center"/>
        <w:rPr>
          <w:b/>
          <w:color w:val="000000"/>
          <w:lang w:val="en-US" w:eastAsia="en-US"/>
        </w:rPr>
      </w:pPr>
      <w:r w:rsidRPr="00C4748C">
        <w:rPr>
          <w:b/>
          <w:w w:val="90"/>
          <w:lang w:val="sr-Latn-ME"/>
        </w:rPr>
        <w:t xml:space="preserve">BROJ: </w:t>
      </w:r>
      <w:r w:rsidR="00F850B5" w:rsidRPr="00C4748C">
        <w:rPr>
          <w:b/>
          <w:color w:val="000000"/>
        </w:rPr>
        <w:t>0206-930/1</w:t>
      </w:r>
      <w:r w:rsidRPr="00C4748C">
        <w:rPr>
          <w:b/>
          <w:color w:val="000000"/>
        </w:rPr>
        <w:t xml:space="preserve"> od </w:t>
      </w:r>
      <w:r w:rsidR="00F850B5" w:rsidRPr="00C4748C">
        <w:rPr>
          <w:b/>
          <w:color w:val="000000"/>
          <w:lang w:val="en-US"/>
        </w:rPr>
        <w:t>21.02.2025</w:t>
      </w:r>
      <w:r w:rsidRPr="00C4748C">
        <w:rPr>
          <w:b/>
          <w:color w:val="000000"/>
          <w:lang w:val="en-US"/>
        </w:rPr>
        <w:t>.godine</w:t>
      </w:r>
    </w:p>
    <w:p w14:paraId="12DCCB84" w14:textId="399AC803" w:rsidR="0050323B" w:rsidRPr="006C527D" w:rsidRDefault="0050323B" w:rsidP="0050323B">
      <w:pPr>
        <w:jc w:val="center"/>
        <w:rPr>
          <w:color w:val="000000"/>
          <w:lang w:val="en-US" w:eastAsia="en-US"/>
        </w:rPr>
      </w:pPr>
    </w:p>
    <w:p w14:paraId="66D13310" w14:textId="7B3F07FF" w:rsidR="00F7191F" w:rsidRPr="006C527D" w:rsidRDefault="00F7191F" w:rsidP="00F7191F">
      <w:pPr>
        <w:tabs>
          <w:tab w:val="left" w:pos="3969"/>
        </w:tabs>
        <w:ind w:left="-284" w:right="-567"/>
        <w:jc w:val="center"/>
        <w:rPr>
          <w:b/>
          <w:w w:val="90"/>
          <w:lang w:val="sr-Latn-ME"/>
        </w:rPr>
      </w:pPr>
    </w:p>
    <w:p w14:paraId="2E6E4E0E" w14:textId="77777777" w:rsidR="00A776F2" w:rsidRPr="006C527D" w:rsidRDefault="00A776F2" w:rsidP="00F7191F">
      <w:pPr>
        <w:tabs>
          <w:tab w:val="left" w:pos="3969"/>
        </w:tabs>
        <w:ind w:left="-284" w:right="-567"/>
        <w:jc w:val="center"/>
        <w:rPr>
          <w:b/>
          <w:w w:val="90"/>
          <w:lang w:val="sr-Latn-ME"/>
        </w:rPr>
      </w:pPr>
    </w:p>
    <w:p w14:paraId="02A0D20B" w14:textId="74336139" w:rsidR="00F7191F" w:rsidRPr="006C527D" w:rsidRDefault="002014CB" w:rsidP="00F7191F">
      <w:pPr>
        <w:pStyle w:val="BodyText"/>
        <w:tabs>
          <w:tab w:val="left" w:pos="3969"/>
        </w:tabs>
        <w:spacing w:before="7"/>
        <w:ind w:left="-284" w:right="-567"/>
        <w:rPr>
          <w:rFonts w:ascii="Times New Roman" w:hAnsi="Times New Roman" w:cs="Times New Roman"/>
          <w:b/>
          <w:sz w:val="24"/>
          <w:szCs w:val="24"/>
          <w:lang w:val="sr-Latn-ME"/>
        </w:rPr>
      </w:pPr>
      <w:r w:rsidRPr="006C527D">
        <w:rPr>
          <w:rFonts w:ascii="Times New Roman" w:hAnsi="Times New Roman" w:cs="Times New Roman"/>
          <w:b/>
          <w:sz w:val="24"/>
          <w:szCs w:val="24"/>
          <w:lang w:val="sr-Latn-ME"/>
        </w:rPr>
        <w:t>I Predmet</w:t>
      </w:r>
    </w:p>
    <w:p w14:paraId="2CEEF8C7" w14:textId="77777777" w:rsidR="002014CB" w:rsidRPr="006C527D"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559129D6" w14:textId="4A64F08E" w:rsidR="00FE7230" w:rsidRDefault="00FE7230" w:rsidP="00FE7230">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javnih kupališta </w:t>
      </w:r>
      <w:r w:rsidR="0092773B">
        <w:rPr>
          <w:lang w:val="sr-Latn-ME"/>
        </w:rPr>
        <w:t xml:space="preserve">za aktivan odmor </w:t>
      </w:r>
      <w:r w:rsidRPr="00EE5A75">
        <w:rPr>
          <w:lang w:val="sr-Latn-ME"/>
        </w:rPr>
        <w:t xml:space="preserve">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p>
    <w:p w14:paraId="3CFEC738" w14:textId="77777777" w:rsidR="00FE7230" w:rsidRDefault="00FE7230" w:rsidP="00FE7230">
      <w:pPr>
        <w:tabs>
          <w:tab w:val="left" w:pos="-142"/>
          <w:tab w:val="left" w:pos="426"/>
        </w:tabs>
        <w:spacing w:line="264" w:lineRule="auto"/>
        <w:ind w:left="-284" w:right="-567"/>
        <w:rPr>
          <w:spacing w:val="-4"/>
          <w:lang w:val="sr-Latn-ME"/>
        </w:rPr>
      </w:pPr>
    </w:p>
    <w:p w14:paraId="1E718264" w14:textId="77777777" w:rsidR="00F850B5" w:rsidRDefault="00F850B5" w:rsidP="00FE7230">
      <w:pPr>
        <w:tabs>
          <w:tab w:val="left" w:pos="-142"/>
          <w:tab w:val="left" w:pos="426"/>
        </w:tabs>
        <w:spacing w:line="264" w:lineRule="auto"/>
        <w:ind w:left="-284" w:right="-567"/>
        <w:rPr>
          <w:spacing w:val="-4"/>
          <w:lang w:val="sr-Latn-ME"/>
        </w:rPr>
      </w:pPr>
    </w:p>
    <w:p w14:paraId="45E80BFE" w14:textId="77777777" w:rsidR="00F850B5" w:rsidRPr="00C4748C" w:rsidRDefault="00F850B5" w:rsidP="00FE7230">
      <w:pPr>
        <w:tabs>
          <w:tab w:val="left" w:pos="-142"/>
          <w:tab w:val="left" w:pos="426"/>
        </w:tabs>
        <w:spacing w:line="264" w:lineRule="auto"/>
        <w:ind w:left="-284" w:right="-567"/>
        <w:rPr>
          <w:b/>
          <w:bCs/>
          <w:spacing w:val="-4"/>
          <w:lang w:val="sr-Latn-ME"/>
        </w:rPr>
      </w:pPr>
      <w:r w:rsidRPr="00C4748C">
        <w:rPr>
          <w:b/>
          <w:bCs/>
          <w:spacing w:val="-4"/>
          <w:lang w:val="sr-Latn-ME"/>
        </w:rPr>
        <w:t xml:space="preserve">   1. HERCEG NOVI</w:t>
      </w:r>
    </w:p>
    <w:p w14:paraId="76844DB5" w14:textId="77777777" w:rsidR="00F850B5" w:rsidRDefault="00F850B5" w:rsidP="00FE7230">
      <w:pPr>
        <w:tabs>
          <w:tab w:val="left" w:pos="-142"/>
          <w:tab w:val="left" w:pos="426"/>
        </w:tabs>
        <w:spacing w:line="264" w:lineRule="auto"/>
        <w:ind w:left="-284" w:right="-567"/>
        <w:rPr>
          <w:spacing w:val="-4"/>
          <w:lang w:val="sr-Latn-ME"/>
        </w:rPr>
      </w:pPr>
    </w:p>
    <w:p w14:paraId="30C37BB7" w14:textId="35124AFD"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4748C">
        <w:rPr>
          <w:spacing w:val="-4"/>
          <w:lang w:val="sr-Latn-ME"/>
        </w:rPr>
        <w:t xml:space="preserve">    </w:t>
      </w:r>
      <w:r>
        <w:rPr>
          <w:spacing w:val="-4"/>
          <w:lang w:val="sr-Latn-ME"/>
        </w:rPr>
        <w:t xml:space="preserve"> 1.1</w:t>
      </w:r>
    </w:p>
    <w:p w14:paraId="51F64D2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1CAC0B"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Omladinski park</w:t>
      </w:r>
    </w:p>
    <w:p w14:paraId="358772D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Javno - kupalište za aktivan odmor (sportsko, rekreativno i adrenalinsko)</w:t>
      </w:r>
    </w:p>
    <w:p w14:paraId="0782487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6A</w:t>
      </w:r>
    </w:p>
    <w:p w14:paraId="307EA5D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191m; Površina 3231m2</w:t>
      </w:r>
    </w:p>
    <w:p w14:paraId="4D16BCA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646 KO Topla</w:t>
      </w:r>
    </w:p>
    <w:p w14:paraId="54178D1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40m2 sa terasom od 200m2; Konzervator za </w:t>
      </w:r>
    </w:p>
    <w:p w14:paraId="10AE734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sladoled; 4.20 Akva park P=50m2</w:t>
      </w:r>
    </w:p>
    <w:p w14:paraId="01315090" w14:textId="3B8406F3"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36253 Eura</w:t>
      </w:r>
    </w:p>
    <w:p w14:paraId="79483904" w14:textId="77777777" w:rsidR="00C4748C" w:rsidRDefault="00C4748C" w:rsidP="00FE7230">
      <w:pPr>
        <w:tabs>
          <w:tab w:val="left" w:pos="-142"/>
          <w:tab w:val="left" w:pos="426"/>
        </w:tabs>
        <w:spacing w:line="264" w:lineRule="auto"/>
        <w:ind w:left="-284" w:right="-567"/>
        <w:rPr>
          <w:spacing w:val="-4"/>
          <w:lang w:val="sr-Latn-ME"/>
        </w:rPr>
      </w:pPr>
    </w:p>
    <w:p w14:paraId="43F5C1C3" w14:textId="77777777" w:rsidR="00F850B5" w:rsidRDefault="00F850B5" w:rsidP="00FE7230">
      <w:pPr>
        <w:tabs>
          <w:tab w:val="left" w:pos="-142"/>
          <w:tab w:val="left" w:pos="426"/>
        </w:tabs>
        <w:spacing w:line="264" w:lineRule="auto"/>
        <w:ind w:left="-284" w:right="-567"/>
        <w:rPr>
          <w:spacing w:val="-4"/>
          <w:lang w:val="sr-Latn-ME"/>
        </w:rPr>
      </w:pPr>
    </w:p>
    <w:p w14:paraId="69C71BA8" w14:textId="1A779E30" w:rsidR="00F850B5" w:rsidRDefault="00F850B5" w:rsidP="00FE7230">
      <w:pPr>
        <w:tabs>
          <w:tab w:val="left" w:pos="-142"/>
          <w:tab w:val="left" w:pos="426"/>
        </w:tabs>
        <w:spacing w:line="264" w:lineRule="auto"/>
        <w:ind w:left="-284" w:right="-567"/>
        <w:rPr>
          <w:spacing w:val="-4"/>
          <w:lang w:val="sr-Latn-ME"/>
        </w:rPr>
      </w:pPr>
      <w:r>
        <w:rPr>
          <w:spacing w:val="-4"/>
          <w:lang w:val="sr-Latn-ME"/>
        </w:rPr>
        <w:lastRenderedPageBreak/>
        <w:t xml:space="preserve">     </w:t>
      </w:r>
      <w:r w:rsidR="00C4748C">
        <w:rPr>
          <w:spacing w:val="-4"/>
          <w:lang w:val="sr-Latn-ME"/>
        </w:rPr>
        <w:t xml:space="preserve">   </w:t>
      </w:r>
      <w:r>
        <w:rPr>
          <w:spacing w:val="-4"/>
          <w:lang w:val="sr-Latn-ME"/>
        </w:rPr>
        <w:t xml:space="preserve"> 1.2</w:t>
      </w:r>
    </w:p>
    <w:p w14:paraId="5070034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9508A5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Zelenika</w:t>
      </w:r>
    </w:p>
    <w:p w14:paraId="2E759179" w14:textId="77777777" w:rsidR="00A66DF5" w:rsidRDefault="00F850B5" w:rsidP="00A66DF5">
      <w:pPr>
        <w:tabs>
          <w:tab w:val="left" w:pos="-142"/>
          <w:tab w:val="left" w:pos="426"/>
        </w:tabs>
        <w:spacing w:line="264" w:lineRule="auto"/>
        <w:ind w:left="-284" w:right="-567"/>
        <w:rPr>
          <w:spacing w:val="-4"/>
          <w:lang w:val="sr-Latn-ME"/>
        </w:rPr>
      </w:pPr>
      <w:r>
        <w:rPr>
          <w:spacing w:val="-4"/>
          <w:lang w:val="sr-Latn-ME"/>
        </w:rPr>
        <w:t xml:space="preserve">         Kategorija:   </w:t>
      </w:r>
      <w:r w:rsidR="00A66DF5">
        <w:rPr>
          <w:spacing w:val="-4"/>
          <w:lang w:val="sr-Latn-ME"/>
        </w:rPr>
        <w:t>Javno - kupalište za aktivan odmor (sportsko, rekreativno i adrenalinsko)</w:t>
      </w:r>
    </w:p>
    <w:p w14:paraId="2C8F8C6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15C</w:t>
      </w:r>
    </w:p>
    <w:p w14:paraId="372C9D8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70m; Površina 503m2</w:t>
      </w:r>
    </w:p>
    <w:p w14:paraId="6BBB506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36/3 KO Sasovici</w:t>
      </w:r>
    </w:p>
    <w:p w14:paraId="19FDFCBB"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73114CD" w14:textId="25904382"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0E95A8E3" w14:textId="2404EC4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p>
    <w:p w14:paraId="353AD6F0" w14:textId="77777777" w:rsidR="00F850B5" w:rsidRPr="00C4748C" w:rsidRDefault="00F850B5" w:rsidP="00FE7230">
      <w:pPr>
        <w:tabs>
          <w:tab w:val="left" w:pos="-142"/>
          <w:tab w:val="left" w:pos="426"/>
        </w:tabs>
        <w:spacing w:line="264" w:lineRule="auto"/>
        <w:ind w:left="-284" w:right="-567"/>
        <w:rPr>
          <w:b/>
          <w:bCs/>
          <w:spacing w:val="-4"/>
          <w:lang w:val="sr-Latn-ME"/>
        </w:rPr>
      </w:pPr>
      <w:r w:rsidRPr="00C4748C">
        <w:rPr>
          <w:b/>
          <w:bCs/>
          <w:spacing w:val="-4"/>
          <w:lang w:val="sr-Latn-ME"/>
        </w:rPr>
        <w:t xml:space="preserve">   2. ULCINJ</w:t>
      </w:r>
    </w:p>
    <w:p w14:paraId="1C1A5E18" w14:textId="77777777" w:rsidR="00F850B5" w:rsidRDefault="00F850B5" w:rsidP="00FE7230">
      <w:pPr>
        <w:tabs>
          <w:tab w:val="left" w:pos="-142"/>
          <w:tab w:val="left" w:pos="426"/>
        </w:tabs>
        <w:spacing w:line="264" w:lineRule="auto"/>
        <w:ind w:left="-284" w:right="-567"/>
        <w:rPr>
          <w:spacing w:val="-4"/>
          <w:lang w:val="sr-Latn-ME"/>
        </w:rPr>
      </w:pPr>
    </w:p>
    <w:p w14:paraId="48D2D1F3" w14:textId="478572EE"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4748C">
        <w:rPr>
          <w:spacing w:val="-4"/>
          <w:lang w:val="sr-Latn-ME"/>
        </w:rPr>
        <w:t xml:space="preserve">   </w:t>
      </w:r>
      <w:r>
        <w:rPr>
          <w:spacing w:val="-4"/>
          <w:lang w:val="sr-Latn-ME"/>
        </w:rPr>
        <w:t>2.1</w:t>
      </w:r>
    </w:p>
    <w:p w14:paraId="0E43ADAB"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3F32A2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5153872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180AD9B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10N7</w:t>
      </w:r>
    </w:p>
    <w:p w14:paraId="466BDC2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150m; Površina 6694m2</w:t>
      </w:r>
    </w:p>
    <w:p w14:paraId="3DF0F108"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596DB75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45m2 sa terasom od 150m2</w:t>
      </w:r>
    </w:p>
    <w:p w14:paraId="47F894B2" w14:textId="2C768BFC"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32115 Eura</w:t>
      </w:r>
    </w:p>
    <w:p w14:paraId="1FB81932" w14:textId="77777777" w:rsidR="00C4748C" w:rsidRDefault="00F850B5" w:rsidP="00C4748C">
      <w:pPr>
        <w:tabs>
          <w:tab w:val="left" w:pos="-142"/>
          <w:tab w:val="left" w:pos="426"/>
        </w:tabs>
        <w:spacing w:line="264" w:lineRule="auto"/>
        <w:ind w:left="-284" w:right="-567"/>
        <w:jc w:val="both"/>
        <w:rPr>
          <w:b/>
          <w:bCs/>
          <w:spacing w:val="-4"/>
          <w:lang w:val="sr-Latn-ME"/>
        </w:rPr>
      </w:pPr>
      <w:r w:rsidRPr="00C4748C">
        <w:rPr>
          <w:b/>
          <w:bCs/>
          <w:spacing w:val="-4"/>
          <w:lang w:val="sr-Latn-ME"/>
        </w:rPr>
        <w:t xml:space="preserve">   </w:t>
      </w:r>
    </w:p>
    <w:p w14:paraId="35FDFF20" w14:textId="7F0F8F16" w:rsidR="00F850B5" w:rsidRPr="00C4748C" w:rsidRDefault="00F850B5" w:rsidP="00C4748C">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sidR="00C4748C">
        <w:rPr>
          <w:b/>
          <w:bCs/>
          <w:spacing w:val="-4"/>
          <w:lang w:val="sr-Latn-ME"/>
        </w:rPr>
        <w:t>o</w:t>
      </w:r>
      <w:r w:rsidRPr="00C4748C">
        <w:rPr>
          <w:b/>
          <w:bCs/>
          <w:spacing w:val="-4"/>
          <w:lang w:val="sr-Latn-ME"/>
        </w:rPr>
        <w:t>sti i djelatnosti u zaštićenom području.</w:t>
      </w:r>
    </w:p>
    <w:p w14:paraId="3954134D" w14:textId="77777777" w:rsidR="00F850B5" w:rsidRDefault="00F850B5" w:rsidP="00FE7230">
      <w:pPr>
        <w:tabs>
          <w:tab w:val="left" w:pos="-142"/>
          <w:tab w:val="left" w:pos="426"/>
        </w:tabs>
        <w:spacing w:line="264" w:lineRule="auto"/>
        <w:ind w:left="-284" w:right="-567"/>
        <w:rPr>
          <w:spacing w:val="-4"/>
          <w:lang w:val="sr-Latn-ME"/>
        </w:rPr>
      </w:pPr>
    </w:p>
    <w:p w14:paraId="12808C5B" w14:textId="43884DC9"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4748C">
        <w:rPr>
          <w:spacing w:val="-4"/>
          <w:lang w:val="sr-Latn-ME"/>
        </w:rPr>
        <w:t xml:space="preserve">   </w:t>
      </w:r>
      <w:r>
        <w:rPr>
          <w:spacing w:val="-4"/>
          <w:lang w:val="sr-Latn-ME"/>
        </w:rPr>
        <w:t>2.2</w:t>
      </w:r>
    </w:p>
    <w:p w14:paraId="41C2E0C8"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761369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625D50E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43B1069B"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10Z1</w:t>
      </w:r>
    </w:p>
    <w:p w14:paraId="234C809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267m; Površina 11797m2</w:t>
      </w:r>
    </w:p>
    <w:p w14:paraId="5EBF7137"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76F89CBA" w14:textId="77777777" w:rsidR="00C4748C"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8.92 Ugostiteljski objekat sa terasom - P objekta=26m2; P </w:t>
      </w:r>
    </w:p>
    <w:p w14:paraId="2465637C" w14:textId="5E79CAEB" w:rsidR="00F850B5" w:rsidRDefault="00C4748C"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 xml:space="preserve">       terase=153m2; Objekat za skladištenje sportske opreme P=15m2; Konzervator za sladoled 1 komad</w:t>
      </w:r>
    </w:p>
    <w:p w14:paraId="69B3D1BD" w14:textId="016A8E1D"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45352.5 Eura</w:t>
      </w:r>
    </w:p>
    <w:p w14:paraId="67A08F38" w14:textId="77777777" w:rsidR="00421740" w:rsidRDefault="00421740" w:rsidP="00FE7230">
      <w:pPr>
        <w:tabs>
          <w:tab w:val="left" w:pos="-142"/>
          <w:tab w:val="left" w:pos="426"/>
        </w:tabs>
        <w:spacing w:line="264" w:lineRule="auto"/>
        <w:ind w:left="-284" w:right="-567"/>
        <w:rPr>
          <w:spacing w:val="-4"/>
          <w:lang w:val="sr-Latn-ME"/>
        </w:rPr>
      </w:pPr>
    </w:p>
    <w:p w14:paraId="6109B449" w14:textId="77777777" w:rsidR="00C4748C" w:rsidRPr="00C4748C" w:rsidRDefault="00C4748C" w:rsidP="00C4748C">
      <w:pPr>
        <w:tabs>
          <w:tab w:val="left" w:pos="-142"/>
          <w:tab w:val="left" w:pos="426"/>
        </w:tabs>
        <w:spacing w:line="264" w:lineRule="auto"/>
        <w:ind w:left="-284" w:right="-567"/>
        <w:jc w:val="both"/>
        <w:rPr>
          <w:b/>
          <w:bCs/>
          <w:spacing w:val="-4"/>
          <w:lang w:val="sr-Latn-ME"/>
        </w:rPr>
      </w:pPr>
      <w:bookmarkStart w:id="0" w:name="_Hlk191031459"/>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bookmarkEnd w:id="0"/>
    <w:p w14:paraId="28EF0B71" w14:textId="77777777" w:rsidR="00F850B5" w:rsidRDefault="00F850B5" w:rsidP="00FE7230">
      <w:pPr>
        <w:tabs>
          <w:tab w:val="left" w:pos="-142"/>
          <w:tab w:val="left" w:pos="426"/>
        </w:tabs>
        <w:spacing w:line="264" w:lineRule="auto"/>
        <w:ind w:left="-284" w:right="-567"/>
        <w:rPr>
          <w:spacing w:val="-4"/>
          <w:lang w:val="sr-Latn-ME"/>
        </w:rPr>
      </w:pPr>
    </w:p>
    <w:p w14:paraId="33DE8480" w14:textId="77777777" w:rsidR="00421740" w:rsidRDefault="00421740" w:rsidP="00FE7230">
      <w:pPr>
        <w:tabs>
          <w:tab w:val="left" w:pos="-142"/>
          <w:tab w:val="left" w:pos="426"/>
        </w:tabs>
        <w:spacing w:line="264" w:lineRule="auto"/>
        <w:ind w:left="-284" w:right="-567"/>
        <w:rPr>
          <w:spacing w:val="-4"/>
          <w:lang w:val="sr-Latn-ME"/>
        </w:rPr>
      </w:pPr>
    </w:p>
    <w:p w14:paraId="1DF725AA" w14:textId="77777777" w:rsidR="000F0BC3" w:rsidRDefault="00F850B5" w:rsidP="00FE7230">
      <w:pPr>
        <w:tabs>
          <w:tab w:val="left" w:pos="-142"/>
          <w:tab w:val="left" w:pos="426"/>
        </w:tabs>
        <w:spacing w:line="264" w:lineRule="auto"/>
        <w:ind w:left="-284" w:right="-567"/>
        <w:rPr>
          <w:spacing w:val="-4"/>
          <w:lang w:val="sr-Latn-ME"/>
        </w:rPr>
      </w:pPr>
      <w:r>
        <w:rPr>
          <w:spacing w:val="-4"/>
          <w:lang w:val="sr-Latn-ME"/>
        </w:rPr>
        <w:lastRenderedPageBreak/>
        <w:t xml:space="preserve">     </w:t>
      </w:r>
      <w:r w:rsidR="00421740">
        <w:rPr>
          <w:spacing w:val="-4"/>
          <w:lang w:val="sr-Latn-ME"/>
        </w:rPr>
        <w:t xml:space="preserve">    </w:t>
      </w:r>
    </w:p>
    <w:p w14:paraId="06BB5243" w14:textId="77777777" w:rsidR="00C36062" w:rsidRDefault="000F0BC3" w:rsidP="00FE7230">
      <w:pPr>
        <w:tabs>
          <w:tab w:val="left" w:pos="-142"/>
          <w:tab w:val="left" w:pos="426"/>
        </w:tabs>
        <w:spacing w:line="264" w:lineRule="auto"/>
        <w:ind w:left="-284" w:right="-567"/>
        <w:rPr>
          <w:spacing w:val="-4"/>
          <w:lang w:val="sr-Latn-ME"/>
        </w:rPr>
      </w:pPr>
      <w:r>
        <w:rPr>
          <w:spacing w:val="-4"/>
          <w:lang w:val="sr-Latn-ME"/>
        </w:rPr>
        <w:t xml:space="preserve">         </w:t>
      </w:r>
    </w:p>
    <w:p w14:paraId="41DFC26D" w14:textId="354CE20B" w:rsidR="00F850B5" w:rsidRDefault="00C36062"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2.3</w:t>
      </w:r>
    </w:p>
    <w:p w14:paraId="5ADCA78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7D21D1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33A0E1E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4765D10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10Z2</w:t>
      </w:r>
    </w:p>
    <w:p w14:paraId="090B330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10153m2</w:t>
      </w:r>
    </w:p>
    <w:p w14:paraId="480581A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10C99B4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8.93 Ugostiteljski objekat sa terasom - P objekta=75m2; P </w:t>
      </w:r>
    </w:p>
    <w:p w14:paraId="42C31E8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terase=138m2; Objekat za skladištenje sportske opreme P=22m2; Konzervator za sladoled 1 komad</w:t>
      </w:r>
    </w:p>
    <w:p w14:paraId="70F7C7E2" w14:textId="3D60BD31"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43666.5 Eura</w:t>
      </w:r>
    </w:p>
    <w:p w14:paraId="4CD6B59C" w14:textId="77777777" w:rsidR="000F0BC3" w:rsidRDefault="000F0BC3" w:rsidP="00FE7230">
      <w:pPr>
        <w:tabs>
          <w:tab w:val="left" w:pos="-142"/>
          <w:tab w:val="left" w:pos="426"/>
        </w:tabs>
        <w:spacing w:line="264" w:lineRule="auto"/>
        <w:ind w:left="-284" w:right="-567"/>
        <w:rPr>
          <w:spacing w:val="-4"/>
          <w:lang w:val="sr-Latn-ME"/>
        </w:rPr>
      </w:pPr>
    </w:p>
    <w:p w14:paraId="1C43A256" w14:textId="77777777" w:rsidR="000F0BC3" w:rsidRPr="00C4748C" w:rsidRDefault="000F0BC3" w:rsidP="000F0BC3">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p w14:paraId="4C25AB39" w14:textId="77777777" w:rsidR="00F850B5" w:rsidRDefault="00F850B5" w:rsidP="00FE7230">
      <w:pPr>
        <w:tabs>
          <w:tab w:val="left" w:pos="-142"/>
          <w:tab w:val="left" w:pos="426"/>
        </w:tabs>
        <w:spacing w:line="264" w:lineRule="auto"/>
        <w:ind w:left="-284" w:right="-567"/>
        <w:rPr>
          <w:spacing w:val="-4"/>
          <w:lang w:val="sr-Latn-ME"/>
        </w:rPr>
      </w:pPr>
    </w:p>
    <w:p w14:paraId="4115C24A" w14:textId="77777777" w:rsidR="000F0BC3"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0F0BC3">
        <w:rPr>
          <w:spacing w:val="-4"/>
          <w:lang w:val="sr-Latn-ME"/>
        </w:rPr>
        <w:t xml:space="preserve">   </w:t>
      </w:r>
    </w:p>
    <w:p w14:paraId="7B2E88ED" w14:textId="25FC443E" w:rsidR="00F850B5" w:rsidRDefault="000F0BC3"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2.4</w:t>
      </w:r>
    </w:p>
    <w:p w14:paraId="38A8BEA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4683A2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31E618F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72501F6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10Z3</w:t>
      </w:r>
    </w:p>
    <w:p w14:paraId="3D3E791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11653m2</w:t>
      </w:r>
    </w:p>
    <w:p w14:paraId="0246A20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0C4F3C79" w14:textId="77777777" w:rsidR="00C27E9E"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8.94 Ugostiteljski objekat - P objekta=57m2; Objekat za skladištenje</w:t>
      </w:r>
    </w:p>
    <w:p w14:paraId="1CD18CBB" w14:textId="515FEFD5" w:rsidR="00F850B5" w:rsidRDefault="00C27E9E"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 xml:space="preserve"> </w:t>
      </w:r>
      <w:r>
        <w:rPr>
          <w:spacing w:val="-4"/>
          <w:lang w:val="sr-Latn-ME"/>
        </w:rPr>
        <w:t xml:space="preserve"> </w:t>
      </w:r>
      <w:r w:rsidR="00F850B5">
        <w:rPr>
          <w:spacing w:val="-4"/>
          <w:lang w:val="sr-Latn-ME"/>
        </w:rPr>
        <w:t>sportske opreme P=6m2; Konzervator za sladoled 1 komad</w:t>
      </w:r>
    </w:p>
    <w:p w14:paraId="4D54CDE9" w14:textId="1218E1EA"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37648.5 Eura</w:t>
      </w:r>
    </w:p>
    <w:p w14:paraId="2F89C792" w14:textId="77777777" w:rsidR="000F0BC3" w:rsidRDefault="000F0BC3" w:rsidP="00FE7230">
      <w:pPr>
        <w:tabs>
          <w:tab w:val="left" w:pos="-142"/>
          <w:tab w:val="left" w:pos="426"/>
        </w:tabs>
        <w:spacing w:line="264" w:lineRule="auto"/>
        <w:ind w:left="-284" w:right="-567"/>
        <w:rPr>
          <w:spacing w:val="-4"/>
          <w:lang w:val="sr-Latn-ME"/>
        </w:rPr>
      </w:pPr>
    </w:p>
    <w:p w14:paraId="3C56A500" w14:textId="77777777" w:rsidR="000F0BC3" w:rsidRPr="00C4748C" w:rsidRDefault="000F0BC3" w:rsidP="000F0BC3">
      <w:pPr>
        <w:tabs>
          <w:tab w:val="left" w:pos="-142"/>
          <w:tab w:val="left" w:pos="426"/>
        </w:tabs>
        <w:spacing w:line="264" w:lineRule="auto"/>
        <w:ind w:left="-284" w:right="-567"/>
        <w:jc w:val="both"/>
        <w:rPr>
          <w:b/>
          <w:bCs/>
          <w:spacing w:val="-4"/>
          <w:lang w:val="sr-Latn-ME"/>
        </w:rPr>
      </w:pPr>
      <w:bookmarkStart w:id="1" w:name="_Hlk191031617"/>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bookmarkEnd w:id="1"/>
    <w:p w14:paraId="5702ACF2" w14:textId="77777777" w:rsidR="00F850B5" w:rsidRDefault="00F850B5" w:rsidP="00FE7230">
      <w:pPr>
        <w:tabs>
          <w:tab w:val="left" w:pos="-142"/>
          <w:tab w:val="left" w:pos="426"/>
        </w:tabs>
        <w:spacing w:line="264" w:lineRule="auto"/>
        <w:ind w:left="-284" w:right="-567"/>
        <w:rPr>
          <w:spacing w:val="-4"/>
          <w:lang w:val="sr-Latn-ME"/>
        </w:rPr>
      </w:pPr>
    </w:p>
    <w:p w14:paraId="047EEA9B" w14:textId="77777777" w:rsidR="000F0BC3" w:rsidRDefault="00F850B5" w:rsidP="00FE7230">
      <w:pPr>
        <w:tabs>
          <w:tab w:val="left" w:pos="-142"/>
          <w:tab w:val="left" w:pos="426"/>
        </w:tabs>
        <w:spacing w:line="264" w:lineRule="auto"/>
        <w:ind w:left="-284" w:right="-567"/>
        <w:rPr>
          <w:spacing w:val="-4"/>
          <w:lang w:val="sr-Latn-ME"/>
        </w:rPr>
      </w:pPr>
      <w:r>
        <w:rPr>
          <w:spacing w:val="-4"/>
          <w:lang w:val="sr-Latn-ME"/>
        </w:rPr>
        <w:t xml:space="preserve">      </w:t>
      </w:r>
    </w:p>
    <w:p w14:paraId="1BB4105E" w14:textId="77777777" w:rsidR="000F0BC3" w:rsidRDefault="000F0BC3" w:rsidP="00FE7230">
      <w:pPr>
        <w:tabs>
          <w:tab w:val="left" w:pos="-142"/>
          <w:tab w:val="left" w:pos="426"/>
        </w:tabs>
        <w:spacing w:line="264" w:lineRule="auto"/>
        <w:ind w:left="-284" w:right="-567"/>
        <w:rPr>
          <w:spacing w:val="-4"/>
          <w:lang w:val="sr-Latn-ME"/>
        </w:rPr>
      </w:pPr>
    </w:p>
    <w:p w14:paraId="10DD3EA8" w14:textId="77777777" w:rsidR="000F0BC3" w:rsidRDefault="000F0BC3" w:rsidP="00FE7230">
      <w:pPr>
        <w:tabs>
          <w:tab w:val="left" w:pos="-142"/>
          <w:tab w:val="left" w:pos="426"/>
        </w:tabs>
        <w:spacing w:line="264" w:lineRule="auto"/>
        <w:ind w:left="-284" w:right="-567"/>
        <w:rPr>
          <w:spacing w:val="-4"/>
          <w:lang w:val="sr-Latn-ME"/>
        </w:rPr>
      </w:pPr>
    </w:p>
    <w:p w14:paraId="713BF141" w14:textId="77777777" w:rsidR="000F0BC3" w:rsidRDefault="000F0BC3" w:rsidP="00FE7230">
      <w:pPr>
        <w:tabs>
          <w:tab w:val="left" w:pos="-142"/>
          <w:tab w:val="left" w:pos="426"/>
        </w:tabs>
        <w:spacing w:line="264" w:lineRule="auto"/>
        <w:ind w:left="-284" w:right="-567"/>
        <w:rPr>
          <w:spacing w:val="-4"/>
          <w:lang w:val="sr-Latn-ME"/>
        </w:rPr>
      </w:pPr>
    </w:p>
    <w:p w14:paraId="4704AD81" w14:textId="77777777" w:rsidR="000F0BC3" w:rsidRDefault="000F0BC3" w:rsidP="00FE7230">
      <w:pPr>
        <w:tabs>
          <w:tab w:val="left" w:pos="-142"/>
          <w:tab w:val="left" w:pos="426"/>
        </w:tabs>
        <w:spacing w:line="264" w:lineRule="auto"/>
        <w:ind w:left="-284" w:right="-567"/>
        <w:rPr>
          <w:spacing w:val="-4"/>
          <w:lang w:val="sr-Latn-ME"/>
        </w:rPr>
      </w:pPr>
    </w:p>
    <w:p w14:paraId="0789E520" w14:textId="77777777" w:rsidR="000F0BC3" w:rsidRDefault="000F0BC3" w:rsidP="00FE7230">
      <w:pPr>
        <w:tabs>
          <w:tab w:val="left" w:pos="-142"/>
          <w:tab w:val="left" w:pos="426"/>
        </w:tabs>
        <w:spacing w:line="264" w:lineRule="auto"/>
        <w:ind w:left="-284" w:right="-567"/>
        <w:rPr>
          <w:spacing w:val="-4"/>
          <w:lang w:val="sr-Latn-ME"/>
        </w:rPr>
      </w:pPr>
    </w:p>
    <w:p w14:paraId="1D200CAE" w14:textId="77777777" w:rsidR="000F0BC3" w:rsidRDefault="000F0BC3" w:rsidP="00FE7230">
      <w:pPr>
        <w:tabs>
          <w:tab w:val="left" w:pos="-142"/>
          <w:tab w:val="left" w:pos="426"/>
        </w:tabs>
        <w:spacing w:line="264" w:lineRule="auto"/>
        <w:ind w:left="-284" w:right="-567"/>
        <w:rPr>
          <w:spacing w:val="-4"/>
          <w:lang w:val="sr-Latn-ME"/>
        </w:rPr>
      </w:pPr>
    </w:p>
    <w:p w14:paraId="38248364" w14:textId="77777777" w:rsidR="000F0BC3" w:rsidRDefault="000F0BC3" w:rsidP="00FE7230">
      <w:pPr>
        <w:tabs>
          <w:tab w:val="left" w:pos="-142"/>
          <w:tab w:val="left" w:pos="426"/>
        </w:tabs>
        <w:spacing w:line="264" w:lineRule="auto"/>
        <w:ind w:left="-284" w:right="-567"/>
        <w:rPr>
          <w:spacing w:val="-4"/>
          <w:lang w:val="sr-Latn-ME"/>
        </w:rPr>
      </w:pPr>
    </w:p>
    <w:p w14:paraId="59EEB7F8" w14:textId="77777777" w:rsidR="000F0BC3" w:rsidRDefault="000F0BC3" w:rsidP="00FE7230">
      <w:pPr>
        <w:tabs>
          <w:tab w:val="left" w:pos="-142"/>
          <w:tab w:val="left" w:pos="426"/>
        </w:tabs>
        <w:spacing w:line="264" w:lineRule="auto"/>
        <w:ind w:left="-284" w:right="-567"/>
        <w:rPr>
          <w:spacing w:val="-4"/>
          <w:lang w:val="sr-Latn-ME"/>
        </w:rPr>
      </w:pPr>
    </w:p>
    <w:p w14:paraId="4B33EA0C" w14:textId="77777777" w:rsidR="000F0BC3" w:rsidRDefault="000F0BC3" w:rsidP="00FE7230">
      <w:pPr>
        <w:tabs>
          <w:tab w:val="left" w:pos="-142"/>
          <w:tab w:val="left" w:pos="426"/>
        </w:tabs>
        <w:spacing w:line="264" w:lineRule="auto"/>
        <w:ind w:left="-284" w:right="-567"/>
        <w:rPr>
          <w:spacing w:val="-4"/>
          <w:lang w:val="sr-Latn-ME"/>
        </w:rPr>
      </w:pPr>
    </w:p>
    <w:p w14:paraId="73B01497" w14:textId="5FFDA742" w:rsidR="00F850B5" w:rsidRDefault="000F0BC3"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2.5</w:t>
      </w:r>
    </w:p>
    <w:p w14:paraId="7CD3F144"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FA0CD2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071041C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7B2DEF2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10Z4</w:t>
      </w:r>
    </w:p>
    <w:p w14:paraId="57B1132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11755m2</w:t>
      </w:r>
    </w:p>
    <w:p w14:paraId="75A6BDA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6F6B0B38" w14:textId="77777777" w:rsidR="000F0BC3"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8.95 Ugostiteljski objekat sa terasom - P objekta=230m2; Terase: </w:t>
      </w:r>
    </w:p>
    <w:p w14:paraId="39CCC757" w14:textId="2B430632" w:rsidR="00F850B5" w:rsidRDefault="000F0BC3"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 xml:space="preserve">P1=16m2, P2=80m2, P3=100m2, P4=58m2, P5=11m2; Objekat za skladištenje sportske opreme </w:t>
      </w:r>
      <w:r w:rsidR="00647DD4">
        <w:rPr>
          <w:spacing w:val="-4"/>
          <w:lang w:val="sr-Latn-ME"/>
        </w:rPr>
        <w:t>3</w:t>
      </w:r>
      <w:r w:rsidR="00F850B5">
        <w:rPr>
          <w:spacing w:val="-4"/>
          <w:lang w:val="sr-Latn-ME"/>
        </w:rPr>
        <w:t>0m2;</w:t>
      </w:r>
    </w:p>
    <w:p w14:paraId="5391AC9B" w14:textId="6428BA1A"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Konzervator za sladoled 1 komad</w:t>
      </w:r>
    </w:p>
    <w:p w14:paraId="0F984BF4" w14:textId="7A5AA340"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FF41A6">
        <w:rPr>
          <w:spacing w:val="-4"/>
          <w:lang w:val="sr-Latn-ME"/>
        </w:rPr>
        <w:t>66547.</w:t>
      </w:r>
      <w:r>
        <w:rPr>
          <w:spacing w:val="-4"/>
          <w:lang w:val="sr-Latn-ME"/>
        </w:rPr>
        <w:t>5 Eura</w:t>
      </w:r>
    </w:p>
    <w:p w14:paraId="01431D66" w14:textId="77777777" w:rsidR="00C36062" w:rsidRDefault="00C36062" w:rsidP="00FE7230">
      <w:pPr>
        <w:tabs>
          <w:tab w:val="left" w:pos="-142"/>
          <w:tab w:val="left" w:pos="426"/>
        </w:tabs>
        <w:spacing w:line="264" w:lineRule="auto"/>
        <w:ind w:left="-284" w:right="-567"/>
        <w:rPr>
          <w:spacing w:val="-4"/>
          <w:lang w:val="sr-Latn-ME"/>
        </w:rPr>
      </w:pPr>
    </w:p>
    <w:p w14:paraId="4AD7B2C9" w14:textId="77777777" w:rsidR="00C36062" w:rsidRPr="00C4748C" w:rsidRDefault="00C36062" w:rsidP="00C36062">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p w14:paraId="486A1FFE" w14:textId="77777777" w:rsidR="00F850B5" w:rsidRDefault="00F850B5" w:rsidP="00FE7230">
      <w:pPr>
        <w:tabs>
          <w:tab w:val="left" w:pos="-142"/>
          <w:tab w:val="left" w:pos="426"/>
        </w:tabs>
        <w:spacing w:line="264" w:lineRule="auto"/>
        <w:ind w:left="-284" w:right="-567"/>
        <w:rPr>
          <w:spacing w:val="-4"/>
          <w:lang w:val="sr-Latn-ME"/>
        </w:rPr>
      </w:pPr>
    </w:p>
    <w:p w14:paraId="654EBD5F" w14:textId="77777777" w:rsidR="00C36062" w:rsidRDefault="00C36062" w:rsidP="00FE7230">
      <w:pPr>
        <w:tabs>
          <w:tab w:val="left" w:pos="-142"/>
          <w:tab w:val="left" w:pos="426"/>
        </w:tabs>
        <w:spacing w:line="264" w:lineRule="auto"/>
        <w:ind w:left="-284" w:right="-567"/>
        <w:rPr>
          <w:spacing w:val="-4"/>
          <w:lang w:val="sr-Latn-ME"/>
        </w:rPr>
      </w:pPr>
    </w:p>
    <w:p w14:paraId="2BFA8A0E" w14:textId="77777777" w:rsidR="00C36062" w:rsidRDefault="00C36062" w:rsidP="00FE7230">
      <w:pPr>
        <w:tabs>
          <w:tab w:val="left" w:pos="-142"/>
          <w:tab w:val="left" w:pos="426"/>
        </w:tabs>
        <w:spacing w:line="264" w:lineRule="auto"/>
        <w:ind w:left="-284" w:right="-567"/>
        <w:rPr>
          <w:spacing w:val="-4"/>
          <w:lang w:val="sr-Latn-ME"/>
        </w:rPr>
      </w:pPr>
    </w:p>
    <w:p w14:paraId="7671D975" w14:textId="0A9A1BA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36062">
        <w:rPr>
          <w:spacing w:val="-4"/>
          <w:lang w:val="sr-Latn-ME"/>
        </w:rPr>
        <w:t xml:space="preserve">  </w:t>
      </w:r>
      <w:r>
        <w:rPr>
          <w:spacing w:val="-4"/>
          <w:lang w:val="sr-Latn-ME"/>
        </w:rPr>
        <w:t xml:space="preserve"> </w:t>
      </w:r>
      <w:r w:rsidR="00C36062">
        <w:rPr>
          <w:spacing w:val="-4"/>
          <w:lang w:val="sr-Latn-ME"/>
        </w:rPr>
        <w:t xml:space="preserve"> </w:t>
      </w:r>
      <w:r>
        <w:rPr>
          <w:spacing w:val="-4"/>
          <w:lang w:val="sr-Latn-ME"/>
        </w:rPr>
        <w:t>2.6</w:t>
      </w:r>
    </w:p>
    <w:p w14:paraId="7232AD0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84A774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60327AF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5B8A470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10Z5</w:t>
      </w:r>
    </w:p>
    <w:p w14:paraId="09DCAF68"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12764m2</w:t>
      </w:r>
    </w:p>
    <w:p w14:paraId="6654E2F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44F94B7" w14:textId="77777777" w:rsidR="00C36062"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8.96 Ugostiteljski objekat sa terasom - P objekta=107m2; Terase:</w:t>
      </w:r>
    </w:p>
    <w:p w14:paraId="5657E6AA" w14:textId="5292A12C" w:rsidR="00F850B5" w:rsidRDefault="00C36062" w:rsidP="00FE7230">
      <w:pPr>
        <w:tabs>
          <w:tab w:val="left" w:pos="-142"/>
          <w:tab w:val="left" w:pos="426"/>
        </w:tabs>
        <w:spacing w:line="264" w:lineRule="auto"/>
        <w:ind w:left="-284" w:right="-567"/>
        <w:rPr>
          <w:spacing w:val="-4"/>
          <w:lang w:val="sr-Latn-ME"/>
        </w:rPr>
      </w:pPr>
      <w:r>
        <w:rPr>
          <w:spacing w:val="-4"/>
          <w:lang w:val="sr-Latn-ME"/>
        </w:rPr>
        <w:t xml:space="preserve">         P</w:t>
      </w:r>
      <w:r w:rsidR="00F850B5">
        <w:rPr>
          <w:spacing w:val="-4"/>
          <w:lang w:val="sr-Latn-ME"/>
        </w:rPr>
        <w:t xml:space="preserve">1=15m2, P2=153m2; Objekat za skladištenje sportske opreme P=17m2; Konzervator za sladoled 1 </w:t>
      </w:r>
    </w:p>
    <w:p w14:paraId="75558F2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komad</w:t>
      </w:r>
    </w:p>
    <w:p w14:paraId="544090AB" w14:textId="32937341"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54238 Eura</w:t>
      </w:r>
    </w:p>
    <w:p w14:paraId="174050E5" w14:textId="77777777" w:rsidR="00C36062" w:rsidRDefault="00C36062" w:rsidP="00FE7230">
      <w:pPr>
        <w:tabs>
          <w:tab w:val="left" w:pos="-142"/>
          <w:tab w:val="left" w:pos="426"/>
        </w:tabs>
        <w:spacing w:line="264" w:lineRule="auto"/>
        <w:ind w:left="-284" w:right="-567"/>
        <w:rPr>
          <w:spacing w:val="-4"/>
          <w:lang w:val="sr-Latn-ME"/>
        </w:rPr>
      </w:pPr>
    </w:p>
    <w:p w14:paraId="5CF85200" w14:textId="77777777" w:rsidR="00C36062" w:rsidRPr="00C4748C" w:rsidRDefault="00C36062" w:rsidP="00C36062">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p w14:paraId="0678AD42" w14:textId="77777777" w:rsidR="00F850B5" w:rsidRDefault="00F850B5" w:rsidP="00FE7230">
      <w:pPr>
        <w:tabs>
          <w:tab w:val="left" w:pos="-142"/>
          <w:tab w:val="left" w:pos="426"/>
        </w:tabs>
        <w:spacing w:line="264" w:lineRule="auto"/>
        <w:ind w:left="-284" w:right="-567"/>
        <w:rPr>
          <w:spacing w:val="-4"/>
          <w:lang w:val="sr-Latn-ME"/>
        </w:rPr>
      </w:pPr>
    </w:p>
    <w:p w14:paraId="77A940BC" w14:textId="77777777" w:rsidR="00C36062"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36062">
        <w:rPr>
          <w:spacing w:val="-4"/>
          <w:lang w:val="sr-Latn-ME"/>
        </w:rPr>
        <w:t xml:space="preserve">   </w:t>
      </w:r>
    </w:p>
    <w:p w14:paraId="3E5B7543" w14:textId="77777777" w:rsidR="00C36062" w:rsidRDefault="00C36062" w:rsidP="00FE7230">
      <w:pPr>
        <w:tabs>
          <w:tab w:val="left" w:pos="-142"/>
          <w:tab w:val="left" w:pos="426"/>
        </w:tabs>
        <w:spacing w:line="264" w:lineRule="auto"/>
        <w:ind w:left="-284" w:right="-567"/>
        <w:rPr>
          <w:spacing w:val="-4"/>
          <w:lang w:val="sr-Latn-ME"/>
        </w:rPr>
      </w:pPr>
    </w:p>
    <w:p w14:paraId="208BAEF1" w14:textId="77777777" w:rsidR="00C36062" w:rsidRDefault="00C36062" w:rsidP="00FE7230">
      <w:pPr>
        <w:tabs>
          <w:tab w:val="left" w:pos="-142"/>
          <w:tab w:val="left" w:pos="426"/>
        </w:tabs>
        <w:spacing w:line="264" w:lineRule="auto"/>
        <w:ind w:left="-284" w:right="-567"/>
        <w:rPr>
          <w:spacing w:val="-4"/>
          <w:lang w:val="sr-Latn-ME"/>
        </w:rPr>
      </w:pPr>
    </w:p>
    <w:p w14:paraId="3DE25BD2" w14:textId="77777777" w:rsidR="00C36062" w:rsidRDefault="00C36062" w:rsidP="00FE7230">
      <w:pPr>
        <w:tabs>
          <w:tab w:val="left" w:pos="-142"/>
          <w:tab w:val="left" w:pos="426"/>
        </w:tabs>
        <w:spacing w:line="264" w:lineRule="auto"/>
        <w:ind w:left="-284" w:right="-567"/>
        <w:rPr>
          <w:spacing w:val="-4"/>
          <w:lang w:val="sr-Latn-ME"/>
        </w:rPr>
      </w:pPr>
    </w:p>
    <w:p w14:paraId="28E0CDE9" w14:textId="77777777" w:rsidR="00C36062" w:rsidRDefault="00C36062" w:rsidP="00FE7230">
      <w:pPr>
        <w:tabs>
          <w:tab w:val="left" w:pos="-142"/>
          <w:tab w:val="left" w:pos="426"/>
        </w:tabs>
        <w:spacing w:line="264" w:lineRule="auto"/>
        <w:ind w:left="-284" w:right="-567"/>
        <w:rPr>
          <w:spacing w:val="-4"/>
          <w:lang w:val="sr-Latn-ME"/>
        </w:rPr>
      </w:pPr>
    </w:p>
    <w:p w14:paraId="120A56A6" w14:textId="77777777" w:rsidR="00C36062" w:rsidRDefault="00C36062" w:rsidP="00FE7230">
      <w:pPr>
        <w:tabs>
          <w:tab w:val="left" w:pos="-142"/>
          <w:tab w:val="left" w:pos="426"/>
        </w:tabs>
        <w:spacing w:line="264" w:lineRule="auto"/>
        <w:ind w:left="-284" w:right="-567"/>
        <w:rPr>
          <w:spacing w:val="-4"/>
          <w:lang w:val="sr-Latn-ME"/>
        </w:rPr>
      </w:pPr>
    </w:p>
    <w:p w14:paraId="031901FE" w14:textId="77777777" w:rsidR="00C36062" w:rsidRDefault="00C36062" w:rsidP="00FE7230">
      <w:pPr>
        <w:tabs>
          <w:tab w:val="left" w:pos="-142"/>
          <w:tab w:val="left" w:pos="426"/>
        </w:tabs>
        <w:spacing w:line="264" w:lineRule="auto"/>
        <w:ind w:left="-284" w:right="-567"/>
        <w:rPr>
          <w:spacing w:val="-4"/>
          <w:lang w:val="sr-Latn-ME"/>
        </w:rPr>
      </w:pPr>
    </w:p>
    <w:p w14:paraId="2A6F45F8" w14:textId="77777777" w:rsidR="00C36062" w:rsidRDefault="00C36062" w:rsidP="00FE7230">
      <w:pPr>
        <w:tabs>
          <w:tab w:val="left" w:pos="-142"/>
          <w:tab w:val="left" w:pos="426"/>
        </w:tabs>
        <w:spacing w:line="264" w:lineRule="auto"/>
        <w:ind w:left="-284" w:right="-567"/>
        <w:rPr>
          <w:spacing w:val="-4"/>
          <w:lang w:val="sr-Latn-ME"/>
        </w:rPr>
      </w:pPr>
    </w:p>
    <w:p w14:paraId="55DAA305" w14:textId="77777777" w:rsidR="00C36062" w:rsidRDefault="00C36062" w:rsidP="00FE7230">
      <w:pPr>
        <w:tabs>
          <w:tab w:val="left" w:pos="-142"/>
          <w:tab w:val="left" w:pos="426"/>
        </w:tabs>
        <w:spacing w:line="264" w:lineRule="auto"/>
        <w:ind w:left="-284" w:right="-567"/>
        <w:rPr>
          <w:spacing w:val="-4"/>
          <w:lang w:val="sr-Latn-ME"/>
        </w:rPr>
      </w:pPr>
    </w:p>
    <w:p w14:paraId="7346D872" w14:textId="1F560112"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36062">
        <w:rPr>
          <w:spacing w:val="-4"/>
          <w:lang w:val="sr-Latn-ME"/>
        </w:rPr>
        <w:t xml:space="preserve">        </w:t>
      </w:r>
      <w:r>
        <w:rPr>
          <w:spacing w:val="-4"/>
          <w:lang w:val="sr-Latn-ME"/>
        </w:rPr>
        <w:t>2.7</w:t>
      </w:r>
    </w:p>
    <w:p w14:paraId="6093313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005BFF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2ADAD20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501F09D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10Z6</w:t>
      </w:r>
    </w:p>
    <w:p w14:paraId="18F5AC2B"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10465m2</w:t>
      </w:r>
    </w:p>
    <w:p w14:paraId="18FDC43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KO Gornji Štoj</w:t>
      </w:r>
    </w:p>
    <w:p w14:paraId="73C96CBE" w14:textId="77777777" w:rsidR="00C36062"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8.97 Ugostiteljski objekat sa terasom - P objekta=160m2; P</w:t>
      </w:r>
    </w:p>
    <w:p w14:paraId="42130545" w14:textId="115DA904"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terase=166m2; Objekat za skladištenje sportske opreme P=16m2; Konzervator za sladoled 1 komad</w:t>
      </w:r>
    </w:p>
    <w:p w14:paraId="07A45241" w14:textId="0ADA48D0"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52174.5 Eura</w:t>
      </w:r>
    </w:p>
    <w:p w14:paraId="721E1661" w14:textId="77777777" w:rsidR="00C36062" w:rsidRDefault="00C36062" w:rsidP="00FE7230">
      <w:pPr>
        <w:tabs>
          <w:tab w:val="left" w:pos="-142"/>
          <w:tab w:val="left" w:pos="426"/>
        </w:tabs>
        <w:spacing w:line="264" w:lineRule="auto"/>
        <w:ind w:left="-284" w:right="-567"/>
        <w:rPr>
          <w:spacing w:val="-4"/>
          <w:lang w:val="sr-Latn-ME"/>
        </w:rPr>
      </w:pPr>
    </w:p>
    <w:p w14:paraId="7EFFBB7C" w14:textId="77777777" w:rsidR="00C36062" w:rsidRDefault="00C36062" w:rsidP="00C36062">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p w14:paraId="4DF7B86C" w14:textId="77777777" w:rsidR="00C36062" w:rsidRDefault="00C36062" w:rsidP="00C36062">
      <w:pPr>
        <w:tabs>
          <w:tab w:val="left" w:pos="-142"/>
          <w:tab w:val="left" w:pos="426"/>
        </w:tabs>
        <w:spacing w:line="264" w:lineRule="auto"/>
        <w:ind w:left="-284" w:right="-567"/>
        <w:jc w:val="both"/>
        <w:rPr>
          <w:b/>
          <w:bCs/>
          <w:spacing w:val="-4"/>
          <w:lang w:val="sr-Latn-ME"/>
        </w:rPr>
      </w:pPr>
    </w:p>
    <w:p w14:paraId="283AB134" w14:textId="77777777" w:rsidR="00C36062" w:rsidRPr="00C4748C" w:rsidRDefault="00C36062" w:rsidP="00C36062">
      <w:pPr>
        <w:tabs>
          <w:tab w:val="left" w:pos="-142"/>
          <w:tab w:val="left" w:pos="426"/>
        </w:tabs>
        <w:spacing w:line="264" w:lineRule="auto"/>
        <w:ind w:left="-284" w:right="-567"/>
        <w:jc w:val="both"/>
        <w:rPr>
          <w:b/>
          <w:bCs/>
          <w:spacing w:val="-4"/>
          <w:lang w:val="sr-Latn-ME"/>
        </w:rPr>
      </w:pPr>
    </w:p>
    <w:p w14:paraId="34D3731B" w14:textId="77777777" w:rsidR="00F850B5" w:rsidRDefault="00F850B5" w:rsidP="00FE7230">
      <w:pPr>
        <w:tabs>
          <w:tab w:val="left" w:pos="-142"/>
          <w:tab w:val="left" w:pos="426"/>
        </w:tabs>
        <w:spacing w:line="264" w:lineRule="auto"/>
        <w:ind w:left="-284" w:right="-567"/>
        <w:rPr>
          <w:spacing w:val="-4"/>
          <w:lang w:val="sr-Latn-ME"/>
        </w:rPr>
      </w:pPr>
    </w:p>
    <w:p w14:paraId="017528BF" w14:textId="1082B9F4"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C36062">
        <w:rPr>
          <w:spacing w:val="-4"/>
          <w:lang w:val="sr-Latn-ME"/>
        </w:rPr>
        <w:t xml:space="preserve">  </w:t>
      </w:r>
      <w:r>
        <w:rPr>
          <w:spacing w:val="-4"/>
          <w:lang w:val="sr-Latn-ME"/>
        </w:rPr>
        <w:t xml:space="preserve">  2.8</w:t>
      </w:r>
    </w:p>
    <w:p w14:paraId="14577F3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AF76A4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564D1F5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7A51D79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10Z7</w:t>
      </w:r>
    </w:p>
    <w:p w14:paraId="5344099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10331m2</w:t>
      </w:r>
    </w:p>
    <w:p w14:paraId="6E44C5C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KO Gornji Štoj</w:t>
      </w:r>
    </w:p>
    <w:p w14:paraId="07105B1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120m2</w:t>
      </w:r>
    </w:p>
    <w:p w14:paraId="4036E4F1" w14:textId="5D2CC6BF"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38807.5 Eura</w:t>
      </w:r>
    </w:p>
    <w:p w14:paraId="3489E4AA" w14:textId="77777777" w:rsidR="00C36062" w:rsidRDefault="00C36062" w:rsidP="00FE7230">
      <w:pPr>
        <w:tabs>
          <w:tab w:val="left" w:pos="-142"/>
          <w:tab w:val="left" w:pos="426"/>
        </w:tabs>
        <w:spacing w:line="264" w:lineRule="auto"/>
        <w:ind w:left="-284" w:right="-567"/>
        <w:rPr>
          <w:spacing w:val="-4"/>
          <w:lang w:val="sr-Latn-ME"/>
        </w:rPr>
      </w:pPr>
    </w:p>
    <w:p w14:paraId="741C5EE3" w14:textId="77777777" w:rsidR="00C36062" w:rsidRPr="00C4748C" w:rsidRDefault="00C36062" w:rsidP="00C36062">
      <w:pPr>
        <w:tabs>
          <w:tab w:val="left" w:pos="-142"/>
          <w:tab w:val="left" w:pos="426"/>
        </w:tabs>
        <w:spacing w:line="264" w:lineRule="auto"/>
        <w:ind w:left="-284" w:right="-567"/>
        <w:jc w:val="both"/>
        <w:rPr>
          <w:b/>
          <w:bCs/>
          <w:spacing w:val="-4"/>
          <w:lang w:val="sr-Latn-ME"/>
        </w:rPr>
      </w:pPr>
      <w:r w:rsidRPr="00C4748C">
        <w:rPr>
          <w:b/>
          <w:bCs/>
          <w:spacing w:val="-4"/>
          <w:lang w:val="sr-Latn-ME"/>
        </w:rPr>
        <w:t>Napomena:   U skladu sa članom 40. Zakona o zaštiti prirode ("Sl.list CG" br.54/16) potrebno je od Agencije za zaštitu prirode i životne sredine pribaviti dozvolu za obavljanje radnji, aktivn</w:t>
      </w:r>
      <w:r>
        <w:rPr>
          <w:b/>
          <w:bCs/>
          <w:spacing w:val="-4"/>
          <w:lang w:val="sr-Latn-ME"/>
        </w:rPr>
        <w:t>o</w:t>
      </w:r>
      <w:r w:rsidRPr="00C4748C">
        <w:rPr>
          <w:b/>
          <w:bCs/>
          <w:spacing w:val="-4"/>
          <w:lang w:val="sr-Latn-ME"/>
        </w:rPr>
        <w:t>sti i djelatnosti u zaštićenom području.</w:t>
      </w:r>
    </w:p>
    <w:p w14:paraId="645E6E56" w14:textId="77777777" w:rsidR="00F850B5" w:rsidRDefault="00F850B5" w:rsidP="00FE7230">
      <w:pPr>
        <w:tabs>
          <w:tab w:val="left" w:pos="-142"/>
          <w:tab w:val="left" w:pos="426"/>
        </w:tabs>
        <w:spacing w:line="264" w:lineRule="auto"/>
        <w:ind w:left="-284" w:right="-567"/>
        <w:rPr>
          <w:spacing w:val="-4"/>
          <w:lang w:val="sr-Latn-ME"/>
        </w:rPr>
      </w:pPr>
    </w:p>
    <w:p w14:paraId="7855AC0C" w14:textId="77777777" w:rsidR="00C36062" w:rsidRDefault="00C36062" w:rsidP="00FE7230">
      <w:pPr>
        <w:tabs>
          <w:tab w:val="left" w:pos="-142"/>
          <w:tab w:val="left" w:pos="426"/>
        </w:tabs>
        <w:spacing w:line="264" w:lineRule="auto"/>
        <w:ind w:left="-284" w:right="-567"/>
        <w:rPr>
          <w:spacing w:val="-4"/>
          <w:lang w:val="sr-Latn-ME"/>
        </w:rPr>
      </w:pPr>
    </w:p>
    <w:p w14:paraId="2FA05E5B" w14:textId="77777777" w:rsidR="00C36062" w:rsidRDefault="00C36062" w:rsidP="00FE7230">
      <w:pPr>
        <w:tabs>
          <w:tab w:val="left" w:pos="-142"/>
          <w:tab w:val="left" w:pos="426"/>
        </w:tabs>
        <w:spacing w:line="264" w:lineRule="auto"/>
        <w:ind w:left="-284" w:right="-567"/>
        <w:rPr>
          <w:spacing w:val="-4"/>
          <w:lang w:val="sr-Latn-ME"/>
        </w:rPr>
      </w:pPr>
    </w:p>
    <w:p w14:paraId="4CD416C1" w14:textId="77777777" w:rsidR="00C36062" w:rsidRDefault="00C36062" w:rsidP="00FE7230">
      <w:pPr>
        <w:tabs>
          <w:tab w:val="left" w:pos="-142"/>
          <w:tab w:val="left" w:pos="426"/>
        </w:tabs>
        <w:spacing w:line="264" w:lineRule="auto"/>
        <w:ind w:left="-284" w:right="-567"/>
        <w:rPr>
          <w:spacing w:val="-4"/>
          <w:lang w:val="sr-Latn-ME"/>
        </w:rPr>
      </w:pPr>
    </w:p>
    <w:p w14:paraId="7E92CB79" w14:textId="77777777" w:rsidR="00C36062" w:rsidRDefault="00C36062" w:rsidP="00FE7230">
      <w:pPr>
        <w:tabs>
          <w:tab w:val="left" w:pos="-142"/>
          <w:tab w:val="left" w:pos="426"/>
        </w:tabs>
        <w:spacing w:line="264" w:lineRule="auto"/>
        <w:ind w:left="-284" w:right="-567"/>
        <w:rPr>
          <w:spacing w:val="-4"/>
          <w:lang w:val="sr-Latn-ME"/>
        </w:rPr>
      </w:pPr>
    </w:p>
    <w:p w14:paraId="47A91502" w14:textId="77777777" w:rsidR="00C36062" w:rsidRDefault="00C36062" w:rsidP="00FE7230">
      <w:pPr>
        <w:tabs>
          <w:tab w:val="left" w:pos="-142"/>
          <w:tab w:val="left" w:pos="426"/>
        </w:tabs>
        <w:spacing w:line="264" w:lineRule="auto"/>
        <w:ind w:left="-284" w:right="-567"/>
        <w:rPr>
          <w:spacing w:val="-4"/>
          <w:lang w:val="sr-Latn-ME"/>
        </w:rPr>
      </w:pPr>
    </w:p>
    <w:p w14:paraId="25263EFB" w14:textId="77777777" w:rsidR="00C36062" w:rsidRDefault="00C36062" w:rsidP="00FE7230">
      <w:pPr>
        <w:tabs>
          <w:tab w:val="left" w:pos="-142"/>
          <w:tab w:val="left" w:pos="426"/>
        </w:tabs>
        <w:spacing w:line="264" w:lineRule="auto"/>
        <w:ind w:left="-284" w:right="-567"/>
        <w:rPr>
          <w:spacing w:val="-4"/>
          <w:lang w:val="sr-Latn-ME"/>
        </w:rPr>
      </w:pPr>
    </w:p>
    <w:p w14:paraId="1EF9ED79" w14:textId="77777777" w:rsidR="00C36062" w:rsidRDefault="00C36062" w:rsidP="00FE7230">
      <w:pPr>
        <w:tabs>
          <w:tab w:val="left" w:pos="-142"/>
          <w:tab w:val="left" w:pos="426"/>
        </w:tabs>
        <w:spacing w:line="264" w:lineRule="auto"/>
        <w:ind w:left="-284" w:right="-567"/>
        <w:rPr>
          <w:spacing w:val="-4"/>
          <w:lang w:val="sr-Latn-ME"/>
        </w:rPr>
      </w:pPr>
    </w:p>
    <w:p w14:paraId="326AC6C4" w14:textId="77777777" w:rsidR="00C36062" w:rsidRDefault="00C36062" w:rsidP="00FE7230">
      <w:pPr>
        <w:tabs>
          <w:tab w:val="left" w:pos="-142"/>
          <w:tab w:val="left" w:pos="426"/>
        </w:tabs>
        <w:spacing w:line="264" w:lineRule="auto"/>
        <w:ind w:left="-284" w:right="-567"/>
        <w:rPr>
          <w:spacing w:val="-4"/>
          <w:lang w:val="sr-Latn-ME"/>
        </w:rPr>
      </w:pPr>
    </w:p>
    <w:p w14:paraId="5DDF50B5" w14:textId="77777777" w:rsidR="00C36062" w:rsidRDefault="00C36062" w:rsidP="00FE7230">
      <w:pPr>
        <w:tabs>
          <w:tab w:val="left" w:pos="-142"/>
          <w:tab w:val="left" w:pos="426"/>
        </w:tabs>
        <w:spacing w:line="264" w:lineRule="auto"/>
        <w:ind w:left="-284" w:right="-567"/>
        <w:rPr>
          <w:spacing w:val="-4"/>
          <w:lang w:val="sr-Latn-ME"/>
        </w:rPr>
      </w:pPr>
    </w:p>
    <w:p w14:paraId="718463C8" w14:textId="77777777" w:rsidR="00935561" w:rsidRDefault="00F850B5" w:rsidP="00FE7230">
      <w:pPr>
        <w:tabs>
          <w:tab w:val="left" w:pos="-142"/>
          <w:tab w:val="left" w:pos="426"/>
        </w:tabs>
        <w:spacing w:line="264" w:lineRule="auto"/>
        <w:ind w:left="-284" w:right="-567"/>
        <w:rPr>
          <w:spacing w:val="-4"/>
          <w:lang w:val="sr-Latn-ME"/>
        </w:rPr>
      </w:pPr>
      <w:r>
        <w:rPr>
          <w:spacing w:val="-4"/>
          <w:lang w:val="sr-Latn-ME"/>
        </w:rPr>
        <w:lastRenderedPageBreak/>
        <w:t xml:space="preserve">      </w:t>
      </w:r>
      <w:r w:rsidR="00C36062">
        <w:rPr>
          <w:spacing w:val="-4"/>
          <w:lang w:val="sr-Latn-ME"/>
        </w:rPr>
        <w:t xml:space="preserve">   </w:t>
      </w:r>
    </w:p>
    <w:p w14:paraId="142FCD6E" w14:textId="77777777" w:rsidR="00935561" w:rsidRDefault="00935561" w:rsidP="00FE7230">
      <w:pPr>
        <w:tabs>
          <w:tab w:val="left" w:pos="-142"/>
          <w:tab w:val="left" w:pos="426"/>
        </w:tabs>
        <w:spacing w:line="264" w:lineRule="auto"/>
        <w:ind w:left="-284" w:right="-567"/>
        <w:rPr>
          <w:spacing w:val="-4"/>
          <w:lang w:val="sr-Latn-ME"/>
        </w:rPr>
      </w:pPr>
    </w:p>
    <w:p w14:paraId="08AA852A" w14:textId="3C9F04E6" w:rsidR="00F850B5" w:rsidRDefault="00935561"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2.9</w:t>
      </w:r>
    </w:p>
    <w:p w14:paraId="3143C08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B18740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293E075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12E458D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10Z8</w:t>
      </w:r>
    </w:p>
    <w:p w14:paraId="6054208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9946m2</w:t>
      </w:r>
    </w:p>
    <w:p w14:paraId="0DAA120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KO Gornji Štoj</w:t>
      </w:r>
    </w:p>
    <w:p w14:paraId="4E84A3C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8.98 Ugostiteljski objekat sa terasom - P objekta=75m2; P </w:t>
      </w:r>
    </w:p>
    <w:p w14:paraId="38A2B9B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terase=150m2; Objekat za skladištenje sportske opreme P=8m2; Konzervator za sladoled 1 komad</w:t>
      </w:r>
    </w:p>
    <w:p w14:paraId="73B5E3B4" w14:textId="0AEE2F8A"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43701 Eura</w:t>
      </w:r>
    </w:p>
    <w:p w14:paraId="6AC4C64E" w14:textId="77777777" w:rsidR="00DB782C" w:rsidRDefault="00DB782C" w:rsidP="00DB782C">
      <w:pPr>
        <w:tabs>
          <w:tab w:val="left" w:pos="-142"/>
          <w:tab w:val="left" w:pos="426"/>
        </w:tabs>
        <w:spacing w:line="264" w:lineRule="auto"/>
        <w:ind w:left="-284" w:right="-567"/>
        <w:jc w:val="both"/>
        <w:rPr>
          <w:spacing w:val="-4"/>
          <w:lang w:val="sr-Latn-ME"/>
        </w:rPr>
      </w:pPr>
    </w:p>
    <w:p w14:paraId="3BFC12BB" w14:textId="68B4AD20" w:rsidR="00F850B5" w:rsidRDefault="00F850B5" w:rsidP="00DB782C">
      <w:pPr>
        <w:tabs>
          <w:tab w:val="left" w:pos="-142"/>
          <w:tab w:val="left" w:pos="426"/>
        </w:tabs>
        <w:spacing w:line="264" w:lineRule="auto"/>
        <w:ind w:left="-284" w:right="-567"/>
        <w:jc w:val="both"/>
        <w:rPr>
          <w:b/>
          <w:bCs/>
          <w:spacing w:val="-4"/>
          <w:lang w:val="sr-Latn-ME"/>
        </w:rPr>
      </w:pPr>
      <w:r w:rsidRPr="00DB782C">
        <w:rPr>
          <w:b/>
          <w:bCs/>
          <w:spacing w:val="-4"/>
          <w:lang w:val="sr-Latn-ME"/>
        </w:rPr>
        <w:t>Napomena:   U skladu sa članom 40. Zakona o zaštiti prirode ("Sl.list CG" br.54/16) potrebno je od</w:t>
      </w:r>
      <w:r w:rsidR="00935561">
        <w:rPr>
          <w:b/>
          <w:bCs/>
          <w:spacing w:val="-4"/>
          <w:lang w:val="sr-Latn-ME"/>
        </w:rPr>
        <w:t xml:space="preserve"> </w:t>
      </w:r>
      <w:r w:rsidRPr="00DB782C">
        <w:rPr>
          <w:b/>
          <w:bCs/>
          <w:spacing w:val="-4"/>
          <w:lang w:val="sr-Latn-ME"/>
        </w:rPr>
        <w:t>Agencije za zaštitu prirode i životne sredine pribaviti dozvolu za obavljanje radnji, aktivnosti i djelatnosti u zaštićenom području.</w:t>
      </w:r>
    </w:p>
    <w:p w14:paraId="6BE6CC4A" w14:textId="77777777" w:rsidR="00935561" w:rsidRDefault="00935561" w:rsidP="00DB782C">
      <w:pPr>
        <w:tabs>
          <w:tab w:val="left" w:pos="-142"/>
          <w:tab w:val="left" w:pos="426"/>
        </w:tabs>
        <w:spacing w:line="264" w:lineRule="auto"/>
        <w:ind w:left="-284" w:right="-567"/>
        <w:jc w:val="both"/>
        <w:rPr>
          <w:b/>
          <w:bCs/>
          <w:spacing w:val="-4"/>
          <w:lang w:val="sr-Latn-ME"/>
        </w:rPr>
      </w:pPr>
    </w:p>
    <w:p w14:paraId="523E5C17" w14:textId="77777777" w:rsidR="00935561" w:rsidRDefault="00935561" w:rsidP="00DB782C">
      <w:pPr>
        <w:tabs>
          <w:tab w:val="left" w:pos="-142"/>
          <w:tab w:val="left" w:pos="426"/>
        </w:tabs>
        <w:spacing w:line="264" w:lineRule="auto"/>
        <w:ind w:left="-284" w:right="-567"/>
        <w:jc w:val="both"/>
        <w:rPr>
          <w:b/>
          <w:bCs/>
          <w:spacing w:val="-4"/>
          <w:lang w:val="sr-Latn-ME"/>
        </w:rPr>
      </w:pPr>
    </w:p>
    <w:p w14:paraId="1D01BE24" w14:textId="77777777" w:rsidR="00935561" w:rsidRPr="00DB782C" w:rsidRDefault="00935561" w:rsidP="00DB782C">
      <w:pPr>
        <w:tabs>
          <w:tab w:val="left" w:pos="-142"/>
          <w:tab w:val="left" w:pos="426"/>
        </w:tabs>
        <w:spacing w:line="264" w:lineRule="auto"/>
        <w:ind w:left="-284" w:right="-567"/>
        <w:jc w:val="both"/>
        <w:rPr>
          <w:b/>
          <w:bCs/>
          <w:spacing w:val="-4"/>
          <w:lang w:val="sr-Latn-ME"/>
        </w:rPr>
      </w:pPr>
    </w:p>
    <w:p w14:paraId="2732868E" w14:textId="77777777" w:rsidR="00F850B5" w:rsidRDefault="00F850B5" w:rsidP="00FE7230">
      <w:pPr>
        <w:tabs>
          <w:tab w:val="left" w:pos="-142"/>
          <w:tab w:val="left" w:pos="426"/>
        </w:tabs>
        <w:spacing w:line="264" w:lineRule="auto"/>
        <w:ind w:left="-284" w:right="-567"/>
        <w:rPr>
          <w:spacing w:val="-4"/>
          <w:lang w:val="sr-Latn-ME"/>
        </w:rPr>
      </w:pPr>
    </w:p>
    <w:p w14:paraId="4A4DA152" w14:textId="0D51341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935561">
        <w:rPr>
          <w:spacing w:val="-4"/>
          <w:lang w:val="sr-Latn-ME"/>
        </w:rPr>
        <w:t xml:space="preserve">   </w:t>
      </w:r>
      <w:r>
        <w:rPr>
          <w:spacing w:val="-4"/>
          <w:lang w:val="sr-Latn-ME"/>
        </w:rPr>
        <w:t>2.10</w:t>
      </w:r>
    </w:p>
    <w:p w14:paraId="720A2C0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CBC7E44"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7502B947"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5B355D18"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10Z9</w:t>
      </w:r>
    </w:p>
    <w:p w14:paraId="46B08D7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200m; Površina 8347m2</w:t>
      </w:r>
    </w:p>
    <w:p w14:paraId="0386EF3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KO Gornji Štoj</w:t>
      </w:r>
    </w:p>
    <w:p w14:paraId="7E554077" w14:textId="77777777" w:rsidR="00192ED8"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8.99 Ugostiteljski objekat P objekta=125m2; Objekat za skladištenje </w:t>
      </w:r>
    </w:p>
    <w:p w14:paraId="51EDCCE8" w14:textId="387E9E87" w:rsidR="00F850B5" w:rsidRDefault="00192ED8"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sportske opreme P=7m2; Konzervator za sladoled 1 komad</w:t>
      </w:r>
    </w:p>
    <w:p w14:paraId="25B856B3" w14:textId="0A071E0C"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34291.5 Eura</w:t>
      </w:r>
    </w:p>
    <w:p w14:paraId="5CCAC27C" w14:textId="77777777" w:rsidR="00935561" w:rsidRDefault="00935561" w:rsidP="00FE7230">
      <w:pPr>
        <w:tabs>
          <w:tab w:val="left" w:pos="-142"/>
          <w:tab w:val="left" w:pos="426"/>
        </w:tabs>
        <w:spacing w:line="264" w:lineRule="auto"/>
        <w:ind w:left="-284" w:right="-567"/>
        <w:rPr>
          <w:spacing w:val="-4"/>
          <w:lang w:val="sr-Latn-ME"/>
        </w:rPr>
      </w:pPr>
    </w:p>
    <w:p w14:paraId="75B6096A" w14:textId="77777777" w:rsidR="00935561" w:rsidRDefault="00935561" w:rsidP="00935561">
      <w:pPr>
        <w:tabs>
          <w:tab w:val="left" w:pos="-142"/>
          <w:tab w:val="left" w:pos="426"/>
        </w:tabs>
        <w:spacing w:line="264" w:lineRule="auto"/>
        <w:ind w:left="-284" w:right="-567"/>
        <w:jc w:val="both"/>
        <w:rPr>
          <w:b/>
          <w:bCs/>
          <w:spacing w:val="-4"/>
          <w:lang w:val="sr-Latn-ME"/>
        </w:rPr>
      </w:pPr>
      <w:r w:rsidRPr="00DB782C">
        <w:rPr>
          <w:b/>
          <w:bCs/>
          <w:spacing w:val="-4"/>
          <w:lang w:val="sr-Latn-ME"/>
        </w:rPr>
        <w:t>Napomena:   U skladu sa članom 40. Zakona o zaštiti prirode ("Sl.list CG" br.54/16) potrebno je od</w:t>
      </w:r>
      <w:r>
        <w:rPr>
          <w:b/>
          <w:bCs/>
          <w:spacing w:val="-4"/>
          <w:lang w:val="sr-Latn-ME"/>
        </w:rPr>
        <w:t xml:space="preserve"> </w:t>
      </w:r>
      <w:r w:rsidRPr="00DB782C">
        <w:rPr>
          <w:b/>
          <w:bCs/>
          <w:spacing w:val="-4"/>
          <w:lang w:val="sr-Latn-ME"/>
        </w:rPr>
        <w:t>Agencije za zaštitu prirode i životne sredine pribaviti dozvolu za obavljanje radnji, aktivnosti i djelatnosti u zaštićenom području.</w:t>
      </w:r>
    </w:p>
    <w:p w14:paraId="7B688DA3" w14:textId="77777777" w:rsidR="00935561" w:rsidRDefault="00935561" w:rsidP="00935561">
      <w:pPr>
        <w:tabs>
          <w:tab w:val="left" w:pos="-142"/>
          <w:tab w:val="left" w:pos="426"/>
        </w:tabs>
        <w:spacing w:line="264" w:lineRule="auto"/>
        <w:ind w:left="-284" w:right="-567"/>
        <w:jc w:val="both"/>
        <w:rPr>
          <w:b/>
          <w:bCs/>
          <w:spacing w:val="-4"/>
          <w:lang w:val="sr-Latn-ME"/>
        </w:rPr>
      </w:pPr>
    </w:p>
    <w:p w14:paraId="4D49F1AC" w14:textId="77777777" w:rsidR="00935561" w:rsidRDefault="00935561" w:rsidP="00935561">
      <w:pPr>
        <w:tabs>
          <w:tab w:val="left" w:pos="-142"/>
          <w:tab w:val="left" w:pos="426"/>
        </w:tabs>
        <w:spacing w:line="264" w:lineRule="auto"/>
        <w:ind w:left="-284" w:right="-567"/>
        <w:jc w:val="both"/>
        <w:rPr>
          <w:b/>
          <w:bCs/>
          <w:spacing w:val="-4"/>
          <w:lang w:val="sr-Latn-ME"/>
        </w:rPr>
      </w:pPr>
    </w:p>
    <w:p w14:paraId="47166F42" w14:textId="77777777" w:rsidR="00935561" w:rsidRDefault="00935561" w:rsidP="00935561">
      <w:pPr>
        <w:tabs>
          <w:tab w:val="left" w:pos="-142"/>
          <w:tab w:val="left" w:pos="426"/>
        </w:tabs>
        <w:spacing w:line="264" w:lineRule="auto"/>
        <w:ind w:left="-284" w:right="-567"/>
        <w:jc w:val="both"/>
        <w:rPr>
          <w:b/>
          <w:bCs/>
          <w:spacing w:val="-4"/>
          <w:lang w:val="sr-Latn-ME"/>
        </w:rPr>
      </w:pPr>
    </w:p>
    <w:p w14:paraId="03D37630" w14:textId="77777777" w:rsidR="00935561" w:rsidRDefault="00935561" w:rsidP="00935561">
      <w:pPr>
        <w:tabs>
          <w:tab w:val="left" w:pos="-142"/>
          <w:tab w:val="left" w:pos="426"/>
        </w:tabs>
        <w:spacing w:line="264" w:lineRule="auto"/>
        <w:ind w:left="-284" w:right="-567"/>
        <w:jc w:val="both"/>
        <w:rPr>
          <w:b/>
          <w:bCs/>
          <w:spacing w:val="-4"/>
          <w:lang w:val="sr-Latn-ME"/>
        </w:rPr>
      </w:pPr>
    </w:p>
    <w:p w14:paraId="0F3093A1" w14:textId="77777777" w:rsidR="00935561" w:rsidRDefault="00935561" w:rsidP="00935561">
      <w:pPr>
        <w:tabs>
          <w:tab w:val="left" w:pos="-142"/>
          <w:tab w:val="left" w:pos="426"/>
        </w:tabs>
        <w:spacing w:line="264" w:lineRule="auto"/>
        <w:ind w:left="-284" w:right="-567"/>
        <w:jc w:val="both"/>
        <w:rPr>
          <w:b/>
          <w:bCs/>
          <w:spacing w:val="-4"/>
          <w:lang w:val="sr-Latn-ME"/>
        </w:rPr>
      </w:pPr>
    </w:p>
    <w:p w14:paraId="6840C85D" w14:textId="77777777" w:rsidR="00935561" w:rsidRDefault="00935561" w:rsidP="00935561">
      <w:pPr>
        <w:tabs>
          <w:tab w:val="left" w:pos="-142"/>
          <w:tab w:val="left" w:pos="426"/>
        </w:tabs>
        <w:spacing w:line="264" w:lineRule="auto"/>
        <w:ind w:left="-284" w:right="-567"/>
        <w:jc w:val="both"/>
        <w:rPr>
          <w:b/>
          <w:bCs/>
          <w:spacing w:val="-4"/>
          <w:lang w:val="sr-Latn-ME"/>
        </w:rPr>
      </w:pPr>
    </w:p>
    <w:p w14:paraId="556B8B16" w14:textId="77777777" w:rsidR="00935561" w:rsidRPr="00DB782C" w:rsidRDefault="00935561" w:rsidP="00935561">
      <w:pPr>
        <w:tabs>
          <w:tab w:val="left" w:pos="-142"/>
          <w:tab w:val="left" w:pos="426"/>
        </w:tabs>
        <w:spacing w:line="264" w:lineRule="auto"/>
        <w:ind w:left="-284" w:right="-567"/>
        <w:jc w:val="both"/>
        <w:rPr>
          <w:b/>
          <w:bCs/>
          <w:spacing w:val="-4"/>
          <w:lang w:val="sr-Latn-ME"/>
        </w:rPr>
      </w:pPr>
    </w:p>
    <w:p w14:paraId="5BA23BFD" w14:textId="77777777" w:rsidR="00F850B5" w:rsidRDefault="00F850B5" w:rsidP="00FE7230">
      <w:pPr>
        <w:tabs>
          <w:tab w:val="left" w:pos="-142"/>
          <w:tab w:val="left" w:pos="426"/>
        </w:tabs>
        <w:spacing w:line="264" w:lineRule="auto"/>
        <w:ind w:left="-284" w:right="-567"/>
        <w:rPr>
          <w:spacing w:val="-4"/>
          <w:lang w:val="sr-Latn-ME"/>
        </w:rPr>
      </w:pPr>
    </w:p>
    <w:p w14:paraId="37BFCEFE" w14:textId="1B7CE416" w:rsidR="00F850B5" w:rsidRDefault="00F850B5" w:rsidP="00FE7230">
      <w:pPr>
        <w:tabs>
          <w:tab w:val="left" w:pos="-142"/>
          <w:tab w:val="left" w:pos="426"/>
        </w:tabs>
        <w:spacing w:line="264" w:lineRule="auto"/>
        <w:ind w:left="-284" w:right="-567"/>
        <w:rPr>
          <w:spacing w:val="-4"/>
          <w:lang w:val="sr-Latn-ME"/>
        </w:rPr>
      </w:pPr>
      <w:r>
        <w:rPr>
          <w:spacing w:val="-4"/>
          <w:lang w:val="sr-Latn-ME"/>
        </w:rPr>
        <w:lastRenderedPageBreak/>
        <w:t xml:space="preserve">    </w:t>
      </w:r>
      <w:r w:rsidR="00935561">
        <w:rPr>
          <w:spacing w:val="-4"/>
          <w:lang w:val="sr-Latn-ME"/>
        </w:rPr>
        <w:t xml:space="preserve">   </w:t>
      </w:r>
      <w:r>
        <w:rPr>
          <w:spacing w:val="-4"/>
          <w:lang w:val="sr-Latn-ME"/>
        </w:rPr>
        <w:t xml:space="preserve">  2.11</w:t>
      </w:r>
    </w:p>
    <w:p w14:paraId="541ABC6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37B21A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13CBB3D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2E790E04"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10Z10</w:t>
      </w:r>
    </w:p>
    <w:p w14:paraId="3A274E2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150m; Površina 5709m2</w:t>
      </w:r>
    </w:p>
    <w:p w14:paraId="53A833E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KO Gornji Štoj, 1163 KO Gornji Štoj</w:t>
      </w:r>
    </w:p>
    <w:p w14:paraId="50E813A2" w14:textId="77777777" w:rsidR="00750AFA"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25m2 sa terasom od 75m2</w:t>
      </w:r>
      <w:r w:rsidR="00192ED8">
        <w:rPr>
          <w:spacing w:val="-4"/>
          <w:lang w:val="sr-Latn-ME"/>
        </w:rPr>
        <w:t xml:space="preserve"> na kat.par. 1163</w:t>
      </w:r>
      <w:r w:rsidR="00750AFA">
        <w:rPr>
          <w:spacing w:val="-4"/>
          <w:lang w:val="sr-Latn-ME"/>
        </w:rPr>
        <w:t xml:space="preserve"> KO Gornji</w:t>
      </w:r>
    </w:p>
    <w:p w14:paraId="49B3CBA9" w14:textId="3DB1157A" w:rsidR="00F850B5" w:rsidRDefault="00750AFA" w:rsidP="00FE7230">
      <w:pPr>
        <w:tabs>
          <w:tab w:val="left" w:pos="-142"/>
          <w:tab w:val="left" w:pos="426"/>
        </w:tabs>
        <w:spacing w:line="264" w:lineRule="auto"/>
        <w:ind w:left="-284" w:right="-567"/>
        <w:rPr>
          <w:spacing w:val="-4"/>
          <w:lang w:val="sr-Latn-ME"/>
        </w:rPr>
      </w:pPr>
      <w:r>
        <w:rPr>
          <w:spacing w:val="-4"/>
          <w:lang w:val="sr-Latn-ME"/>
        </w:rPr>
        <w:t xml:space="preserve">         Štoj </w:t>
      </w:r>
      <w:r w:rsidR="00F850B5">
        <w:rPr>
          <w:spacing w:val="-4"/>
          <w:lang w:val="sr-Latn-ME"/>
        </w:rPr>
        <w:t xml:space="preserve">; Objekat </w:t>
      </w:r>
      <w:r w:rsidR="00192ED8">
        <w:rPr>
          <w:spacing w:val="-4"/>
          <w:lang w:val="sr-Latn-ME"/>
        </w:rPr>
        <w:t xml:space="preserve"> </w:t>
      </w:r>
      <w:r w:rsidR="00F850B5">
        <w:rPr>
          <w:spacing w:val="-4"/>
          <w:lang w:val="sr-Latn-ME"/>
        </w:rPr>
        <w:t xml:space="preserve">za smještaj sportske opreme </w:t>
      </w:r>
      <w:r>
        <w:rPr>
          <w:spacing w:val="-4"/>
          <w:lang w:val="sr-Latn-ME"/>
        </w:rPr>
        <w:t>30</w:t>
      </w:r>
      <w:r w:rsidR="00F850B5">
        <w:rPr>
          <w:spacing w:val="-4"/>
          <w:lang w:val="sr-Latn-ME"/>
        </w:rPr>
        <w:t>m2; Konzervator za sladoled 1 komad</w:t>
      </w:r>
    </w:p>
    <w:p w14:paraId="52D15FA3" w14:textId="3C7E38EB"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25</w:t>
      </w:r>
      <w:r w:rsidR="00FE7117">
        <w:rPr>
          <w:spacing w:val="-4"/>
          <w:lang w:val="sr-Latn-ME"/>
        </w:rPr>
        <w:t>31</w:t>
      </w:r>
      <w:r>
        <w:rPr>
          <w:spacing w:val="-4"/>
          <w:lang w:val="sr-Latn-ME"/>
        </w:rPr>
        <w:t>2.5 Eura</w:t>
      </w:r>
    </w:p>
    <w:p w14:paraId="3F338C3F" w14:textId="77777777" w:rsidR="006911C7" w:rsidRDefault="006911C7" w:rsidP="00FE7230">
      <w:pPr>
        <w:tabs>
          <w:tab w:val="left" w:pos="-142"/>
          <w:tab w:val="left" w:pos="426"/>
        </w:tabs>
        <w:spacing w:line="264" w:lineRule="auto"/>
        <w:ind w:left="-284" w:right="-567"/>
        <w:rPr>
          <w:spacing w:val="-4"/>
          <w:lang w:val="sr-Latn-ME"/>
        </w:rPr>
      </w:pPr>
    </w:p>
    <w:p w14:paraId="62930255" w14:textId="77777777" w:rsidR="006911C7" w:rsidRDefault="006911C7" w:rsidP="006911C7">
      <w:pPr>
        <w:tabs>
          <w:tab w:val="left" w:pos="-142"/>
          <w:tab w:val="left" w:pos="426"/>
        </w:tabs>
        <w:spacing w:line="264" w:lineRule="auto"/>
        <w:ind w:left="-284" w:right="-567"/>
        <w:jc w:val="both"/>
        <w:rPr>
          <w:b/>
          <w:bCs/>
          <w:spacing w:val="-4"/>
          <w:lang w:val="sr-Latn-ME"/>
        </w:rPr>
      </w:pPr>
      <w:r w:rsidRPr="00DB782C">
        <w:rPr>
          <w:b/>
          <w:bCs/>
          <w:spacing w:val="-4"/>
          <w:lang w:val="sr-Latn-ME"/>
        </w:rPr>
        <w:t>Napomena:   U skladu sa članom 40. Zakona o zaštiti prirode ("Sl.list CG" br.54/16) potrebno je od</w:t>
      </w:r>
      <w:r>
        <w:rPr>
          <w:b/>
          <w:bCs/>
          <w:spacing w:val="-4"/>
          <w:lang w:val="sr-Latn-ME"/>
        </w:rPr>
        <w:t xml:space="preserve"> </w:t>
      </w:r>
      <w:r w:rsidRPr="00DB782C">
        <w:rPr>
          <w:b/>
          <w:bCs/>
          <w:spacing w:val="-4"/>
          <w:lang w:val="sr-Latn-ME"/>
        </w:rPr>
        <w:t>Agencije za zaštitu prirode i životne sredine pribaviti dozvolu za obavljanje radnji, aktivnosti i djelatnosti u zaštićenom području.</w:t>
      </w:r>
    </w:p>
    <w:p w14:paraId="211CC72F" w14:textId="77777777" w:rsidR="00F850B5" w:rsidRDefault="00F850B5" w:rsidP="00FE7230">
      <w:pPr>
        <w:tabs>
          <w:tab w:val="left" w:pos="-142"/>
          <w:tab w:val="left" w:pos="426"/>
        </w:tabs>
        <w:spacing w:line="264" w:lineRule="auto"/>
        <w:ind w:left="-284" w:right="-567"/>
        <w:rPr>
          <w:spacing w:val="-4"/>
          <w:lang w:val="sr-Latn-ME"/>
        </w:rPr>
      </w:pPr>
    </w:p>
    <w:p w14:paraId="5FFDD499" w14:textId="77777777" w:rsidR="006911C7"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6911C7">
        <w:rPr>
          <w:spacing w:val="-4"/>
          <w:lang w:val="sr-Latn-ME"/>
        </w:rPr>
        <w:t xml:space="preserve">   </w:t>
      </w:r>
    </w:p>
    <w:p w14:paraId="2256D512" w14:textId="13779DE9" w:rsidR="00F850B5" w:rsidRDefault="006911C7"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2.12</w:t>
      </w:r>
    </w:p>
    <w:p w14:paraId="38E3ABD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98D90D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Velika plaža</w:t>
      </w:r>
    </w:p>
    <w:p w14:paraId="22B6EA65"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za aktivan odmor (kite/wind surfing)</w:t>
      </w:r>
    </w:p>
    <w:p w14:paraId="79B54B62"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10Z11</w:t>
      </w:r>
    </w:p>
    <w:p w14:paraId="0A8F913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150m; Površina 4706m2</w:t>
      </w:r>
    </w:p>
    <w:p w14:paraId="661A272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1166, 1163 KO Gornji Štoj</w:t>
      </w:r>
    </w:p>
    <w:p w14:paraId="0D38FCC7" w14:textId="77777777" w:rsidR="00ED70FD"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8.100 Ugostiteljski objekat sa terasom - P objekta=55m2; </w:t>
      </w:r>
    </w:p>
    <w:p w14:paraId="055BC4D9" w14:textId="7D29CFF2" w:rsidR="00F850B5" w:rsidRDefault="00ED70FD" w:rsidP="00FE7230">
      <w:pPr>
        <w:tabs>
          <w:tab w:val="left" w:pos="-142"/>
          <w:tab w:val="left" w:pos="426"/>
        </w:tabs>
        <w:spacing w:line="264" w:lineRule="auto"/>
        <w:ind w:left="-284" w:right="-567"/>
        <w:rPr>
          <w:spacing w:val="-4"/>
          <w:lang w:val="sr-Latn-ME"/>
        </w:rPr>
      </w:pPr>
      <w:r>
        <w:rPr>
          <w:spacing w:val="-4"/>
          <w:lang w:val="sr-Latn-ME"/>
        </w:rPr>
        <w:t xml:space="preserve">         </w:t>
      </w:r>
      <w:r w:rsidR="00F850B5">
        <w:rPr>
          <w:spacing w:val="-4"/>
          <w:lang w:val="sr-Latn-ME"/>
        </w:rPr>
        <w:t>P terase=129m2; Konzervator za sladoled 1 komad</w:t>
      </w:r>
    </w:p>
    <w:p w14:paraId="6206FF53" w14:textId="7ACC3C4C"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27805 Eura</w:t>
      </w:r>
    </w:p>
    <w:p w14:paraId="4FD57214" w14:textId="77777777" w:rsidR="006911C7" w:rsidRDefault="006911C7" w:rsidP="00FE7230">
      <w:pPr>
        <w:tabs>
          <w:tab w:val="left" w:pos="-142"/>
          <w:tab w:val="left" w:pos="426"/>
        </w:tabs>
        <w:spacing w:line="264" w:lineRule="auto"/>
        <w:ind w:left="-284" w:right="-567"/>
        <w:rPr>
          <w:spacing w:val="-4"/>
          <w:lang w:val="sr-Latn-ME"/>
        </w:rPr>
      </w:pPr>
    </w:p>
    <w:p w14:paraId="4F87CE97" w14:textId="77777777" w:rsidR="006911C7" w:rsidRDefault="006911C7" w:rsidP="006911C7">
      <w:pPr>
        <w:tabs>
          <w:tab w:val="left" w:pos="-142"/>
          <w:tab w:val="left" w:pos="426"/>
        </w:tabs>
        <w:spacing w:line="264" w:lineRule="auto"/>
        <w:ind w:left="-284" w:right="-567"/>
        <w:jc w:val="both"/>
        <w:rPr>
          <w:b/>
          <w:bCs/>
          <w:spacing w:val="-4"/>
          <w:lang w:val="sr-Latn-ME"/>
        </w:rPr>
      </w:pPr>
      <w:r w:rsidRPr="00DB782C">
        <w:rPr>
          <w:b/>
          <w:bCs/>
          <w:spacing w:val="-4"/>
          <w:lang w:val="sr-Latn-ME"/>
        </w:rPr>
        <w:t>Napomena:   U skladu sa članom 40. Zakona o zaštiti prirode ("Sl.list CG" br.54/16) potrebno je od</w:t>
      </w:r>
      <w:r>
        <w:rPr>
          <w:b/>
          <w:bCs/>
          <w:spacing w:val="-4"/>
          <w:lang w:val="sr-Latn-ME"/>
        </w:rPr>
        <w:t xml:space="preserve"> </w:t>
      </w:r>
      <w:r w:rsidRPr="00DB782C">
        <w:rPr>
          <w:b/>
          <w:bCs/>
          <w:spacing w:val="-4"/>
          <w:lang w:val="sr-Latn-ME"/>
        </w:rPr>
        <w:t>Agencije za zaštitu prirode i životne sredine pribaviti dozvolu za obavljanje radnji, aktivnosti i djelatnosti u zaštićenom području.</w:t>
      </w:r>
    </w:p>
    <w:p w14:paraId="59018CC0" w14:textId="77777777" w:rsidR="00F850B5" w:rsidRDefault="00F850B5" w:rsidP="00FE7230">
      <w:pPr>
        <w:tabs>
          <w:tab w:val="left" w:pos="-142"/>
          <w:tab w:val="left" w:pos="426"/>
        </w:tabs>
        <w:spacing w:line="264" w:lineRule="auto"/>
        <w:ind w:left="-284" w:right="-567"/>
        <w:rPr>
          <w:spacing w:val="-4"/>
          <w:lang w:val="sr-Latn-ME"/>
        </w:rPr>
      </w:pPr>
    </w:p>
    <w:p w14:paraId="5EE6C08A" w14:textId="77777777" w:rsidR="00ED70FD" w:rsidRDefault="00ED70FD" w:rsidP="00FE7230">
      <w:pPr>
        <w:tabs>
          <w:tab w:val="left" w:pos="-142"/>
          <w:tab w:val="left" w:pos="426"/>
        </w:tabs>
        <w:spacing w:line="264" w:lineRule="auto"/>
        <w:ind w:left="-284" w:right="-567"/>
        <w:rPr>
          <w:spacing w:val="-4"/>
          <w:lang w:val="sr-Latn-ME"/>
        </w:rPr>
      </w:pPr>
    </w:p>
    <w:p w14:paraId="130E6253" w14:textId="77777777" w:rsidR="00ED70FD" w:rsidRDefault="00ED70FD" w:rsidP="00FE7230">
      <w:pPr>
        <w:tabs>
          <w:tab w:val="left" w:pos="-142"/>
          <w:tab w:val="left" w:pos="426"/>
        </w:tabs>
        <w:spacing w:line="264" w:lineRule="auto"/>
        <w:ind w:left="-284" w:right="-567"/>
        <w:rPr>
          <w:spacing w:val="-4"/>
          <w:lang w:val="sr-Latn-ME"/>
        </w:rPr>
      </w:pPr>
    </w:p>
    <w:p w14:paraId="6398DE94" w14:textId="77777777" w:rsidR="00ED70FD" w:rsidRDefault="00ED70FD" w:rsidP="00FE7230">
      <w:pPr>
        <w:tabs>
          <w:tab w:val="left" w:pos="-142"/>
          <w:tab w:val="left" w:pos="426"/>
        </w:tabs>
        <w:spacing w:line="264" w:lineRule="auto"/>
        <w:ind w:left="-284" w:right="-567"/>
        <w:rPr>
          <w:spacing w:val="-4"/>
          <w:lang w:val="sr-Latn-ME"/>
        </w:rPr>
      </w:pPr>
    </w:p>
    <w:p w14:paraId="5C40F48E" w14:textId="77777777" w:rsidR="00ED70FD" w:rsidRDefault="00ED70FD" w:rsidP="00FE7230">
      <w:pPr>
        <w:tabs>
          <w:tab w:val="left" w:pos="-142"/>
          <w:tab w:val="left" w:pos="426"/>
        </w:tabs>
        <w:spacing w:line="264" w:lineRule="auto"/>
        <w:ind w:left="-284" w:right="-567"/>
        <w:rPr>
          <w:spacing w:val="-4"/>
          <w:lang w:val="sr-Latn-ME"/>
        </w:rPr>
      </w:pPr>
    </w:p>
    <w:p w14:paraId="788C613F" w14:textId="77777777" w:rsidR="00ED70FD" w:rsidRDefault="00ED70FD" w:rsidP="00FE7230">
      <w:pPr>
        <w:tabs>
          <w:tab w:val="left" w:pos="-142"/>
          <w:tab w:val="left" w:pos="426"/>
        </w:tabs>
        <w:spacing w:line="264" w:lineRule="auto"/>
        <w:ind w:left="-284" w:right="-567"/>
        <w:rPr>
          <w:spacing w:val="-4"/>
          <w:lang w:val="sr-Latn-ME"/>
        </w:rPr>
      </w:pPr>
    </w:p>
    <w:p w14:paraId="6F0F02E5" w14:textId="77777777" w:rsidR="00ED70FD" w:rsidRDefault="00ED70FD" w:rsidP="00FE7230">
      <w:pPr>
        <w:tabs>
          <w:tab w:val="left" w:pos="-142"/>
          <w:tab w:val="left" w:pos="426"/>
        </w:tabs>
        <w:spacing w:line="264" w:lineRule="auto"/>
        <w:ind w:left="-284" w:right="-567"/>
        <w:rPr>
          <w:spacing w:val="-4"/>
          <w:lang w:val="sr-Latn-ME"/>
        </w:rPr>
      </w:pPr>
    </w:p>
    <w:p w14:paraId="438FB64D" w14:textId="77777777" w:rsidR="00ED70FD" w:rsidRDefault="00ED70FD" w:rsidP="00FE7230">
      <w:pPr>
        <w:tabs>
          <w:tab w:val="left" w:pos="-142"/>
          <w:tab w:val="left" w:pos="426"/>
        </w:tabs>
        <w:spacing w:line="264" w:lineRule="auto"/>
        <w:ind w:left="-284" w:right="-567"/>
        <w:rPr>
          <w:spacing w:val="-4"/>
          <w:lang w:val="sr-Latn-ME"/>
        </w:rPr>
      </w:pPr>
    </w:p>
    <w:p w14:paraId="025AE9D0" w14:textId="77777777" w:rsidR="00ED70FD" w:rsidRDefault="00ED70FD" w:rsidP="00FE7230">
      <w:pPr>
        <w:tabs>
          <w:tab w:val="left" w:pos="-142"/>
          <w:tab w:val="left" w:pos="426"/>
        </w:tabs>
        <w:spacing w:line="264" w:lineRule="auto"/>
        <w:ind w:left="-284" w:right="-567"/>
        <w:rPr>
          <w:spacing w:val="-4"/>
          <w:lang w:val="sr-Latn-ME"/>
        </w:rPr>
      </w:pPr>
    </w:p>
    <w:p w14:paraId="4D7DEE49" w14:textId="77777777" w:rsidR="00ED70FD" w:rsidRDefault="00ED70FD" w:rsidP="00FE7230">
      <w:pPr>
        <w:tabs>
          <w:tab w:val="left" w:pos="-142"/>
          <w:tab w:val="left" w:pos="426"/>
        </w:tabs>
        <w:spacing w:line="264" w:lineRule="auto"/>
        <w:ind w:left="-284" w:right="-567"/>
        <w:rPr>
          <w:spacing w:val="-4"/>
          <w:lang w:val="sr-Latn-ME"/>
        </w:rPr>
      </w:pPr>
    </w:p>
    <w:p w14:paraId="6002BC0E" w14:textId="77777777" w:rsidR="00ED70FD" w:rsidRDefault="00ED70FD" w:rsidP="00FE7230">
      <w:pPr>
        <w:tabs>
          <w:tab w:val="left" w:pos="-142"/>
          <w:tab w:val="left" w:pos="426"/>
        </w:tabs>
        <w:spacing w:line="264" w:lineRule="auto"/>
        <w:ind w:left="-284" w:right="-567"/>
        <w:rPr>
          <w:spacing w:val="-4"/>
          <w:lang w:val="sr-Latn-ME"/>
        </w:rPr>
      </w:pPr>
    </w:p>
    <w:p w14:paraId="213883FD" w14:textId="77777777" w:rsidR="00F850B5" w:rsidRDefault="00F850B5" w:rsidP="00FE7230">
      <w:pPr>
        <w:tabs>
          <w:tab w:val="left" w:pos="-142"/>
          <w:tab w:val="left" w:pos="426"/>
        </w:tabs>
        <w:spacing w:line="264" w:lineRule="auto"/>
        <w:ind w:left="-284" w:right="-567"/>
        <w:rPr>
          <w:spacing w:val="-4"/>
          <w:lang w:val="sr-Latn-ME"/>
        </w:rPr>
      </w:pPr>
    </w:p>
    <w:p w14:paraId="0B0DA9B3" w14:textId="77777777" w:rsidR="00F850B5" w:rsidRPr="00ED70FD" w:rsidRDefault="00F850B5" w:rsidP="00FE7230">
      <w:pPr>
        <w:tabs>
          <w:tab w:val="left" w:pos="-142"/>
          <w:tab w:val="left" w:pos="426"/>
        </w:tabs>
        <w:spacing w:line="264" w:lineRule="auto"/>
        <w:ind w:left="-284" w:right="-567"/>
        <w:rPr>
          <w:b/>
          <w:bCs/>
          <w:spacing w:val="-4"/>
          <w:lang w:val="sr-Latn-ME"/>
        </w:rPr>
      </w:pPr>
      <w:r w:rsidRPr="00ED70FD">
        <w:rPr>
          <w:b/>
          <w:bCs/>
          <w:spacing w:val="-4"/>
          <w:lang w:val="sr-Latn-ME"/>
        </w:rPr>
        <w:lastRenderedPageBreak/>
        <w:t xml:space="preserve">   3. BAR</w:t>
      </w:r>
    </w:p>
    <w:p w14:paraId="33094C94" w14:textId="77777777" w:rsidR="00F850B5" w:rsidRDefault="00F850B5" w:rsidP="00FE7230">
      <w:pPr>
        <w:tabs>
          <w:tab w:val="left" w:pos="-142"/>
          <w:tab w:val="left" w:pos="426"/>
        </w:tabs>
        <w:spacing w:line="264" w:lineRule="auto"/>
        <w:ind w:left="-284" w:right="-567"/>
        <w:rPr>
          <w:spacing w:val="-4"/>
          <w:lang w:val="sr-Latn-ME"/>
        </w:rPr>
      </w:pPr>
    </w:p>
    <w:p w14:paraId="44262860" w14:textId="7ED77C4F"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ED70FD">
        <w:rPr>
          <w:spacing w:val="-4"/>
          <w:lang w:val="sr-Latn-ME"/>
        </w:rPr>
        <w:t xml:space="preserve">   </w:t>
      </w:r>
      <w:r>
        <w:rPr>
          <w:spacing w:val="-4"/>
          <w:lang w:val="sr-Latn-ME"/>
        </w:rPr>
        <w:t>3.1</w:t>
      </w:r>
    </w:p>
    <w:p w14:paraId="02338C0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D9962A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4597CBB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Kupalište - javno ronilačko</w:t>
      </w:r>
    </w:p>
    <w:p w14:paraId="38FC0C1F"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5K</w:t>
      </w:r>
    </w:p>
    <w:p w14:paraId="4F7D4C53"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50m; Površina 435m2</w:t>
      </w:r>
    </w:p>
    <w:p w14:paraId="5389C960"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2517/1 KO Sutomore</w:t>
      </w:r>
    </w:p>
    <w:p w14:paraId="46C25891"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A1A697A" w14:textId="2BC8CE13"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1087.5 Eura</w:t>
      </w:r>
    </w:p>
    <w:p w14:paraId="7A734840" w14:textId="77777777" w:rsidR="00F850B5" w:rsidRDefault="00F850B5" w:rsidP="00FE7230">
      <w:pPr>
        <w:tabs>
          <w:tab w:val="left" w:pos="-142"/>
          <w:tab w:val="left" w:pos="426"/>
        </w:tabs>
        <w:spacing w:line="264" w:lineRule="auto"/>
        <w:ind w:left="-284" w:right="-567"/>
        <w:rPr>
          <w:spacing w:val="-4"/>
          <w:lang w:val="sr-Latn-ME"/>
        </w:rPr>
      </w:pPr>
    </w:p>
    <w:p w14:paraId="42A296C2" w14:textId="77777777" w:rsidR="00F850B5" w:rsidRDefault="00F850B5" w:rsidP="00FE7230">
      <w:pPr>
        <w:tabs>
          <w:tab w:val="left" w:pos="-142"/>
          <w:tab w:val="left" w:pos="426"/>
        </w:tabs>
        <w:spacing w:line="264" w:lineRule="auto"/>
        <w:ind w:left="-284" w:right="-567"/>
        <w:rPr>
          <w:spacing w:val="-4"/>
          <w:lang w:val="sr-Latn-ME"/>
        </w:rPr>
      </w:pPr>
    </w:p>
    <w:p w14:paraId="740136C8" w14:textId="77777777" w:rsidR="00F850B5" w:rsidRPr="00ED70FD" w:rsidRDefault="00F850B5" w:rsidP="00FE7230">
      <w:pPr>
        <w:tabs>
          <w:tab w:val="left" w:pos="-142"/>
          <w:tab w:val="left" w:pos="426"/>
        </w:tabs>
        <w:spacing w:line="264" w:lineRule="auto"/>
        <w:ind w:left="-284" w:right="-567"/>
        <w:rPr>
          <w:b/>
          <w:bCs/>
          <w:spacing w:val="-4"/>
          <w:lang w:val="sr-Latn-ME"/>
        </w:rPr>
      </w:pPr>
      <w:r w:rsidRPr="00ED70FD">
        <w:rPr>
          <w:b/>
          <w:bCs/>
          <w:spacing w:val="-4"/>
          <w:lang w:val="sr-Latn-ME"/>
        </w:rPr>
        <w:t xml:space="preserve">   4. BUDVA</w:t>
      </w:r>
    </w:p>
    <w:p w14:paraId="1A71B574" w14:textId="77777777" w:rsidR="00F850B5" w:rsidRDefault="00F850B5" w:rsidP="00FE7230">
      <w:pPr>
        <w:tabs>
          <w:tab w:val="left" w:pos="-142"/>
          <w:tab w:val="left" w:pos="426"/>
        </w:tabs>
        <w:spacing w:line="264" w:lineRule="auto"/>
        <w:ind w:left="-284" w:right="-567"/>
        <w:rPr>
          <w:spacing w:val="-4"/>
          <w:lang w:val="sr-Latn-ME"/>
        </w:rPr>
      </w:pPr>
    </w:p>
    <w:p w14:paraId="5EF0D15E" w14:textId="1697EAB9"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w:t>
      </w:r>
      <w:r w:rsidR="00ED70FD">
        <w:rPr>
          <w:spacing w:val="-4"/>
          <w:lang w:val="sr-Latn-ME"/>
        </w:rPr>
        <w:t xml:space="preserve">   </w:t>
      </w:r>
      <w:r>
        <w:rPr>
          <w:spacing w:val="-4"/>
          <w:lang w:val="sr-Latn-ME"/>
        </w:rPr>
        <w:t>4.1</w:t>
      </w:r>
    </w:p>
    <w:p w14:paraId="396355B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08D7086"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Lokacija:    Jaz - Žuta greda</w:t>
      </w:r>
    </w:p>
    <w:p w14:paraId="23F46851" w14:textId="6A78E605"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Kategorija:   </w:t>
      </w:r>
      <w:r w:rsidR="0036513C">
        <w:rPr>
          <w:spacing w:val="-4"/>
          <w:lang w:val="sr-Latn-ME"/>
        </w:rPr>
        <w:t>Kupalište - javno ronilačko</w:t>
      </w:r>
    </w:p>
    <w:p w14:paraId="7B3017C9"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Oznaka lokacije:   2C2</w:t>
      </w:r>
    </w:p>
    <w:p w14:paraId="4133C42E"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Dimenzije:   Dužina 104m; Površina 2124m2</w:t>
      </w:r>
    </w:p>
    <w:p w14:paraId="061CCE6A"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752CF6CD"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100m2; Konzervator za </w:t>
      </w:r>
    </w:p>
    <w:p w14:paraId="6FE7E7EC" w14:textId="77777777"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sladoled 1 komad; 1.25 Sanitarni objekat P=33m2</w:t>
      </w:r>
    </w:p>
    <w:p w14:paraId="1102A10C" w14:textId="22411F2F" w:rsidR="00F850B5" w:rsidRDefault="00F850B5" w:rsidP="00FE7230">
      <w:pPr>
        <w:tabs>
          <w:tab w:val="left" w:pos="-142"/>
          <w:tab w:val="left" w:pos="426"/>
        </w:tabs>
        <w:spacing w:line="264" w:lineRule="auto"/>
        <w:ind w:left="-284" w:right="-567"/>
        <w:rPr>
          <w:spacing w:val="-4"/>
          <w:lang w:val="sr-Latn-ME"/>
        </w:rPr>
      </w:pPr>
      <w:r>
        <w:rPr>
          <w:spacing w:val="-4"/>
          <w:lang w:val="sr-Latn-ME"/>
        </w:rPr>
        <w:t xml:space="preserve">         Minimalna cijena sezonskog koriscenja:   21390 Eura</w:t>
      </w:r>
    </w:p>
    <w:p w14:paraId="0C623493" w14:textId="77777777" w:rsidR="00AC647B" w:rsidRDefault="00AC647B" w:rsidP="00FE7230">
      <w:pPr>
        <w:tabs>
          <w:tab w:val="left" w:pos="-142"/>
          <w:tab w:val="left" w:pos="426"/>
        </w:tabs>
        <w:spacing w:line="264" w:lineRule="auto"/>
        <w:ind w:left="-284" w:right="-567"/>
        <w:rPr>
          <w:spacing w:val="-4"/>
          <w:lang w:val="sr-Latn-ME"/>
        </w:rPr>
      </w:pPr>
    </w:p>
    <w:p w14:paraId="5EFDE8CA" w14:textId="77777777" w:rsidR="00AC647B" w:rsidRDefault="00AC647B" w:rsidP="00AC647B">
      <w:pPr>
        <w:tabs>
          <w:tab w:val="left" w:pos="-142"/>
          <w:tab w:val="left" w:pos="426"/>
        </w:tabs>
        <w:spacing w:line="264" w:lineRule="auto"/>
        <w:ind w:left="-284" w:right="-567"/>
        <w:jc w:val="both"/>
        <w:rPr>
          <w:b/>
          <w:bCs/>
          <w:spacing w:val="-4"/>
          <w:lang w:val="sr-Latn-ME"/>
        </w:rPr>
      </w:pPr>
      <w:r w:rsidRPr="00DB782C">
        <w:rPr>
          <w:b/>
          <w:bCs/>
          <w:spacing w:val="-4"/>
          <w:lang w:val="sr-Latn-ME"/>
        </w:rPr>
        <w:t>Napomena:   U skladu sa članom 40. Zakona o zaštiti prirode ("Sl.list CG" br.54/16) potrebno je od</w:t>
      </w:r>
      <w:r>
        <w:rPr>
          <w:b/>
          <w:bCs/>
          <w:spacing w:val="-4"/>
          <w:lang w:val="sr-Latn-ME"/>
        </w:rPr>
        <w:t xml:space="preserve"> </w:t>
      </w:r>
      <w:r w:rsidRPr="00DB782C">
        <w:rPr>
          <w:b/>
          <w:bCs/>
          <w:spacing w:val="-4"/>
          <w:lang w:val="sr-Latn-ME"/>
        </w:rPr>
        <w:t>Agencije za zaštitu prirode i životne sredine pribaviti dozvolu za obavljanje radnji, aktivnosti i djelatnosti u zaštićenom području.</w:t>
      </w:r>
    </w:p>
    <w:p w14:paraId="152D7CF9" w14:textId="30652A27" w:rsidR="00FE7230" w:rsidRDefault="00FE7230" w:rsidP="00FE7230">
      <w:pPr>
        <w:tabs>
          <w:tab w:val="left" w:pos="-142"/>
          <w:tab w:val="left" w:pos="426"/>
        </w:tabs>
        <w:spacing w:line="264" w:lineRule="auto"/>
        <w:ind w:left="-284" w:right="-567"/>
        <w:rPr>
          <w:spacing w:val="-4"/>
          <w:lang w:val="sr-Latn-ME"/>
        </w:rPr>
      </w:pPr>
    </w:p>
    <w:p w14:paraId="3162A867" w14:textId="77777777" w:rsidR="00321556" w:rsidRPr="006C527D" w:rsidRDefault="00321556" w:rsidP="00F7191F">
      <w:pPr>
        <w:pStyle w:val="ListParagraph"/>
        <w:tabs>
          <w:tab w:val="left" w:pos="318"/>
          <w:tab w:val="left" w:pos="3969"/>
        </w:tabs>
        <w:spacing w:before="1"/>
        <w:ind w:left="-284" w:right="-567"/>
        <w:rPr>
          <w:rFonts w:ascii="Times New Roman" w:hAnsi="Times New Roman" w:cs="Times New Roman"/>
          <w:b/>
          <w:w w:val="95"/>
          <w:sz w:val="24"/>
          <w:szCs w:val="24"/>
          <w:lang w:val="sr-Latn-ME"/>
        </w:rPr>
      </w:pPr>
    </w:p>
    <w:p w14:paraId="303B6164" w14:textId="77777777" w:rsidR="008F1F32" w:rsidRPr="002E4C12" w:rsidRDefault="008F1F32" w:rsidP="008F1F32">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11400E2" w14:textId="77777777" w:rsidR="008F1F32" w:rsidRPr="002E4C12" w:rsidRDefault="008F1F32" w:rsidP="008F1F32">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23E269CB" w14:textId="77777777" w:rsidR="002E3EB3" w:rsidRDefault="002E3EB3" w:rsidP="002E3EB3">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400149EB" w14:textId="77777777" w:rsidR="002E3EB3" w:rsidRDefault="002E3EB3" w:rsidP="002E3EB3">
      <w:pPr>
        <w:pStyle w:val="Heading1"/>
        <w:tabs>
          <w:tab w:val="left" w:pos="396"/>
          <w:tab w:val="left" w:pos="3969"/>
        </w:tabs>
        <w:spacing w:before="170"/>
        <w:ind w:left="-284" w:right="-567"/>
        <w:rPr>
          <w:rFonts w:ascii="Times New Roman" w:hAnsi="Times New Roman" w:cs="Times New Roman"/>
          <w:b w:val="0"/>
          <w:bCs w:val="0"/>
          <w:sz w:val="24"/>
          <w:szCs w:val="24"/>
          <w:lang w:val="hr-HR"/>
        </w:rPr>
      </w:pPr>
      <w:r w:rsidRPr="002E3EB3">
        <w:rPr>
          <w:rFonts w:ascii="Times New Roman" w:hAnsi="Times New Roman" w:cs="Times New Roman"/>
          <w:sz w:val="24"/>
          <w:szCs w:val="24"/>
          <w:lang w:val="sr-Latn-ME"/>
        </w:rPr>
        <w:t>3.1</w:t>
      </w:r>
      <w:r w:rsidRPr="00B276AD">
        <w:rPr>
          <w:rFonts w:ascii="Times New Roman" w:hAnsi="Times New Roman" w:cs="Times New Roman"/>
          <w:b w:val="0"/>
          <w:bCs w:val="0"/>
          <w:sz w:val="24"/>
          <w:szCs w:val="24"/>
          <w:lang w:val="sr-Latn-ME"/>
        </w:rPr>
        <w:t xml:space="preserve">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7A3887E0" w14:textId="77777777" w:rsidR="0054761F" w:rsidRPr="00B276AD" w:rsidRDefault="0054761F" w:rsidP="002E3EB3">
      <w:pPr>
        <w:pStyle w:val="Heading1"/>
        <w:tabs>
          <w:tab w:val="left" w:pos="396"/>
          <w:tab w:val="left" w:pos="3969"/>
        </w:tabs>
        <w:spacing w:before="170"/>
        <w:ind w:left="-284" w:right="-567"/>
        <w:rPr>
          <w:rFonts w:ascii="Times New Roman" w:hAnsi="Times New Roman" w:cs="Times New Roman"/>
          <w:b w:val="0"/>
          <w:bCs w:val="0"/>
          <w:sz w:val="24"/>
          <w:szCs w:val="24"/>
          <w:lang w:val="sr-Latn-ME"/>
        </w:rPr>
      </w:pPr>
    </w:p>
    <w:p w14:paraId="664581B4" w14:textId="77777777" w:rsidR="008F1F32" w:rsidRPr="002E4C12" w:rsidRDefault="008F1F32" w:rsidP="008F1F32">
      <w:pPr>
        <w:tabs>
          <w:tab w:val="left" w:pos="284"/>
          <w:tab w:val="left" w:pos="5387"/>
        </w:tabs>
        <w:ind w:right="-567"/>
        <w:jc w:val="both"/>
        <w:rPr>
          <w:lang w:val="sr-Latn-ME"/>
        </w:rPr>
      </w:pPr>
    </w:p>
    <w:p w14:paraId="138DCFB4" w14:textId="77777777" w:rsidR="008F1F32" w:rsidRDefault="008F1F32" w:rsidP="008F1F32">
      <w:pPr>
        <w:ind w:left="-284" w:right="-567"/>
        <w:jc w:val="both"/>
        <w:rPr>
          <w:b/>
          <w:lang w:val="sr-Latn-ME"/>
        </w:rPr>
      </w:pPr>
      <w:r w:rsidRPr="002E4C12">
        <w:rPr>
          <w:b/>
          <w:lang w:val="sr-Latn-ME"/>
        </w:rPr>
        <w:t>3.2. Naknada za korišćenje/zakupnina</w:t>
      </w:r>
    </w:p>
    <w:p w14:paraId="4265E2CA" w14:textId="77777777" w:rsidR="008F1F32" w:rsidRDefault="008F1F32" w:rsidP="008F1F32">
      <w:pPr>
        <w:ind w:left="-284" w:right="-567"/>
        <w:jc w:val="both"/>
        <w:rPr>
          <w:b/>
          <w:lang w:val="sr-Latn-ME"/>
        </w:rPr>
      </w:pPr>
    </w:p>
    <w:p w14:paraId="5CCC1E84" w14:textId="77777777" w:rsidR="00AE11F6" w:rsidRDefault="00AE11F6" w:rsidP="00AE11F6">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1DBB8EB0" w14:textId="77777777" w:rsidR="00AE11F6" w:rsidRDefault="00AE11F6" w:rsidP="00AE11F6">
      <w:pPr>
        <w:ind w:left="-284" w:right="-567"/>
        <w:jc w:val="both"/>
        <w:rPr>
          <w:b/>
          <w:lang w:val="sr-Latn-ME"/>
        </w:rPr>
      </w:pPr>
      <w:r w:rsidRPr="00FA0070">
        <w:rPr>
          <w:lang w:val="hr-HR" w:eastAsia="en-US"/>
        </w:rPr>
        <w:t>Minimalna cijena zakupa, odnosno zakupnina/naknada za korišćenje morskog dobra uvećava se za iznos PDV-a.</w:t>
      </w:r>
    </w:p>
    <w:p w14:paraId="3F5DBC85" w14:textId="77777777" w:rsidR="00AE11F6" w:rsidRDefault="00AE11F6" w:rsidP="00AE11F6">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0A161835" w14:textId="77777777" w:rsidR="00AE11F6" w:rsidRDefault="00AE11F6" w:rsidP="00AE11F6">
      <w:pPr>
        <w:ind w:left="-284" w:right="-567"/>
        <w:jc w:val="both"/>
        <w:rPr>
          <w:b/>
          <w:lang w:val="sr-Latn-ME"/>
        </w:rPr>
      </w:pPr>
    </w:p>
    <w:p w14:paraId="0CAB4D39" w14:textId="77777777" w:rsidR="00AE11F6" w:rsidRDefault="00AE11F6" w:rsidP="00AE11F6">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22BE3E61" w14:textId="77777777" w:rsidR="00AE11F6" w:rsidRDefault="00AE11F6" w:rsidP="00AE11F6">
      <w:pPr>
        <w:ind w:left="-284" w:right="-567"/>
        <w:jc w:val="both"/>
        <w:rPr>
          <w:b/>
          <w:lang w:val="sr-Latn-ME"/>
        </w:rPr>
      </w:pPr>
    </w:p>
    <w:p w14:paraId="776BCB54" w14:textId="77777777" w:rsidR="00AE11F6" w:rsidRPr="00FA0070" w:rsidRDefault="00AE11F6" w:rsidP="00AE11F6">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1154E129" w14:textId="77777777" w:rsidR="008F1F32" w:rsidRPr="002E4C12" w:rsidRDefault="008F1F32" w:rsidP="008F1F32">
      <w:pPr>
        <w:ind w:right="-567"/>
        <w:jc w:val="both"/>
        <w:rPr>
          <w:lang w:val="sr-Latn-ME"/>
        </w:rPr>
      </w:pPr>
    </w:p>
    <w:p w14:paraId="004E9A9F" w14:textId="77777777" w:rsidR="008F1F32" w:rsidRDefault="008F1F32" w:rsidP="008F1F32">
      <w:pPr>
        <w:ind w:left="-284" w:right="-567"/>
        <w:jc w:val="both"/>
        <w:rPr>
          <w:b/>
          <w:lang w:val="sr-Latn-ME"/>
        </w:rPr>
      </w:pPr>
      <w:r w:rsidRPr="002E4C12">
        <w:rPr>
          <w:b/>
          <w:lang w:val="sr-Latn-ME"/>
        </w:rPr>
        <w:t>3.3. Vrijeme zakupa</w:t>
      </w:r>
    </w:p>
    <w:p w14:paraId="628E6621" w14:textId="77777777" w:rsidR="008F1F32" w:rsidRDefault="008F1F32" w:rsidP="008F1F32">
      <w:pPr>
        <w:ind w:left="-284" w:right="-567"/>
        <w:jc w:val="both"/>
        <w:rPr>
          <w:b/>
          <w:lang w:val="sr-Latn-ME"/>
        </w:rPr>
      </w:pPr>
    </w:p>
    <w:p w14:paraId="32D8BAB8" w14:textId="77777777" w:rsidR="009B06F0" w:rsidRDefault="009B06F0" w:rsidP="009B06F0">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3F7FE2BC" w14:textId="77777777" w:rsidR="009B06F0" w:rsidRDefault="009B06F0" w:rsidP="009B06F0">
      <w:pPr>
        <w:ind w:left="-284" w:right="-567"/>
        <w:jc w:val="both"/>
        <w:rPr>
          <w:b/>
          <w:lang w:val="sr-Latn-ME"/>
        </w:rPr>
      </w:pPr>
    </w:p>
    <w:p w14:paraId="282A217D" w14:textId="77777777" w:rsidR="009B06F0" w:rsidRPr="00457B2B" w:rsidRDefault="009B06F0" w:rsidP="009B06F0">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031ABAD8" w14:textId="77777777" w:rsidR="00F83EBD" w:rsidRPr="00457B2B" w:rsidRDefault="00F83EBD" w:rsidP="008F1F32">
      <w:pPr>
        <w:ind w:left="-284" w:right="-567"/>
        <w:jc w:val="both"/>
        <w:rPr>
          <w:b/>
          <w:lang w:val="sr-Latn-ME"/>
        </w:rPr>
      </w:pPr>
    </w:p>
    <w:p w14:paraId="0225B86B" w14:textId="77777777" w:rsidR="008F1F32" w:rsidRPr="00AC6FE3" w:rsidRDefault="008F1F32" w:rsidP="008F1F32">
      <w:pPr>
        <w:pStyle w:val="NormalWeb"/>
        <w:spacing w:beforeAutospacing="0" w:after="0"/>
        <w:ind w:left="-284" w:right="-567"/>
        <w:rPr>
          <w:b/>
          <w:bCs/>
        </w:rPr>
      </w:pPr>
      <w:r w:rsidRPr="00AC6FE3">
        <w:rPr>
          <w:b/>
          <w:bCs/>
        </w:rPr>
        <w:t>IV Uslovi za ponuđača</w:t>
      </w:r>
    </w:p>
    <w:p w14:paraId="3F8F3B84" w14:textId="77777777" w:rsidR="00722DC4" w:rsidRPr="00AC6FE3" w:rsidRDefault="00722DC4" w:rsidP="00722DC4">
      <w:pPr>
        <w:pStyle w:val="NormalWeb"/>
        <w:spacing w:beforeAutospacing="0" w:after="0"/>
        <w:ind w:left="-284" w:right="-567"/>
        <w:jc w:val="both"/>
      </w:pPr>
      <w:r w:rsidRPr="00AC6FE3">
        <w:rPr>
          <w:b/>
          <w:bCs/>
        </w:rPr>
        <w:t>4.1</w:t>
      </w:r>
      <w:r w:rsidRPr="00AC6FE3">
        <w:t xml:space="preserve"> Ponudač može biti domaće ili strano fizičko lice, privredno društvo, pravno lice ili preduzetnik pojedinačno ili kao grupa ponudača u zajedničkoj ponudi, konzorcijum koji moraju ispuniti uslove iz Javnog poziva.</w:t>
      </w:r>
    </w:p>
    <w:p w14:paraId="74EB179C" w14:textId="77777777" w:rsidR="00722DC4" w:rsidRPr="00AC6FE3" w:rsidRDefault="00722DC4" w:rsidP="00722DC4">
      <w:pPr>
        <w:pStyle w:val="NormalWeb"/>
        <w:spacing w:beforeAutospacing="0" w:after="0"/>
        <w:ind w:left="-284" w:right="-567"/>
        <w:jc w:val="both"/>
      </w:pPr>
      <w:r w:rsidRPr="00AC6FE3">
        <w:rPr>
          <w:b/>
          <w:bCs/>
        </w:rPr>
        <w:lastRenderedPageBreak/>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529EF822" w14:textId="03808414" w:rsidR="008F1F32" w:rsidRDefault="008F1F32" w:rsidP="008F1F32">
      <w:pPr>
        <w:pStyle w:val="NormalWeb"/>
        <w:spacing w:beforeAutospacing="0" w:after="0"/>
        <w:ind w:left="-284" w:right="-567"/>
        <w:jc w:val="both"/>
      </w:pPr>
      <w:r w:rsidRPr="00AC6FE3">
        <w:rPr>
          <w:b/>
          <w:bCs/>
        </w:rPr>
        <w:t>4.3</w:t>
      </w:r>
      <w:r w:rsidRPr="00AC6FE3">
        <w:t xml:space="preserve"> Tražene uslove Ponu</w:t>
      </w:r>
      <w:r w:rsidR="00FF1940">
        <w:t>đ</w:t>
      </w:r>
      <w:r w:rsidRPr="00AC6FE3">
        <w:t>ač je dužan da ispuni u momentu podnošenja ponude.</w:t>
      </w:r>
    </w:p>
    <w:p w14:paraId="589F1451" w14:textId="77777777" w:rsidR="00722DC4" w:rsidRPr="00AC6FE3" w:rsidRDefault="00722DC4" w:rsidP="008F1F32">
      <w:pPr>
        <w:pStyle w:val="NormalWeb"/>
        <w:spacing w:beforeAutospacing="0" w:after="0"/>
        <w:ind w:left="-284" w:right="-567"/>
        <w:jc w:val="both"/>
        <w:rPr>
          <w:b/>
          <w:bCs/>
        </w:rPr>
      </w:pPr>
    </w:p>
    <w:p w14:paraId="02A1A3A2" w14:textId="77777777" w:rsidR="00387066" w:rsidRDefault="002F5EAE" w:rsidP="00387066">
      <w:pPr>
        <w:pStyle w:val="NormalWeb"/>
        <w:spacing w:before="0" w:beforeAutospacing="0" w:after="0"/>
        <w:ind w:left="-284" w:right="-567"/>
        <w:jc w:val="both"/>
        <w:rPr>
          <w:b/>
          <w:bCs/>
          <w:lang w:val="hr-HR" w:eastAsia="en-US"/>
        </w:rPr>
      </w:pPr>
      <w:r w:rsidRPr="006C527D">
        <w:rPr>
          <w:b/>
          <w:bCs/>
          <w:lang w:val="hr-HR" w:eastAsia="en-US"/>
        </w:rPr>
        <w:t>4.</w:t>
      </w:r>
      <w:r w:rsidR="008F1F32">
        <w:rPr>
          <w:b/>
          <w:bCs/>
          <w:lang w:val="hr-HR" w:eastAsia="en-US"/>
        </w:rPr>
        <w:t>4</w:t>
      </w:r>
      <w:r w:rsidRPr="006C527D">
        <w:rPr>
          <w:b/>
          <w:bCs/>
          <w:lang w:val="hr-HR" w:eastAsia="en-US"/>
        </w:rPr>
        <w:t xml:space="preserve"> Posebni uslovi za ponuđače za </w:t>
      </w:r>
      <w:r w:rsidR="007A7B67" w:rsidRPr="006C527D">
        <w:rPr>
          <w:b/>
          <w:bCs/>
          <w:lang w:val="hr-HR" w:eastAsia="en-US"/>
        </w:rPr>
        <w:t>javna kupališta za aktivan odmor</w:t>
      </w:r>
    </w:p>
    <w:p w14:paraId="7890AD6D" w14:textId="77777777" w:rsidR="00387066" w:rsidRDefault="00387066" w:rsidP="00387066">
      <w:pPr>
        <w:pStyle w:val="NormalWeb"/>
        <w:spacing w:before="0" w:beforeAutospacing="0" w:after="0"/>
        <w:ind w:left="-284" w:right="-567"/>
        <w:jc w:val="both"/>
        <w:rPr>
          <w:b/>
          <w:bCs/>
          <w:lang w:val="hr-HR" w:eastAsia="en-US"/>
        </w:rPr>
      </w:pPr>
    </w:p>
    <w:p w14:paraId="35493153" w14:textId="591D90A1" w:rsidR="00387066" w:rsidRPr="00B06C0E" w:rsidRDefault="00387066" w:rsidP="00387066">
      <w:pPr>
        <w:pStyle w:val="NormalWeb"/>
        <w:spacing w:before="0" w:beforeAutospacing="0" w:after="0"/>
        <w:ind w:left="-284" w:right="-567"/>
        <w:jc w:val="both"/>
        <w:rPr>
          <w:b/>
          <w:bCs/>
          <w:lang w:val="hr-HR" w:eastAsia="en-US"/>
        </w:rPr>
      </w:pPr>
      <w:r w:rsidRPr="00B06C0E">
        <w:rPr>
          <w:b/>
          <w:lang w:val="hr-HR" w:eastAsia="en-US"/>
        </w:rPr>
        <w:t>Pravo učešća imaju privredna društva, druga pravna lica i preduzetnici registrovani za turističke usluge koje uklju</w:t>
      </w:r>
      <w:r w:rsidR="00355867">
        <w:rPr>
          <w:b/>
          <w:lang w:val="hr-HR" w:eastAsia="en-US"/>
        </w:rPr>
        <w:t>č</w:t>
      </w:r>
      <w:r w:rsidRPr="00B06C0E">
        <w:rPr>
          <w:b/>
          <w:lang w:val="hr-HR" w:eastAsia="en-US"/>
        </w:rPr>
        <w:t>uju sportsko-rekreativne i avanturističke aktivnosti i imaju stručno osposobljeno lice sa licencom/sertifikatom za pružanje pojedinih vrsta sportsko-rekreativnih i avanturističkih aktivnosti.</w:t>
      </w:r>
    </w:p>
    <w:p w14:paraId="238EE884" w14:textId="77777777" w:rsidR="002F5EAE" w:rsidRPr="006C527D" w:rsidRDefault="002F5EAE" w:rsidP="00F7191F">
      <w:pPr>
        <w:pStyle w:val="NormalWeb"/>
        <w:spacing w:before="0" w:beforeAutospacing="0" w:after="0"/>
        <w:ind w:left="-284" w:right="-567"/>
        <w:jc w:val="both"/>
      </w:pPr>
    </w:p>
    <w:p w14:paraId="2A46FD7A" w14:textId="0310431D" w:rsidR="00F7191F" w:rsidRPr="006C527D" w:rsidRDefault="002014CB" w:rsidP="002014CB">
      <w:pPr>
        <w:pStyle w:val="NormalWeb"/>
        <w:spacing w:before="0" w:beforeAutospacing="0" w:after="0"/>
        <w:ind w:left="-284" w:right="-567"/>
        <w:jc w:val="both"/>
        <w:rPr>
          <w:color w:val="FF0000"/>
        </w:rPr>
      </w:pPr>
      <w:r w:rsidRPr="006C527D">
        <w:rPr>
          <w:b/>
          <w:bCs/>
        </w:rPr>
        <w:t>4.</w:t>
      </w:r>
      <w:r w:rsidR="000B1C5D">
        <w:rPr>
          <w:b/>
          <w:bCs/>
        </w:rPr>
        <w:t>5</w:t>
      </w:r>
      <w:r w:rsidRPr="006C527D">
        <w:t xml:space="preserve"> </w:t>
      </w:r>
      <w:r w:rsidR="00F7191F" w:rsidRPr="006C527D">
        <w:rPr>
          <w:bCs/>
        </w:rPr>
        <w:t>Tražene uslove  Ponuđač</w:t>
      </w:r>
      <w:r w:rsidR="00F7191F" w:rsidRPr="006C527D">
        <w:rPr>
          <w:color w:val="FF0000"/>
        </w:rPr>
        <w:t xml:space="preserve"> </w:t>
      </w:r>
      <w:r w:rsidR="00F7191F" w:rsidRPr="006C527D">
        <w:t>je dužan da ispuni u momentu podnošenja ponude.</w:t>
      </w:r>
    </w:p>
    <w:p w14:paraId="3F38FE55" w14:textId="77777777" w:rsidR="009E6A1A" w:rsidRPr="006C527D" w:rsidRDefault="009E6A1A" w:rsidP="00F7191F">
      <w:pPr>
        <w:spacing w:after="119"/>
        <w:ind w:left="-284" w:right="-567"/>
        <w:jc w:val="both"/>
        <w:rPr>
          <w:b/>
          <w:lang w:val="sr-Latn-ME"/>
        </w:rPr>
      </w:pPr>
    </w:p>
    <w:p w14:paraId="4CF0757A" w14:textId="77777777" w:rsidR="00DB6FBB" w:rsidRPr="00AC6FE3" w:rsidRDefault="00DB6FBB" w:rsidP="00DB6FBB">
      <w:pPr>
        <w:spacing w:after="119"/>
        <w:ind w:left="-284" w:right="-567"/>
        <w:jc w:val="both"/>
        <w:rPr>
          <w:b/>
          <w:lang w:val="sr-Latn-ME"/>
        </w:rPr>
      </w:pPr>
      <w:r w:rsidRPr="00AC6FE3">
        <w:rPr>
          <w:b/>
          <w:lang w:val="sr-Latn-ME"/>
        </w:rPr>
        <w:t>V  Sadržaj ponude</w:t>
      </w:r>
    </w:p>
    <w:p w14:paraId="3FD7BA8A" w14:textId="77777777" w:rsidR="00DB6FBB" w:rsidRPr="00AC6FE3" w:rsidRDefault="00DB6FBB" w:rsidP="00DB6FBB">
      <w:pPr>
        <w:ind w:left="-284" w:right="-567"/>
        <w:jc w:val="both"/>
        <w:rPr>
          <w:b/>
          <w:lang w:val="sr-Latn-ME"/>
        </w:rPr>
      </w:pPr>
      <w:r w:rsidRPr="00AC6FE3">
        <w:rPr>
          <w:b/>
          <w:lang w:val="sr-Latn-ME"/>
        </w:rPr>
        <w:t>Ponuda obavezno sadrži :</w:t>
      </w:r>
    </w:p>
    <w:p w14:paraId="521C0537" w14:textId="77777777" w:rsidR="00DB6FBB" w:rsidRPr="00AC6FE3" w:rsidRDefault="00DB6FBB" w:rsidP="00DB6FBB">
      <w:pPr>
        <w:ind w:left="-284" w:right="-567"/>
        <w:jc w:val="both"/>
        <w:rPr>
          <w:b/>
          <w:lang w:val="sr-Latn-ME"/>
        </w:rPr>
      </w:pPr>
    </w:p>
    <w:p w14:paraId="63FE1DE1" w14:textId="77777777" w:rsidR="00B06C0E" w:rsidRPr="00AA5A24" w:rsidRDefault="00B06C0E" w:rsidP="00B06C0E">
      <w:pPr>
        <w:ind w:left="-284" w:right="-567"/>
        <w:jc w:val="both"/>
        <w:rPr>
          <w:b/>
          <w:bCs/>
          <w:lang w:val="hr-HR"/>
        </w:rPr>
      </w:pPr>
      <w:r w:rsidRPr="00AA5A24">
        <w:rPr>
          <w:b/>
          <w:lang w:val="sr-Latn-ME"/>
        </w:rPr>
        <w:t xml:space="preserve">5.1 </w:t>
      </w:r>
      <w:r w:rsidRPr="00AA5A24">
        <w:rPr>
          <w:b/>
          <w:bCs/>
          <w:lang w:val="hr-HR"/>
        </w:rPr>
        <w:t>Podatke o ponuđaču i dokaze o podobnosti ponuđača</w:t>
      </w:r>
    </w:p>
    <w:p w14:paraId="26CD2DD6" w14:textId="77777777" w:rsidR="00B06C0E" w:rsidRPr="00AA5A24" w:rsidRDefault="00B06C0E" w:rsidP="00B06C0E">
      <w:pPr>
        <w:ind w:left="-284" w:right="-567"/>
        <w:jc w:val="both"/>
        <w:rPr>
          <w:b/>
          <w:bCs/>
          <w:lang w:val="hr-HR"/>
        </w:rPr>
      </w:pPr>
    </w:p>
    <w:tbl>
      <w:tblPr>
        <w:tblStyle w:val="TableGrid1"/>
        <w:tblW w:w="0" w:type="auto"/>
        <w:tblLook w:val="04A0" w:firstRow="1" w:lastRow="0" w:firstColumn="1" w:lastColumn="0" w:noHBand="0" w:noVBand="1"/>
      </w:tblPr>
      <w:tblGrid>
        <w:gridCol w:w="1650"/>
        <w:gridCol w:w="7700"/>
      </w:tblGrid>
      <w:tr w:rsidR="00B06C0E" w:rsidRPr="00AA5A24" w14:paraId="7C8AE499" w14:textId="77777777" w:rsidTr="00062DB0">
        <w:tc>
          <w:tcPr>
            <w:tcW w:w="1710" w:type="dxa"/>
          </w:tcPr>
          <w:p w14:paraId="28643034" w14:textId="77777777" w:rsidR="00B06C0E" w:rsidRPr="00AA5A24" w:rsidRDefault="00B06C0E" w:rsidP="00062DB0">
            <w:pPr>
              <w:tabs>
                <w:tab w:val="left" w:pos="540"/>
              </w:tabs>
              <w:rPr>
                <w:b/>
                <w:bCs/>
              </w:rPr>
            </w:pPr>
          </w:p>
        </w:tc>
        <w:tc>
          <w:tcPr>
            <w:tcW w:w="7990" w:type="dxa"/>
          </w:tcPr>
          <w:p w14:paraId="2699FCFB" w14:textId="77777777" w:rsidR="00B06C0E" w:rsidRPr="00AA5A24" w:rsidRDefault="00B06C0E" w:rsidP="00062DB0">
            <w:pPr>
              <w:tabs>
                <w:tab w:val="left" w:pos="290"/>
              </w:tabs>
              <w:jc w:val="both"/>
              <w:rPr>
                <w:rFonts w:eastAsia="Georgia"/>
                <w:b/>
                <w:bCs/>
                <w:w w:val="80"/>
                <w:lang w:val="en-US" w:eastAsia="en-US"/>
              </w:rPr>
            </w:pPr>
            <w:r w:rsidRPr="00AA5A24">
              <w:rPr>
                <w:rFonts w:eastAsia="Georgia"/>
                <w:b/>
                <w:bCs/>
                <w:w w:val="80"/>
                <w:lang w:val="en-US" w:eastAsia="en-US"/>
              </w:rPr>
              <w:t>FIZIČKA LICA:</w:t>
            </w:r>
          </w:p>
        </w:tc>
      </w:tr>
      <w:tr w:rsidR="00B06C0E" w:rsidRPr="00AA5A24" w14:paraId="2CB680A8" w14:textId="77777777" w:rsidTr="00062DB0">
        <w:tc>
          <w:tcPr>
            <w:tcW w:w="1710" w:type="dxa"/>
          </w:tcPr>
          <w:p w14:paraId="7770C35B" w14:textId="77777777" w:rsidR="00B06C0E" w:rsidRPr="00AA5A24" w:rsidRDefault="00B06C0E" w:rsidP="00062DB0">
            <w:pPr>
              <w:tabs>
                <w:tab w:val="left" w:pos="540"/>
              </w:tabs>
              <w:jc w:val="center"/>
              <w:rPr>
                <w:b/>
              </w:rPr>
            </w:pPr>
          </w:p>
          <w:p w14:paraId="3C036AFA" w14:textId="77777777" w:rsidR="00B06C0E" w:rsidRPr="00AA5A24" w:rsidRDefault="00B06C0E" w:rsidP="00062DB0">
            <w:pPr>
              <w:tabs>
                <w:tab w:val="left" w:pos="540"/>
              </w:tabs>
              <w:jc w:val="center"/>
              <w:rPr>
                <w:b/>
              </w:rPr>
            </w:pPr>
            <w:r w:rsidRPr="00AA5A24">
              <w:rPr>
                <w:b/>
              </w:rPr>
              <w:t>1.</w:t>
            </w:r>
          </w:p>
        </w:tc>
        <w:tc>
          <w:tcPr>
            <w:tcW w:w="7990" w:type="dxa"/>
          </w:tcPr>
          <w:p w14:paraId="6A2BC878" w14:textId="77777777" w:rsidR="00B06C0E" w:rsidRPr="00AA5A24" w:rsidRDefault="00B06C0E" w:rsidP="00062DB0">
            <w:pPr>
              <w:jc w:val="both"/>
              <w:rPr>
                <w:rFonts w:eastAsia="Georgia"/>
                <w:lang w:val="en-US" w:eastAsia="en-US"/>
              </w:rPr>
            </w:pPr>
            <w:r w:rsidRPr="00AA5A24">
              <w:rPr>
                <w:rFonts w:eastAsia="Georgia"/>
                <w:lang w:val="en-US" w:eastAsia="en-US"/>
              </w:rPr>
              <w:t>Obrazac A Javnog preduzeća koji sadrži: Ime i prezime ponuđača sa adresom prebivališta, odnosno boravišta i brojem kontakt telefona, ponuđenu cijenu, Izjavu o prihvatanju svih uslova i obaveza iz Javnog poziva i tenderske dokumentacije, kao i izjavu-saglasnost da se lični podaci obrađuju u postupku</w:t>
            </w:r>
          </w:p>
        </w:tc>
      </w:tr>
      <w:tr w:rsidR="00B06C0E" w:rsidRPr="00AA5A24" w14:paraId="09000891" w14:textId="77777777" w:rsidTr="00062DB0">
        <w:tc>
          <w:tcPr>
            <w:tcW w:w="1710" w:type="dxa"/>
          </w:tcPr>
          <w:p w14:paraId="7072776F" w14:textId="77777777" w:rsidR="00B06C0E" w:rsidRPr="00AA5A24" w:rsidRDefault="00B06C0E" w:rsidP="00062DB0">
            <w:pPr>
              <w:tabs>
                <w:tab w:val="left" w:pos="540"/>
              </w:tabs>
              <w:jc w:val="center"/>
              <w:rPr>
                <w:b/>
              </w:rPr>
            </w:pPr>
          </w:p>
          <w:p w14:paraId="725CC552" w14:textId="77777777" w:rsidR="00B06C0E" w:rsidRPr="00AA5A24" w:rsidRDefault="00B06C0E" w:rsidP="00062DB0">
            <w:pPr>
              <w:tabs>
                <w:tab w:val="left" w:pos="540"/>
              </w:tabs>
              <w:jc w:val="center"/>
              <w:rPr>
                <w:b/>
              </w:rPr>
            </w:pPr>
            <w:r w:rsidRPr="00AA5A24">
              <w:rPr>
                <w:b/>
              </w:rPr>
              <w:t>2.</w:t>
            </w:r>
          </w:p>
        </w:tc>
        <w:tc>
          <w:tcPr>
            <w:tcW w:w="7990" w:type="dxa"/>
          </w:tcPr>
          <w:p w14:paraId="6C0ADF7C" w14:textId="77777777" w:rsidR="00B06C0E" w:rsidRPr="00AA5A24" w:rsidRDefault="00B06C0E" w:rsidP="00062DB0">
            <w:pPr>
              <w:tabs>
                <w:tab w:val="left" w:pos="277"/>
              </w:tabs>
              <w:jc w:val="both"/>
              <w:rPr>
                <w:rFonts w:eastAsia="Georgia"/>
                <w:lang w:val="en-US" w:eastAsia="en-US"/>
              </w:rPr>
            </w:pPr>
          </w:p>
          <w:p w14:paraId="782C8C42" w14:textId="77777777" w:rsidR="00B06C0E" w:rsidRPr="00AA5A24" w:rsidRDefault="00B06C0E" w:rsidP="00062DB0">
            <w:pPr>
              <w:tabs>
                <w:tab w:val="left" w:pos="277"/>
              </w:tabs>
              <w:jc w:val="both"/>
              <w:rPr>
                <w:rFonts w:eastAsia="Georgia"/>
                <w:lang w:val="en-US" w:eastAsia="en-US"/>
              </w:rPr>
            </w:pPr>
            <w:r w:rsidRPr="00AA5A24">
              <w:rPr>
                <w:rFonts w:eastAsia="Georgia"/>
                <w:lang w:val="en-US" w:eastAsia="en-US"/>
              </w:rPr>
              <w:t>fotokopija lične karte ili pasoša sa jedinstvenim matičnim brojem</w:t>
            </w:r>
          </w:p>
          <w:p w14:paraId="600DB5B0" w14:textId="77777777" w:rsidR="00B06C0E" w:rsidRPr="00AA5A24" w:rsidRDefault="00B06C0E" w:rsidP="00062DB0">
            <w:pPr>
              <w:tabs>
                <w:tab w:val="left" w:pos="277"/>
              </w:tabs>
              <w:jc w:val="both"/>
              <w:rPr>
                <w:rFonts w:eastAsia="Georgia"/>
                <w:lang w:val="en-US" w:eastAsia="en-US"/>
              </w:rPr>
            </w:pPr>
          </w:p>
        </w:tc>
      </w:tr>
      <w:tr w:rsidR="00B06C0E" w:rsidRPr="00AA5A24" w14:paraId="5CE15219" w14:textId="77777777" w:rsidTr="00062DB0">
        <w:tc>
          <w:tcPr>
            <w:tcW w:w="1710" w:type="dxa"/>
          </w:tcPr>
          <w:p w14:paraId="61555E2B" w14:textId="77777777" w:rsidR="00B06C0E" w:rsidRPr="00AA5A24" w:rsidRDefault="00B06C0E" w:rsidP="00062DB0">
            <w:pPr>
              <w:tabs>
                <w:tab w:val="left" w:pos="540"/>
              </w:tabs>
              <w:jc w:val="center"/>
              <w:rPr>
                <w:b/>
              </w:rPr>
            </w:pPr>
          </w:p>
          <w:p w14:paraId="230A7A01" w14:textId="77777777" w:rsidR="00B06C0E" w:rsidRPr="00AA5A24" w:rsidRDefault="00B06C0E" w:rsidP="00062DB0">
            <w:pPr>
              <w:tabs>
                <w:tab w:val="left" w:pos="540"/>
              </w:tabs>
              <w:jc w:val="center"/>
              <w:rPr>
                <w:b/>
              </w:rPr>
            </w:pPr>
          </w:p>
          <w:p w14:paraId="63F73ECB" w14:textId="77777777" w:rsidR="00B06C0E" w:rsidRPr="00AA5A24" w:rsidRDefault="00B06C0E" w:rsidP="00062DB0">
            <w:pPr>
              <w:tabs>
                <w:tab w:val="left" w:pos="540"/>
              </w:tabs>
              <w:jc w:val="center"/>
              <w:rPr>
                <w:b/>
              </w:rPr>
            </w:pPr>
            <w:r w:rsidRPr="00AA5A24">
              <w:rPr>
                <w:b/>
              </w:rPr>
              <w:t>3.</w:t>
            </w:r>
          </w:p>
        </w:tc>
        <w:tc>
          <w:tcPr>
            <w:tcW w:w="7990" w:type="dxa"/>
          </w:tcPr>
          <w:p w14:paraId="1F30E80F" w14:textId="77777777" w:rsidR="00B06C0E" w:rsidRPr="00AA5A24" w:rsidRDefault="00B06C0E" w:rsidP="00062DB0">
            <w:pPr>
              <w:jc w:val="both"/>
              <w:rPr>
                <w:rFonts w:eastAsia="Georgia"/>
                <w:lang w:val="en-US" w:eastAsia="en-US"/>
              </w:rPr>
            </w:pPr>
            <w:r w:rsidRPr="00AA5A24">
              <w:rPr>
                <w:rFonts w:eastAsia="Georgia"/>
                <w:lang w:val="en-US"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rFonts w:eastAsia="Georgia"/>
                <w:b/>
                <w:bCs/>
                <w:lang w:val="en-US" w:eastAsia="en-US"/>
              </w:rPr>
              <w:t>original ili ovjerena fotokopija</w:t>
            </w:r>
          </w:p>
          <w:p w14:paraId="32435A05" w14:textId="77777777" w:rsidR="00B06C0E" w:rsidRPr="00AA5A24" w:rsidRDefault="00B06C0E" w:rsidP="00062DB0">
            <w:pPr>
              <w:tabs>
                <w:tab w:val="left" w:pos="540"/>
              </w:tabs>
            </w:pPr>
          </w:p>
        </w:tc>
      </w:tr>
      <w:tr w:rsidR="00B06C0E" w:rsidRPr="00AA5A24" w14:paraId="2C4394F8" w14:textId="77777777" w:rsidTr="00062DB0">
        <w:tc>
          <w:tcPr>
            <w:tcW w:w="1710" w:type="dxa"/>
          </w:tcPr>
          <w:p w14:paraId="4B177295" w14:textId="77777777" w:rsidR="00B06C0E" w:rsidRPr="00AA5A24" w:rsidRDefault="00B06C0E" w:rsidP="00062DB0">
            <w:pPr>
              <w:tabs>
                <w:tab w:val="left" w:pos="540"/>
              </w:tabs>
              <w:jc w:val="center"/>
              <w:rPr>
                <w:b/>
              </w:rPr>
            </w:pPr>
          </w:p>
          <w:p w14:paraId="5D938E60" w14:textId="77777777" w:rsidR="00B06C0E" w:rsidRPr="00AA5A24" w:rsidRDefault="00B06C0E" w:rsidP="00062DB0">
            <w:pPr>
              <w:tabs>
                <w:tab w:val="left" w:pos="540"/>
              </w:tabs>
              <w:jc w:val="center"/>
              <w:rPr>
                <w:b/>
              </w:rPr>
            </w:pPr>
          </w:p>
          <w:p w14:paraId="00C9E753" w14:textId="77777777" w:rsidR="00B06C0E" w:rsidRPr="00AA5A24" w:rsidRDefault="00B06C0E" w:rsidP="00062DB0">
            <w:pPr>
              <w:tabs>
                <w:tab w:val="left" w:pos="540"/>
              </w:tabs>
              <w:jc w:val="center"/>
              <w:rPr>
                <w:b/>
              </w:rPr>
            </w:pPr>
          </w:p>
          <w:p w14:paraId="5CBC0496" w14:textId="77777777" w:rsidR="00B06C0E" w:rsidRPr="00AA5A24" w:rsidRDefault="00B06C0E" w:rsidP="00062DB0">
            <w:pPr>
              <w:tabs>
                <w:tab w:val="left" w:pos="540"/>
              </w:tabs>
              <w:jc w:val="center"/>
              <w:rPr>
                <w:b/>
              </w:rPr>
            </w:pPr>
          </w:p>
          <w:p w14:paraId="3408D97E" w14:textId="77777777" w:rsidR="00B06C0E" w:rsidRPr="00AA5A24" w:rsidRDefault="00B06C0E" w:rsidP="00062DB0">
            <w:pPr>
              <w:tabs>
                <w:tab w:val="left" w:pos="540"/>
              </w:tabs>
              <w:jc w:val="center"/>
              <w:rPr>
                <w:b/>
              </w:rPr>
            </w:pPr>
          </w:p>
          <w:p w14:paraId="528C8466" w14:textId="77777777" w:rsidR="00B06C0E" w:rsidRPr="00AA5A24" w:rsidRDefault="00B06C0E" w:rsidP="00062DB0">
            <w:pPr>
              <w:tabs>
                <w:tab w:val="left" w:pos="540"/>
              </w:tabs>
              <w:jc w:val="center"/>
              <w:rPr>
                <w:b/>
              </w:rPr>
            </w:pPr>
            <w:r w:rsidRPr="00AA5A24">
              <w:rPr>
                <w:b/>
              </w:rPr>
              <w:t>4.</w:t>
            </w:r>
          </w:p>
        </w:tc>
        <w:tc>
          <w:tcPr>
            <w:tcW w:w="7990" w:type="dxa"/>
          </w:tcPr>
          <w:p w14:paraId="73C01DC9" w14:textId="77777777" w:rsidR="00B06C0E" w:rsidRPr="00AA5A24" w:rsidRDefault="00B06C0E" w:rsidP="00062DB0">
            <w:pPr>
              <w:jc w:val="both"/>
              <w:rPr>
                <w:rFonts w:eastAsia="Georgia"/>
                <w:lang w:val="en-US" w:eastAsia="en-US"/>
              </w:rPr>
            </w:pPr>
            <w:r w:rsidRPr="00AA5A24">
              <w:rPr>
                <w:rFonts w:eastAsia="Georgia" w:cs="Georgia"/>
                <w:lang w:val="en-US" w:eastAsia="en-US"/>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AA5A24">
              <w:rPr>
                <w:rFonts w:eastAsia="Georgia" w:cs="Georgia"/>
                <w:b/>
                <w:bCs/>
                <w:lang w:val="en-US" w:eastAsia="en-US"/>
              </w:rPr>
              <w:t>ne starije od 6 mjeseci prije dana predaje ponude, original ili ovjerena fotokopija</w:t>
            </w:r>
          </w:p>
        </w:tc>
      </w:tr>
      <w:tr w:rsidR="00B06C0E" w:rsidRPr="00AA5A24" w14:paraId="682277A5" w14:textId="77777777" w:rsidTr="00062DB0">
        <w:tc>
          <w:tcPr>
            <w:tcW w:w="1710" w:type="dxa"/>
          </w:tcPr>
          <w:p w14:paraId="37B6A5C4" w14:textId="77777777" w:rsidR="00B06C0E" w:rsidRPr="00AA5A24" w:rsidRDefault="00B06C0E" w:rsidP="00062DB0">
            <w:pPr>
              <w:tabs>
                <w:tab w:val="left" w:pos="540"/>
              </w:tabs>
              <w:jc w:val="center"/>
              <w:rPr>
                <w:b/>
              </w:rPr>
            </w:pPr>
          </w:p>
          <w:p w14:paraId="75022877" w14:textId="77777777" w:rsidR="00B06C0E" w:rsidRPr="00AA5A24" w:rsidRDefault="00B06C0E" w:rsidP="00062DB0">
            <w:pPr>
              <w:tabs>
                <w:tab w:val="left" w:pos="540"/>
              </w:tabs>
              <w:jc w:val="center"/>
              <w:rPr>
                <w:b/>
              </w:rPr>
            </w:pPr>
          </w:p>
          <w:p w14:paraId="6ED75C62" w14:textId="77777777" w:rsidR="00B06C0E" w:rsidRPr="00AA5A24" w:rsidRDefault="00B06C0E" w:rsidP="00062DB0">
            <w:pPr>
              <w:tabs>
                <w:tab w:val="left" w:pos="540"/>
              </w:tabs>
              <w:jc w:val="center"/>
              <w:rPr>
                <w:b/>
              </w:rPr>
            </w:pPr>
          </w:p>
          <w:p w14:paraId="56FFFEE1" w14:textId="77777777" w:rsidR="00B06C0E" w:rsidRPr="00AA5A24" w:rsidRDefault="00B06C0E" w:rsidP="00062DB0">
            <w:pPr>
              <w:tabs>
                <w:tab w:val="left" w:pos="540"/>
              </w:tabs>
              <w:jc w:val="center"/>
              <w:rPr>
                <w:b/>
              </w:rPr>
            </w:pPr>
            <w:r w:rsidRPr="00AA5A24">
              <w:rPr>
                <w:b/>
              </w:rPr>
              <w:t>5.</w:t>
            </w:r>
          </w:p>
        </w:tc>
        <w:tc>
          <w:tcPr>
            <w:tcW w:w="7990" w:type="dxa"/>
          </w:tcPr>
          <w:p w14:paraId="35E1F181" w14:textId="77777777" w:rsidR="00B06C0E" w:rsidRPr="00AA5A24" w:rsidRDefault="00B06C0E" w:rsidP="00062DB0">
            <w:pPr>
              <w:jc w:val="both"/>
              <w:rPr>
                <w:rFonts w:eastAsia="Georgia"/>
                <w:lang w:val="en-US" w:eastAsia="en-US"/>
              </w:rPr>
            </w:pPr>
            <w:r w:rsidRPr="00AA5A24">
              <w:rPr>
                <w:rFonts w:eastAsia="Georgia"/>
                <w:lang w:val="en-US" w:eastAsia="en-US"/>
              </w:rPr>
              <w:lastRenderedPageBreak/>
              <w:t xml:space="preserve">Originalnu bankarsku garanciju ponude koja mora biti bezuslovna, „bez prigovora“ i naplativa na prvi poziv sa rokom vażenja minimum 120 dana od </w:t>
            </w:r>
            <w:r w:rsidRPr="00AA5A24">
              <w:rPr>
                <w:rFonts w:eastAsia="Georgia"/>
                <w:lang w:val="en-US" w:eastAsia="en-US"/>
              </w:rPr>
              <w:lastRenderedPageBreak/>
              <w:t>dana otvaranja ponuda.</w:t>
            </w:r>
          </w:p>
          <w:p w14:paraId="37FAADB1" w14:textId="77777777" w:rsidR="00B06C0E" w:rsidRPr="00AA5A24" w:rsidRDefault="00B06C0E" w:rsidP="00062DB0">
            <w:pPr>
              <w:jc w:val="both"/>
              <w:rPr>
                <w:rFonts w:eastAsia="Georgia"/>
                <w:lang w:val="en-US" w:eastAsia="en-US"/>
              </w:rPr>
            </w:pPr>
            <w:r w:rsidRPr="00AA5A24">
              <w:rPr>
                <w:rFonts w:eastAsia="Georgia"/>
                <w:lang w:val="en-US" w:eastAsia="en-US"/>
              </w:rPr>
              <w:t>U postupcima prikupljanja ponuda (tender) iznos bankarske garancije ne može biti manji od visine početne (minimalne) cijene zakupa.</w:t>
            </w:r>
          </w:p>
          <w:p w14:paraId="26E63240" w14:textId="77777777" w:rsidR="00B06C0E" w:rsidRPr="00AA5A24" w:rsidRDefault="00B06C0E" w:rsidP="00062DB0">
            <w:pPr>
              <w:ind w:left="115"/>
              <w:rPr>
                <w:rFonts w:eastAsia="Georgia"/>
                <w:lang w:val="en-US" w:eastAsia="en-US"/>
              </w:rPr>
            </w:pPr>
          </w:p>
        </w:tc>
      </w:tr>
    </w:tbl>
    <w:p w14:paraId="0D54F034" w14:textId="77777777" w:rsidR="00B06C0E" w:rsidRPr="00AA5A24" w:rsidRDefault="00B06C0E" w:rsidP="00B06C0E">
      <w:pPr>
        <w:ind w:left="-284" w:right="-567"/>
        <w:jc w:val="both"/>
        <w:rPr>
          <w:b/>
          <w:lang w:val="sr-Latn-ME"/>
        </w:rPr>
      </w:pPr>
    </w:p>
    <w:p w14:paraId="0E8FA6A7" w14:textId="77777777" w:rsidR="00B06C0E" w:rsidRPr="00AA5A24" w:rsidRDefault="00B06C0E" w:rsidP="00B06C0E">
      <w:pPr>
        <w:ind w:left="-284" w:right="-567"/>
        <w:jc w:val="both"/>
      </w:pPr>
      <w:r w:rsidRPr="00AA5A24">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30A5DE79" w14:textId="77777777" w:rsidR="00DB6FBB" w:rsidRPr="00AC6FE3" w:rsidRDefault="00DB6FBB" w:rsidP="00DB6FBB">
      <w:pPr>
        <w:ind w:left="-284" w:right="-567"/>
        <w:jc w:val="both"/>
        <w:rPr>
          <w:b/>
          <w:lang w:val="sr-Latn-ME"/>
        </w:rPr>
      </w:pPr>
    </w:p>
    <w:tbl>
      <w:tblPr>
        <w:tblStyle w:val="TableGrid1"/>
        <w:tblW w:w="0" w:type="auto"/>
        <w:tblLook w:val="04A0" w:firstRow="1" w:lastRow="0" w:firstColumn="1" w:lastColumn="0" w:noHBand="0" w:noVBand="1"/>
      </w:tblPr>
      <w:tblGrid>
        <w:gridCol w:w="1662"/>
        <w:gridCol w:w="7688"/>
      </w:tblGrid>
      <w:tr w:rsidR="00B06C0E" w:rsidRPr="00AA5A24" w14:paraId="6EEE53A6" w14:textId="77777777" w:rsidTr="00062DB0">
        <w:tc>
          <w:tcPr>
            <w:tcW w:w="1710" w:type="dxa"/>
          </w:tcPr>
          <w:p w14:paraId="0732D4A8" w14:textId="77777777" w:rsidR="00B06C0E" w:rsidRPr="00AA5A24" w:rsidRDefault="00B06C0E" w:rsidP="00062DB0">
            <w:pPr>
              <w:tabs>
                <w:tab w:val="left" w:pos="540"/>
              </w:tabs>
              <w:rPr>
                <w:b/>
                <w:bCs/>
                <w:lang w:val="hr-HR" w:eastAsia="en-US"/>
              </w:rPr>
            </w:pPr>
          </w:p>
        </w:tc>
        <w:tc>
          <w:tcPr>
            <w:tcW w:w="7990" w:type="dxa"/>
          </w:tcPr>
          <w:p w14:paraId="4414D9A4" w14:textId="77777777" w:rsidR="00B06C0E" w:rsidRPr="00AA5A24" w:rsidRDefault="00B06C0E" w:rsidP="00062DB0">
            <w:pPr>
              <w:tabs>
                <w:tab w:val="left" w:pos="290"/>
              </w:tabs>
              <w:jc w:val="both"/>
              <w:rPr>
                <w:b/>
                <w:bCs/>
                <w:w w:val="80"/>
                <w:lang w:val="hr-HR" w:eastAsia="en-US"/>
              </w:rPr>
            </w:pPr>
            <w:r w:rsidRPr="00AA5A24">
              <w:rPr>
                <w:b/>
                <w:bCs/>
                <w:w w:val="80"/>
                <w:lang w:val="hr-HR" w:eastAsia="en-US"/>
              </w:rPr>
              <w:t>PRIVREDNA DRUŠTVA, PRAVNA LICA I PREDUZETNICI:</w:t>
            </w:r>
          </w:p>
        </w:tc>
      </w:tr>
      <w:tr w:rsidR="00B06C0E" w:rsidRPr="00AA5A24" w14:paraId="0CF313ED" w14:textId="77777777" w:rsidTr="00062DB0">
        <w:tc>
          <w:tcPr>
            <w:tcW w:w="1710" w:type="dxa"/>
          </w:tcPr>
          <w:p w14:paraId="480BF6CC" w14:textId="77777777" w:rsidR="00B06C0E" w:rsidRPr="00AA5A24" w:rsidRDefault="00B06C0E" w:rsidP="00062DB0">
            <w:pPr>
              <w:tabs>
                <w:tab w:val="left" w:pos="540"/>
              </w:tabs>
              <w:rPr>
                <w:b/>
                <w:lang w:val="hr-HR" w:eastAsia="en-US"/>
              </w:rPr>
            </w:pPr>
            <w:r w:rsidRPr="00AA5A24">
              <w:rPr>
                <w:b/>
                <w:lang w:val="hr-HR" w:eastAsia="en-US"/>
              </w:rPr>
              <w:t xml:space="preserve">        </w:t>
            </w:r>
          </w:p>
          <w:p w14:paraId="0E07D4BE" w14:textId="77777777" w:rsidR="00B06C0E" w:rsidRPr="00AA5A24" w:rsidRDefault="00B06C0E" w:rsidP="00062DB0">
            <w:pPr>
              <w:tabs>
                <w:tab w:val="left" w:pos="540"/>
              </w:tabs>
              <w:rPr>
                <w:b/>
                <w:lang w:val="hr-HR" w:eastAsia="en-US"/>
              </w:rPr>
            </w:pPr>
            <w:r w:rsidRPr="00AA5A24">
              <w:rPr>
                <w:b/>
                <w:lang w:val="hr-HR" w:eastAsia="en-US"/>
              </w:rPr>
              <w:t xml:space="preserve">          1.</w:t>
            </w:r>
          </w:p>
        </w:tc>
        <w:tc>
          <w:tcPr>
            <w:tcW w:w="7990" w:type="dxa"/>
          </w:tcPr>
          <w:p w14:paraId="5D792E53" w14:textId="77777777" w:rsidR="00B06C0E" w:rsidRPr="00AA5A24" w:rsidRDefault="00B06C0E" w:rsidP="00062DB0">
            <w:pPr>
              <w:jc w:val="both"/>
              <w:rPr>
                <w:lang w:val="hr-HR" w:eastAsia="en-US"/>
              </w:rPr>
            </w:pPr>
            <w:r w:rsidRPr="00AA5A24">
              <w:rPr>
                <w:lang w:val="hr-HR" w:eastAsia="en-US"/>
              </w:rPr>
              <w:t xml:space="preserve">Obrazac A Javnog preduzeća koji sadrži: Naziv i adresu sjedišta, ponuđenu cijenu, Izjavu o prihvatanju svih uslova i obaveza iz Javnog poziva i tenderske dokumentacije, kao i izjavu-saglasnost da se lični podaci obrađuju u postupku </w:t>
            </w:r>
          </w:p>
        </w:tc>
      </w:tr>
      <w:tr w:rsidR="00B06C0E" w:rsidRPr="00AA5A24" w14:paraId="39F28821" w14:textId="77777777" w:rsidTr="00062DB0">
        <w:tc>
          <w:tcPr>
            <w:tcW w:w="1710" w:type="dxa"/>
          </w:tcPr>
          <w:p w14:paraId="6450228B" w14:textId="77777777" w:rsidR="00B06C0E" w:rsidRPr="00AA5A24" w:rsidRDefault="00B06C0E" w:rsidP="00062DB0">
            <w:pPr>
              <w:tabs>
                <w:tab w:val="left" w:pos="540"/>
              </w:tabs>
              <w:ind w:left="360"/>
              <w:rPr>
                <w:b/>
                <w:lang w:val="hr-HR" w:eastAsia="en-US"/>
              </w:rPr>
            </w:pPr>
          </w:p>
          <w:p w14:paraId="714A1838" w14:textId="77777777" w:rsidR="00B06C0E" w:rsidRPr="00AA5A24" w:rsidRDefault="00B06C0E" w:rsidP="00062DB0">
            <w:pPr>
              <w:tabs>
                <w:tab w:val="left" w:pos="540"/>
              </w:tabs>
              <w:ind w:left="360"/>
              <w:rPr>
                <w:b/>
                <w:lang w:val="hr-HR" w:eastAsia="en-US"/>
              </w:rPr>
            </w:pPr>
          </w:p>
          <w:p w14:paraId="4290017F" w14:textId="77777777" w:rsidR="00B06C0E" w:rsidRPr="00AA5A24" w:rsidRDefault="00B06C0E" w:rsidP="00062DB0">
            <w:pPr>
              <w:tabs>
                <w:tab w:val="left" w:pos="540"/>
              </w:tabs>
              <w:rPr>
                <w:b/>
                <w:lang w:val="hr-HR" w:eastAsia="en-US"/>
              </w:rPr>
            </w:pPr>
            <w:r w:rsidRPr="00AA5A24">
              <w:rPr>
                <w:b/>
                <w:lang w:val="hr-HR" w:eastAsia="en-US"/>
              </w:rPr>
              <w:t xml:space="preserve">          2.</w:t>
            </w:r>
          </w:p>
        </w:tc>
        <w:tc>
          <w:tcPr>
            <w:tcW w:w="7990" w:type="dxa"/>
          </w:tcPr>
          <w:p w14:paraId="2996475F" w14:textId="77777777" w:rsidR="00B06C0E" w:rsidRPr="00AA5A24" w:rsidRDefault="00B06C0E" w:rsidP="00062DB0">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053CC003" w14:textId="77777777" w:rsidR="00B06C0E" w:rsidRPr="00AA5A24" w:rsidRDefault="00B06C0E" w:rsidP="00062DB0">
            <w:pPr>
              <w:jc w:val="both"/>
              <w:rPr>
                <w:bCs/>
                <w:lang w:val="hr-HR" w:eastAsia="en-US"/>
              </w:rPr>
            </w:pPr>
          </w:p>
          <w:p w14:paraId="069EE4EC" w14:textId="77777777" w:rsidR="00B06C0E" w:rsidRPr="00AA5A24" w:rsidRDefault="00B06C0E" w:rsidP="00062DB0">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18C0DD32" w14:textId="77777777" w:rsidR="00B06C0E" w:rsidRPr="00AA5A24" w:rsidRDefault="00B06C0E" w:rsidP="00062DB0">
            <w:pPr>
              <w:rPr>
                <w:lang w:val="hr-HR" w:eastAsia="en-US"/>
              </w:rPr>
            </w:pPr>
          </w:p>
        </w:tc>
      </w:tr>
      <w:tr w:rsidR="00B06C0E" w:rsidRPr="00AA5A24" w14:paraId="49F43DEF" w14:textId="77777777" w:rsidTr="00062DB0">
        <w:tc>
          <w:tcPr>
            <w:tcW w:w="1710" w:type="dxa"/>
          </w:tcPr>
          <w:p w14:paraId="285D1FF9" w14:textId="77777777" w:rsidR="00B06C0E" w:rsidRPr="00AA5A24" w:rsidRDefault="00B06C0E" w:rsidP="00062DB0">
            <w:pPr>
              <w:tabs>
                <w:tab w:val="left" w:pos="540"/>
              </w:tabs>
              <w:ind w:left="360"/>
              <w:rPr>
                <w:b/>
                <w:lang w:val="hr-HR" w:eastAsia="en-US"/>
              </w:rPr>
            </w:pPr>
          </w:p>
          <w:p w14:paraId="17A05FF6" w14:textId="77777777" w:rsidR="00B06C0E" w:rsidRPr="00AA5A24" w:rsidRDefault="00B06C0E" w:rsidP="00062DB0">
            <w:pPr>
              <w:tabs>
                <w:tab w:val="left" w:pos="540"/>
              </w:tabs>
              <w:ind w:left="360"/>
              <w:rPr>
                <w:b/>
                <w:lang w:val="hr-HR" w:eastAsia="en-US"/>
              </w:rPr>
            </w:pPr>
          </w:p>
          <w:p w14:paraId="7E8E254C" w14:textId="77777777" w:rsidR="00B06C0E" w:rsidRPr="00AA5A24" w:rsidRDefault="00B06C0E" w:rsidP="00062DB0">
            <w:pPr>
              <w:tabs>
                <w:tab w:val="left" w:pos="540"/>
              </w:tabs>
              <w:ind w:left="360"/>
              <w:rPr>
                <w:b/>
                <w:lang w:val="hr-HR" w:eastAsia="en-US"/>
              </w:rPr>
            </w:pPr>
            <w:r w:rsidRPr="00AA5A24">
              <w:rPr>
                <w:b/>
                <w:lang w:val="hr-HR" w:eastAsia="en-US"/>
              </w:rPr>
              <w:t xml:space="preserve">    3.</w:t>
            </w:r>
          </w:p>
        </w:tc>
        <w:tc>
          <w:tcPr>
            <w:tcW w:w="7990" w:type="dxa"/>
          </w:tcPr>
          <w:p w14:paraId="2E39D902" w14:textId="77777777" w:rsidR="00B06C0E" w:rsidRPr="00AA5A24" w:rsidRDefault="00B06C0E" w:rsidP="00062DB0">
            <w:pPr>
              <w:jc w:val="both"/>
              <w:rPr>
                <w:lang w:val="hr-HR" w:eastAsia="en-US"/>
              </w:rPr>
            </w:pPr>
            <w:r w:rsidRPr="00AA5A24">
              <w:rPr>
                <w:lang w:val="hr-HR"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b/>
                <w:bCs/>
                <w:lang w:val="hr-HR" w:eastAsia="en-US"/>
              </w:rPr>
              <w:t>original ili ovjerena fotokopija</w:t>
            </w:r>
          </w:p>
          <w:p w14:paraId="7C46FA10" w14:textId="77777777" w:rsidR="00B06C0E" w:rsidRPr="00AA5A24" w:rsidRDefault="00B06C0E" w:rsidP="00062DB0">
            <w:pPr>
              <w:rPr>
                <w:lang w:val="hr-HR" w:eastAsia="en-US"/>
              </w:rPr>
            </w:pPr>
          </w:p>
        </w:tc>
      </w:tr>
      <w:tr w:rsidR="00B06C0E" w:rsidRPr="00AA5A24" w14:paraId="5C59F3C8" w14:textId="77777777" w:rsidTr="00062DB0">
        <w:tc>
          <w:tcPr>
            <w:tcW w:w="1710" w:type="dxa"/>
          </w:tcPr>
          <w:p w14:paraId="39F8D90F" w14:textId="77777777" w:rsidR="00B06C0E" w:rsidRPr="00AA5A24" w:rsidRDefault="00B06C0E" w:rsidP="00062DB0">
            <w:pPr>
              <w:tabs>
                <w:tab w:val="left" w:pos="540"/>
              </w:tabs>
              <w:rPr>
                <w:b/>
                <w:lang w:val="hr-HR" w:eastAsia="en-US"/>
              </w:rPr>
            </w:pPr>
            <w:r w:rsidRPr="00AA5A24">
              <w:rPr>
                <w:b/>
                <w:lang w:val="hr-HR" w:eastAsia="en-US"/>
              </w:rPr>
              <w:t xml:space="preserve">        </w:t>
            </w:r>
          </w:p>
          <w:p w14:paraId="1AABE91F" w14:textId="77777777" w:rsidR="00B06C0E" w:rsidRPr="00AA5A24" w:rsidRDefault="00B06C0E" w:rsidP="00062DB0">
            <w:pPr>
              <w:tabs>
                <w:tab w:val="left" w:pos="540"/>
              </w:tabs>
              <w:rPr>
                <w:b/>
                <w:lang w:val="hr-HR" w:eastAsia="en-US"/>
              </w:rPr>
            </w:pPr>
          </w:p>
          <w:p w14:paraId="501B077A" w14:textId="77777777" w:rsidR="00B06C0E" w:rsidRPr="00AA5A24" w:rsidRDefault="00B06C0E" w:rsidP="00062DB0">
            <w:pPr>
              <w:tabs>
                <w:tab w:val="left" w:pos="540"/>
              </w:tabs>
              <w:rPr>
                <w:b/>
                <w:lang w:val="hr-HR" w:eastAsia="en-US"/>
              </w:rPr>
            </w:pPr>
          </w:p>
          <w:p w14:paraId="37FABC85" w14:textId="77777777" w:rsidR="00B06C0E" w:rsidRPr="00AA5A24" w:rsidRDefault="00B06C0E" w:rsidP="00062DB0">
            <w:pPr>
              <w:tabs>
                <w:tab w:val="left" w:pos="540"/>
              </w:tabs>
              <w:rPr>
                <w:b/>
                <w:lang w:val="hr-HR" w:eastAsia="en-US"/>
              </w:rPr>
            </w:pPr>
            <w:r w:rsidRPr="00AA5A24">
              <w:rPr>
                <w:b/>
                <w:lang w:val="hr-HR" w:eastAsia="en-US"/>
              </w:rPr>
              <w:t xml:space="preserve">          4.</w:t>
            </w:r>
          </w:p>
        </w:tc>
        <w:tc>
          <w:tcPr>
            <w:tcW w:w="7990" w:type="dxa"/>
          </w:tcPr>
          <w:p w14:paraId="291F150E" w14:textId="77777777" w:rsidR="00B06C0E" w:rsidRPr="00AA5A24" w:rsidRDefault="00B06C0E" w:rsidP="00062DB0">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287792A7" w14:textId="77777777" w:rsidR="00B06C0E" w:rsidRPr="00AA5A24" w:rsidRDefault="00B06C0E" w:rsidP="00062DB0">
            <w:pPr>
              <w:jc w:val="both"/>
              <w:rPr>
                <w:b/>
                <w:lang w:val="hr-HR" w:eastAsia="en-US"/>
              </w:rPr>
            </w:pPr>
          </w:p>
          <w:p w14:paraId="0E41DEF9" w14:textId="77777777" w:rsidR="00B06C0E" w:rsidRPr="00AA5A24" w:rsidRDefault="00B06C0E" w:rsidP="00062DB0">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1013A2D1" w14:textId="77777777" w:rsidR="00B06C0E" w:rsidRPr="00AA5A24" w:rsidRDefault="00B06C0E" w:rsidP="00062DB0">
            <w:pPr>
              <w:rPr>
                <w:lang w:val="hr-HR" w:eastAsia="en-US"/>
              </w:rPr>
            </w:pPr>
          </w:p>
        </w:tc>
      </w:tr>
      <w:tr w:rsidR="00B06C0E" w:rsidRPr="00AA5A24" w14:paraId="07ABE06D" w14:textId="77777777" w:rsidTr="00062DB0">
        <w:tc>
          <w:tcPr>
            <w:tcW w:w="1710" w:type="dxa"/>
          </w:tcPr>
          <w:p w14:paraId="01EA20EB" w14:textId="77777777" w:rsidR="00B06C0E" w:rsidRPr="00AA5A24" w:rsidRDefault="00B06C0E" w:rsidP="00062DB0">
            <w:pPr>
              <w:tabs>
                <w:tab w:val="left" w:pos="540"/>
              </w:tabs>
              <w:rPr>
                <w:b/>
                <w:lang w:val="hr-HR" w:eastAsia="en-US"/>
              </w:rPr>
            </w:pPr>
          </w:p>
          <w:p w14:paraId="0DFD8202" w14:textId="77777777" w:rsidR="00B06C0E" w:rsidRPr="00AA5A24" w:rsidRDefault="00B06C0E" w:rsidP="00062DB0">
            <w:pPr>
              <w:tabs>
                <w:tab w:val="left" w:pos="540"/>
              </w:tabs>
              <w:rPr>
                <w:b/>
                <w:lang w:val="hr-HR" w:eastAsia="en-US"/>
              </w:rPr>
            </w:pPr>
          </w:p>
          <w:p w14:paraId="517147C4" w14:textId="77777777" w:rsidR="00B06C0E" w:rsidRPr="00AA5A24" w:rsidRDefault="00B06C0E" w:rsidP="00062DB0">
            <w:pPr>
              <w:tabs>
                <w:tab w:val="left" w:pos="540"/>
              </w:tabs>
              <w:rPr>
                <w:b/>
                <w:lang w:val="hr-HR" w:eastAsia="en-US"/>
              </w:rPr>
            </w:pPr>
            <w:r w:rsidRPr="00AA5A24">
              <w:rPr>
                <w:b/>
                <w:lang w:val="hr-HR" w:eastAsia="en-US"/>
              </w:rPr>
              <w:t xml:space="preserve">        </w:t>
            </w:r>
          </w:p>
          <w:p w14:paraId="01DB0E29" w14:textId="77777777" w:rsidR="00B06C0E" w:rsidRPr="00AA5A24" w:rsidRDefault="00B06C0E" w:rsidP="00062DB0">
            <w:pPr>
              <w:tabs>
                <w:tab w:val="left" w:pos="540"/>
              </w:tabs>
              <w:rPr>
                <w:b/>
                <w:lang w:val="hr-HR" w:eastAsia="en-US"/>
              </w:rPr>
            </w:pPr>
          </w:p>
          <w:p w14:paraId="4BBAFA35" w14:textId="77777777" w:rsidR="00B06C0E" w:rsidRPr="00AA5A24" w:rsidRDefault="00B06C0E" w:rsidP="00062DB0">
            <w:pPr>
              <w:tabs>
                <w:tab w:val="left" w:pos="540"/>
              </w:tabs>
              <w:rPr>
                <w:b/>
                <w:lang w:val="hr-HR" w:eastAsia="en-US"/>
              </w:rPr>
            </w:pPr>
            <w:r w:rsidRPr="00AA5A24">
              <w:rPr>
                <w:b/>
                <w:lang w:val="hr-HR" w:eastAsia="en-US"/>
              </w:rPr>
              <w:t xml:space="preserve">          5.</w:t>
            </w:r>
          </w:p>
        </w:tc>
        <w:tc>
          <w:tcPr>
            <w:tcW w:w="7990" w:type="dxa"/>
          </w:tcPr>
          <w:p w14:paraId="5F1DAFC0" w14:textId="77777777" w:rsidR="00B06C0E" w:rsidRPr="00AA5A24" w:rsidRDefault="00B06C0E" w:rsidP="00062DB0">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10EC4A32" w14:textId="77777777" w:rsidR="00B06C0E" w:rsidRPr="00AA5A24" w:rsidRDefault="00B06C0E" w:rsidP="00062DB0">
            <w:pPr>
              <w:jc w:val="both"/>
              <w:rPr>
                <w:b/>
                <w:bCs/>
                <w:lang w:val="hr-HR" w:eastAsia="en-US"/>
              </w:rPr>
            </w:pPr>
          </w:p>
          <w:p w14:paraId="53E713CA" w14:textId="77777777" w:rsidR="00B06C0E" w:rsidRPr="00AA5A24" w:rsidRDefault="00B06C0E" w:rsidP="00062DB0">
            <w:pPr>
              <w:jc w:val="both"/>
              <w:rPr>
                <w:lang w:val="hr-HR" w:eastAsia="en-US"/>
              </w:rPr>
            </w:pPr>
            <w:r w:rsidRPr="00AA5A24">
              <w:rPr>
                <w:bCs/>
                <w:lang w:val="hr-HR" w:eastAsia="en-US"/>
              </w:rPr>
              <w:lastRenderedPageBreak/>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62EF0BFD" w14:textId="77777777" w:rsidR="00B06C0E" w:rsidRPr="00AA5A24" w:rsidRDefault="00B06C0E" w:rsidP="00062DB0">
            <w:pPr>
              <w:rPr>
                <w:lang w:val="hr-HR" w:eastAsia="en-US"/>
              </w:rPr>
            </w:pPr>
          </w:p>
        </w:tc>
      </w:tr>
      <w:tr w:rsidR="00B06C0E" w:rsidRPr="00AA5A24" w14:paraId="36DFDCA3" w14:textId="77777777" w:rsidTr="00062DB0">
        <w:tc>
          <w:tcPr>
            <w:tcW w:w="1710" w:type="dxa"/>
          </w:tcPr>
          <w:p w14:paraId="67CD5E35" w14:textId="77777777" w:rsidR="00B06C0E" w:rsidRPr="00AA5A24" w:rsidRDefault="00B06C0E" w:rsidP="00062DB0">
            <w:pPr>
              <w:tabs>
                <w:tab w:val="left" w:pos="540"/>
              </w:tabs>
              <w:ind w:left="360"/>
              <w:rPr>
                <w:b/>
                <w:lang w:val="hr-HR" w:eastAsia="en-US"/>
              </w:rPr>
            </w:pPr>
          </w:p>
          <w:p w14:paraId="4CA40253" w14:textId="77777777" w:rsidR="00B06C0E" w:rsidRPr="00AA5A24" w:rsidRDefault="00B06C0E" w:rsidP="00062DB0">
            <w:pPr>
              <w:tabs>
                <w:tab w:val="left" w:pos="540"/>
              </w:tabs>
              <w:ind w:left="360"/>
              <w:rPr>
                <w:b/>
                <w:lang w:val="hr-HR" w:eastAsia="en-US"/>
              </w:rPr>
            </w:pPr>
          </w:p>
          <w:p w14:paraId="4AFA19A5" w14:textId="77777777" w:rsidR="00B06C0E" w:rsidRPr="00AA5A24" w:rsidRDefault="00B06C0E" w:rsidP="00062DB0">
            <w:pPr>
              <w:tabs>
                <w:tab w:val="left" w:pos="540"/>
              </w:tabs>
              <w:ind w:left="360"/>
              <w:rPr>
                <w:b/>
                <w:lang w:val="hr-HR" w:eastAsia="en-US"/>
              </w:rPr>
            </w:pPr>
          </w:p>
          <w:p w14:paraId="77B6B391" w14:textId="77777777" w:rsidR="00B06C0E" w:rsidRPr="00AA5A24" w:rsidRDefault="00B06C0E" w:rsidP="00062DB0">
            <w:pPr>
              <w:tabs>
                <w:tab w:val="left" w:pos="540"/>
              </w:tabs>
              <w:ind w:left="360"/>
              <w:rPr>
                <w:b/>
                <w:lang w:val="hr-HR" w:eastAsia="en-US"/>
              </w:rPr>
            </w:pPr>
          </w:p>
          <w:p w14:paraId="3713BFB5" w14:textId="77777777" w:rsidR="00B06C0E" w:rsidRPr="00AA5A24" w:rsidRDefault="00B06C0E" w:rsidP="00062DB0">
            <w:pPr>
              <w:tabs>
                <w:tab w:val="left" w:pos="540"/>
              </w:tabs>
              <w:ind w:left="360"/>
              <w:rPr>
                <w:b/>
                <w:lang w:val="hr-HR" w:eastAsia="en-US"/>
              </w:rPr>
            </w:pPr>
          </w:p>
          <w:p w14:paraId="0BAE4A50" w14:textId="77777777" w:rsidR="00B06C0E" w:rsidRPr="00AA5A24" w:rsidRDefault="00B06C0E" w:rsidP="00062DB0">
            <w:pPr>
              <w:tabs>
                <w:tab w:val="left" w:pos="540"/>
              </w:tabs>
              <w:ind w:left="360"/>
              <w:rPr>
                <w:b/>
                <w:lang w:val="hr-HR" w:eastAsia="en-US"/>
              </w:rPr>
            </w:pPr>
          </w:p>
          <w:p w14:paraId="3865A472" w14:textId="77777777" w:rsidR="00B06C0E" w:rsidRPr="00AA5A24" w:rsidRDefault="00B06C0E" w:rsidP="00062DB0">
            <w:pPr>
              <w:tabs>
                <w:tab w:val="left" w:pos="540"/>
              </w:tabs>
              <w:ind w:left="360"/>
              <w:rPr>
                <w:b/>
                <w:lang w:val="hr-HR" w:eastAsia="en-US"/>
              </w:rPr>
            </w:pPr>
          </w:p>
          <w:p w14:paraId="2E628AE6" w14:textId="77777777" w:rsidR="00B06C0E" w:rsidRPr="00AA5A24" w:rsidRDefault="00B06C0E" w:rsidP="00062DB0">
            <w:pPr>
              <w:tabs>
                <w:tab w:val="left" w:pos="540"/>
              </w:tabs>
              <w:ind w:left="360"/>
              <w:rPr>
                <w:b/>
                <w:lang w:val="hr-HR" w:eastAsia="en-US"/>
              </w:rPr>
            </w:pPr>
            <w:r w:rsidRPr="00AA5A24">
              <w:rPr>
                <w:b/>
                <w:lang w:val="hr-HR" w:eastAsia="en-US"/>
              </w:rPr>
              <w:t xml:space="preserve">     6.</w:t>
            </w:r>
          </w:p>
        </w:tc>
        <w:tc>
          <w:tcPr>
            <w:tcW w:w="7990" w:type="dxa"/>
          </w:tcPr>
          <w:p w14:paraId="15775919" w14:textId="77777777" w:rsidR="00B06C0E" w:rsidRPr="00AA5A24" w:rsidRDefault="00B06C0E" w:rsidP="00062DB0">
            <w:pPr>
              <w:jc w:val="both"/>
              <w:rPr>
                <w:lang w:val="hr-HR" w:eastAsia="en-US"/>
              </w:rPr>
            </w:pPr>
            <w:r w:rsidRPr="00AA5A24">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1EA1C8C2" w14:textId="77777777" w:rsidR="00B06C0E" w:rsidRPr="00AA5A24" w:rsidRDefault="00B06C0E" w:rsidP="00062DB0">
            <w:pPr>
              <w:jc w:val="both"/>
              <w:rPr>
                <w:lang w:val="hr-HR" w:eastAsia="en-US"/>
              </w:rPr>
            </w:pPr>
          </w:p>
          <w:p w14:paraId="3F9F888D" w14:textId="77777777" w:rsidR="00B06C0E" w:rsidRPr="00AA5A24" w:rsidRDefault="00B06C0E" w:rsidP="00062DB0">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66466D66" w14:textId="77777777" w:rsidR="00B06C0E" w:rsidRPr="00AA5A24" w:rsidRDefault="00B06C0E" w:rsidP="00062DB0">
            <w:pPr>
              <w:rPr>
                <w:lang w:val="hr-HR" w:eastAsia="en-US"/>
              </w:rPr>
            </w:pPr>
          </w:p>
        </w:tc>
      </w:tr>
      <w:tr w:rsidR="00B06C0E" w:rsidRPr="00AA5A24" w14:paraId="06E35C48" w14:textId="77777777" w:rsidTr="00062DB0">
        <w:tc>
          <w:tcPr>
            <w:tcW w:w="1710" w:type="dxa"/>
          </w:tcPr>
          <w:p w14:paraId="45203959" w14:textId="77777777" w:rsidR="00B06C0E" w:rsidRPr="00AA5A24" w:rsidRDefault="00B06C0E" w:rsidP="00062DB0">
            <w:pPr>
              <w:tabs>
                <w:tab w:val="left" w:pos="540"/>
              </w:tabs>
              <w:ind w:left="360"/>
              <w:rPr>
                <w:b/>
                <w:lang w:val="hr-HR" w:eastAsia="en-US"/>
              </w:rPr>
            </w:pPr>
          </w:p>
          <w:p w14:paraId="0044E6E6" w14:textId="77777777" w:rsidR="00B06C0E" w:rsidRPr="00AA5A24" w:rsidRDefault="00B06C0E" w:rsidP="00062DB0">
            <w:pPr>
              <w:tabs>
                <w:tab w:val="left" w:pos="540"/>
              </w:tabs>
              <w:rPr>
                <w:b/>
                <w:lang w:val="hr-HR" w:eastAsia="en-US"/>
              </w:rPr>
            </w:pPr>
          </w:p>
          <w:p w14:paraId="6E5AB7AE" w14:textId="77777777" w:rsidR="00B06C0E" w:rsidRPr="00AA5A24" w:rsidRDefault="00B06C0E" w:rsidP="00062DB0">
            <w:pPr>
              <w:tabs>
                <w:tab w:val="left" w:pos="540"/>
              </w:tabs>
              <w:rPr>
                <w:b/>
                <w:lang w:val="hr-HR" w:eastAsia="en-US"/>
              </w:rPr>
            </w:pPr>
            <w:r w:rsidRPr="00AA5A24">
              <w:rPr>
                <w:b/>
                <w:lang w:val="hr-HR" w:eastAsia="en-US"/>
              </w:rPr>
              <w:t xml:space="preserve">          7.</w:t>
            </w:r>
          </w:p>
        </w:tc>
        <w:tc>
          <w:tcPr>
            <w:tcW w:w="7990" w:type="dxa"/>
          </w:tcPr>
          <w:p w14:paraId="29457BE9" w14:textId="77777777" w:rsidR="00B06C0E" w:rsidRPr="00AA5A24" w:rsidRDefault="00B06C0E" w:rsidP="00062DB0">
            <w:pPr>
              <w:jc w:val="both"/>
              <w:rPr>
                <w:lang w:val="hr-HR" w:eastAsia="en-US"/>
              </w:rPr>
            </w:pPr>
            <w:r w:rsidRPr="00AA5A24">
              <w:rPr>
                <w:lang w:val="hr-HR" w:eastAsia="en-US"/>
              </w:rPr>
              <w:t>Originalnu bankarsku garanciju ponude koja mora biti bezuslovna, „bez prigovora“ i naplativa na prvi poziv sa rokom vażenja minimum 120 dana od dana otvaranja ponuda.</w:t>
            </w:r>
          </w:p>
          <w:p w14:paraId="69AF5882" w14:textId="77777777" w:rsidR="00B06C0E" w:rsidRPr="00AA5A24" w:rsidRDefault="00B06C0E" w:rsidP="00062DB0">
            <w:pPr>
              <w:jc w:val="both"/>
              <w:rPr>
                <w:lang w:val="hr-HR" w:eastAsia="en-US"/>
              </w:rPr>
            </w:pPr>
            <w:r w:rsidRPr="00AA5A24">
              <w:rPr>
                <w:lang w:val="hr-HR" w:eastAsia="en-US"/>
              </w:rPr>
              <w:t>U postupcima prikupljanja ponuda (tender) iznos bankarske garancije ne može biti manji od visine početne (minimalne) cijene zakupa.</w:t>
            </w:r>
          </w:p>
        </w:tc>
      </w:tr>
    </w:tbl>
    <w:p w14:paraId="1C0D9858" w14:textId="77777777" w:rsidR="000D52E1" w:rsidRPr="006C527D" w:rsidRDefault="000D52E1" w:rsidP="002E0143">
      <w:pPr>
        <w:tabs>
          <w:tab w:val="left" w:pos="855"/>
        </w:tabs>
        <w:rPr>
          <w:b/>
          <w:lang w:val="sr-Latn-ME"/>
        </w:rPr>
      </w:pPr>
    </w:p>
    <w:p w14:paraId="64DE30EE" w14:textId="77777777" w:rsidR="000F3F4A" w:rsidRPr="006C527D" w:rsidRDefault="000F3F4A" w:rsidP="002E0143">
      <w:pPr>
        <w:tabs>
          <w:tab w:val="left" w:pos="855"/>
        </w:tabs>
        <w:rPr>
          <w:b/>
          <w:lang w:val="sr-Latn-ME"/>
        </w:rPr>
      </w:pPr>
    </w:p>
    <w:p w14:paraId="3837B1E9" w14:textId="0C5E6321" w:rsidR="002E0143" w:rsidRDefault="00566BEC" w:rsidP="002E0143">
      <w:pPr>
        <w:tabs>
          <w:tab w:val="left" w:pos="855"/>
        </w:tabs>
        <w:rPr>
          <w:b/>
          <w:bCs/>
          <w:lang w:val="hr-HR"/>
        </w:rPr>
      </w:pPr>
      <w:r w:rsidRPr="006C527D">
        <w:rPr>
          <w:b/>
          <w:lang w:val="sr-Latn-ME"/>
        </w:rPr>
        <w:t xml:space="preserve">5.2 </w:t>
      </w:r>
      <w:r w:rsidR="002E0143" w:rsidRPr="006C527D">
        <w:rPr>
          <w:b/>
          <w:bCs/>
          <w:lang w:val="hr-HR"/>
        </w:rPr>
        <w:t>Dokazi o ispunjenosti posebníh uslova</w:t>
      </w:r>
    </w:p>
    <w:p w14:paraId="0F02B9B5" w14:textId="77777777" w:rsidR="00EE61D1" w:rsidRPr="006C527D" w:rsidRDefault="00EE61D1" w:rsidP="002E0143">
      <w:pPr>
        <w:tabs>
          <w:tab w:val="left" w:pos="855"/>
        </w:tabs>
        <w:rPr>
          <w:b/>
          <w:bCs/>
          <w:lang w:val="hr-HR"/>
        </w:rPr>
      </w:pPr>
    </w:p>
    <w:p w14:paraId="3B7C0AFD" w14:textId="1F253626" w:rsidR="000F3F4A" w:rsidRPr="006C527D" w:rsidRDefault="000F3F4A" w:rsidP="000F3F4A">
      <w:pPr>
        <w:widowControl w:val="0"/>
        <w:tabs>
          <w:tab w:val="left" w:pos="1744"/>
        </w:tabs>
        <w:autoSpaceDE w:val="0"/>
        <w:autoSpaceDN w:val="0"/>
        <w:jc w:val="both"/>
        <w:rPr>
          <w:lang w:val="hr-HR" w:eastAsia="en-US"/>
        </w:rPr>
      </w:pPr>
      <w:r w:rsidRPr="000F3F4A">
        <w:rPr>
          <w:lang w:val="hr-HR" w:eastAsia="en-US"/>
        </w:rPr>
        <w:t xml:space="preserve">Ponuđač za zakup kupališta za aktivan odmor </w:t>
      </w:r>
      <w:r w:rsidR="001937DE">
        <w:rPr>
          <w:lang w:val="hr-HR" w:eastAsia="en-US"/>
        </w:rPr>
        <w:t>(kite/wind surfing</w:t>
      </w:r>
      <w:r w:rsidR="00EE61D1">
        <w:rPr>
          <w:lang w:val="hr-HR" w:eastAsia="en-US"/>
        </w:rPr>
        <w:t xml:space="preserve">, </w:t>
      </w:r>
      <w:r w:rsidR="00B06C0E">
        <w:rPr>
          <w:lang w:val="hr-HR" w:eastAsia="en-US"/>
        </w:rPr>
        <w:t>sportsk</w:t>
      </w:r>
      <w:r w:rsidR="00355867">
        <w:rPr>
          <w:lang w:val="hr-HR" w:eastAsia="en-US"/>
        </w:rPr>
        <w:t>a, r</w:t>
      </w:r>
      <w:r w:rsidR="00B06C0E">
        <w:rPr>
          <w:lang w:val="hr-HR" w:eastAsia="en-US"/>
        </w:rPr>
        <w:t>ekreativn</w:t>
      </w:r>
      <w:r w:rsidR="00355867">
        <w:rPr>
          <w:lang w:val="hr-HR" w:eastAsia="en-US"/>
        </w:rPr>
        <w:t>a</w:t>
      </w:r>
      <w:r w:rsidR="00B06C0E">
        <w:rPr>
          <w:lang w:val="hr-HR" w:eastAsia="en-US"/>
        </w:rPr>
        <w:t xml:space="preserve">, </w:t>
      </w:r>
      <w:r w:rsidR="001937DE">
        <w:rPr>
          <w:lang w:val="hr-HR" w:eastAsia="en-US"/>
        </w:rPr>
        <w:t>adrenalinsk</w:t>
      </w:r>
      <w:r w:rsidR="00355867">
        <w:rPr>
          <w:lang w:val="hr-HR" w:eastAsia="en-US"/>
        </w:rPr>
        <w:t>a</w:t>
      </w:r>
      <w:r w:rsidR="00B06C0E">
        <w:rPr>
          <w:lang w:val="hr-HR" w:eastAsia="en-US"/>
        </w:rPr>
        <w:t xml:space="preserve">, </w:t>
      </w:r>
      <w:r w:rsidR="003D46C2">
        <w:rPr>
          <w:lang w:val="hr-HR" w:eastAsia="en-US"/>
        </w:rPr>
        <w:t>ronilačka</w:t>
      </w:r>
      <w:r w:rsidR="001937DE">
        <w:rPr>
          <w:lang w:val="hr-HR" w:eastAsia="en-US"/>
        </w:rPr>
        <w:t>)</w:t>
      </w:r>
      <w:r w:rsidR="00B06C0E">
        <w:rPr>
          <w:lang w:val="hr-HR" w:eastAsia="en-US"/>
        </w:rPr>
        <w:t xml:space="preserve"> dužan je da dostavi i sledeće dokaze u ponudi:</w:t>
      </w:r>
    </w:p>
    <w:p w14:paraId="79A9E805" w14:textId="77777777" w:rsidR="000F3F4A" w:rsidRPr="000F3F4A" w:rsidRDefault="000F3F4A" w:rsidP="000F3F4A">
      <w:pPr>
        <w:widowControl w:val="0"/>
        <w:tabs>
          <w:tab w:val="left" w:pos="1744"/>
        </w:tabs>
        <w:autoSpaceDE w:val="0"/>
        <w:autoSpaceDN w:val="0"/>
        <w:jc w:val="both"/>
        <w:rPr>
          <w:lang w:val="hr-HR" w:eastAsia="en-US"/>
        </w:rPr>
      </w:pPr>
    </w:p>
    <w:p w14:paraId="1ED3DD42" w14:textId="0F442356" w:rsidR="004D017A" w:rsidRPr="004D017A" w:rsidRDefault="004D017A" w:rsidP="00AD6E5C">
      <w:pPr>
        <w:widowControl w:val="0"/>
        <w:autoSpaceDE w:val="0"/>
        <w:autoSpaceDN w:val="0"/>
        <w:ind w:left="432"/>
        <w:jc w:val="both"/>
        <w:rPr>
          <w:lang w:val="hr-HR" w:eastAsia="en-US"/>
        </w:rPr>
      </w:pPr>
      <w:r w:rsidRPr="004D017A">
        <w:rPr>
          <w:lang w:val="hr-HR" w:eastAsia="en-US"/>
        </w:rPr>
        <w:t xml:space="preserve">-Važeće rješenje o registraciji za obavljanje sportsko-rekreativnih </w:t>
      </w:r>
      <w:r w:rsidR="00DD6B89">
        <w:rPr>
          <w:lang w:val="hr-HR" w:eastAsia="en-US"/>
        </w:rPr>
        <w:t xml:space="preserve">i avanturističkih </w:t>
      </w:r>
      <w:r w:rsidRPr="004D017A">
        <w:rPr>
          <w:lang w:val="hr-HR" w:eastAsia="en-US"/>
        </w:rPr>
        <w:t>aktivnosti</w:t>
      </w:r>
    </w:p>
    <w:p w14:paraId="40DBE03A" w14:textId="35F27E01" w:rsidR="004D017A" w:rsidRPr="004D017A" w:rsidRDefault="004D017A" w:rsidP="00AD6E5C">
      <w:pPr>
        <w:widowControl w:val="0"/>
        <w:autoSpaceDE w:val="0"/>
        <w:autoSpaceDN w:val="0"/>
        <w:ind w:left="432"/>
        <w:jc w:val="both"/>
        <w:rPr>
          <w:lang w:val="hr-HR" w:eastAsia="en-US"/>
        </w:rPr>
      </w:pPr>
      <w:r w:rsidRPr="004D017A">
        <w:rPr>
          <w:lang w:val="hr-HR" w:eastAsia="en-US"/>
        </w:rPr>
        <w:t>-Dokaz da ima zaposlene iIi ugovor o angažovanju stručno osposobljenih lica (instruktor, trener, učitelj) odnosno lice koje je položilo str</w:t>
      </w:r>
      <w:r w:rsidR="00B06C0E">
        <w:rPr>
          <w:lang w:val="hr-HR" w:eastAsia="en-US"/>
        </w:rPr>
        <w:t>učni ispit za pružanje usluga (</w:t>
      </w:r>
      <w:r w:rsidRPr="004D017A">
        <w:rPr>
          <w:lang w:val="hr-HR" w:eastAsia="en-US"/>
        </w:rPr>
        <w:t>usluga kite surfing, upravitelj čamaca i dr.) koja imaju domaću ili medunarodnu licencu/sertifikat za prużanje tih usluga izdatu od odgovarajuće asocijacije</w:t>
      </w:r>
    </w:p>
    <w:p w14:paraId="4E35F433" w14:textId="77777777" w:rsidR="004D017A" w:rsidRPr="004D017A" w:rsidRDefault="004D017A" w:rsidP="004D017A">
      <w:pPr>
        <w:widowControl w:val="0"/>
        <w:autoSpaceDE w:val="0"/>
        <w:autoSpaceDN w:val="0"/>
        <w:ind w:left="432"/>
        <w:rPr>
          <w:lang w:val="hr-HR" w:eastAsia="en-US"/>
        </w:rPr>
      </w:pPr>
    </w:p>
    <w:p w14:paraId="06E62E49" w14:textId="77777777" w:rsidR="004D017A" w:rsidRPr="004D017A" w:rsidRDefault="004D017A" w:rsidP="004D017A">
      <w:pPr>
        <w:widowControl w:val="0"/>
        <w:autoSpaceDE w:val="0"/>
        <w:autoSpaceDN w:val="0"/>
        <w:ind w:left="432"/>
        <w:rPr>
          <w:lang w:val="hr-HR" w:eastAsia="en-US"/>
        </w:rPr>
      </w:pPr>
      <w:r w:rsidRPr="004D017A">
        <w:rPr>
          <w:lang w:val="hr-HR" w:eastAsia="en-US"/>
        </w:rPr>
        <w:t>-sve u originalu ili ovjerenoj fotokopiji</w:t>
      </w:r>
    </w:p>
    <w:p w14:paraId="553C40B3" w14:textId="77777777" w:rsidR="000D52E1" w:rsidRPr="006C527D" w:rsidRDefault="000D52E1" w:rsidP="00F05D35">
      <w:pPr>
        <w:tabs>
          <w:tab w:val="left" w:pos="855"/>
        </w:tabs>
        <w:rPr>
          <w:b/>
          <w:lang w:val="sr-Latn-ME"/>
        </w:rPr>
      </w:pPr>
    </w:p>
    <w:p w14:paraId="6B1966BA" w14:textId="6ED681A7" w:rsidR="00F7191F" w:rsidRPr="006C527D" w:rsidRDefault="0089709B" w:rsidP="00F7191F">
      <w:pPr>
        <w:ind w:left="-284" w:right="-567"/>
        <w:jc w:val="both"/>
        <w:rPr>
          <w:bCs/>
          <w:lang w:val="sr-Latn-ME"/>
        </w:rPr>
      </w:pPr>
      <w:r>
        <w:rPr>
          <w:b/>
          <w:bCs/>
          <w:lang w:val="sr-Latn-ME"/>
        </w:rPr>
        <w:t xml:space="preserve">    </w:t>
      </w:r>
      <w:r w:rsidR="00F7191F" w:rsidRPr="006C527D">
        <w:rPr>
          <w:b/>
          <w:bCs/>
          <w:lang w:val="sr-Latn-ME"/>
        </w:rPr>
        <w:t>5.</w:t>
      </w:r>
      <w:r>
        <w:rPr>
          <w:b/>
          <w:bCs/>
          <w:lang w:val="sr-Latn-ME"/>
        </w:rPr>
        <w:t>3</w:t>
      </w:r>
      <w:r w:rsidR="002014CB" w:rsidRPr="006C527D">
        <w:rPr>
          <w:b/>
          <w:bCs/>
          <w:lang w:val="sr-Latn-ME"/>
        </w:rPr>
        <w:t xml:space="preserve"> </w:t>
      </w:r>
      <w:r w:rsidR="00F7191F" w:rsidRPr="006C527D">
        <w:rPr>
          <w:bCs/>
          <w:lang w:val="sr-Latn-ME"/>
        </w:rPr>
        <w:t>Ponude se dostavljaju na Crnogorskom jeziku</w:t>
      </w:r>
    </w:p>
    <w:p w14:paraId="4886E681" w14:textId="77777777" w:rsidR="00F7191F" w:rsidRPr="006C527D" w:rsidRDefault="00F7191F" w:rsidP="00F7191F">
      <w:pPr>
        <w:ind w:right="-567"/>
        <w:jc w:val="both"/>
        <w:rPr>
          <w:b/>
          <w:lang w:val="sr-Latn-ME"/>
        </w:rPr>
      </w:pPr>
    </w:p>
    <w:p w14:paraId="4A5DF7CD" w14:textId="77777777" w:rsidR="000B5AD8" w:rsidRPr="00AC6FE3" w:rsidRDefault="000B5AD8" w:rsidP="000B5AD8">
      <w:pPr>
        <w:ind w:left="-284" w:right="-567"/>
        <w:jc w:val="both"/>
        <w:rPr>
          <w:b/>
          <w:lang w:val="sr-Latn-ME"/>
        </w:rPr>
      </w:pPr>
      <w:r w:rsidRPr="00AC6FE3">
        <w:rPr>
          <w:b/>
          <w:lang w:val="sr-Latn-ME"/>
        </w:rPr>
        <w:t xml:space="preserve">VI  Kriterijumi za izbor najpovoljnijeg ponuđača </w:t>
      </w:r>
    </w:p>
    <w:p w14:paraId="11F840BA" w14:textId="77777777" w:rsidR="000B5AD8" w:rsidRPr="00AC6FE3" w:rsidRDefault="000B5AD8" w:rsidP="000B5AD8">
      <w:pPr>
        <w:ind w:left="-284" w:right="-567"/>
        <w:jc w:val="both"/>
        <w:rPr>
          <w:b/>
          <w:lang w:val="sr-Latn-ME"/>
        </w:rPr>
      </w:pPr>
    </w:p>
    <w:p w14:paraId="3B0F85A2" w14:textId="77777777" w:rsidR="00B06C0E" w:rsidRPr="00AA5A24" w:rsidRDefault="000B5AD8" w:rsidP="00B06C0E">
      <w:pPr>
        <w:ind w:left="-284" w:right="-567"/>
        <w:jc w:val="both"/>
        <w:rPr>
          <w:b/>
          <w:lang w:val="sr-Latn-ME"/>
        </w:rPr>
      </w:pPr>
      <w:r w:rsidRPr="00AC6FE3">
        <w:rPr>
          <w:b/>
          <w:lang w:val="sr-Latn-ME"/>
        </w:rPr>
        <w:t xml:space="preserve">    </w:t>
      </w:r>
      <w:r w:rsidR="00B06C0E" w:rsidRPr="00AA5A24">
        <w:rPr>
          <w:b/>
          <w:lang w:val="sr-Latn-ME"/>
        </w:rPr>
        <w:t xml:space="preserve">    6.1 </w:t>
      </w:r>
      <w:r w:rsidR="00B06C0E" w:rsidRPr="00AA5A24">
        <w:rPr>
          <w:lang w:val="hr-HR"/>
        </w:rPr>
        <w:t>Rangiranje i ocjena ispravnih i prihvatljivih ponuda vrši se prema sledećim kriterijumima:</w:t>
      </w:r>
    </w:p>
    <w:p w14:paraId="5D866720" w14:textId="77777777" w:rsidR="00B06C0E" w:rsidRPr="00AA5A24" w:rsidRDefault="00B06C0E" w:rsidP="00B06C0E">
      <w:pPr>
        <w:widowControl w:val="0"/>
        <w:tabs>
          <w:tab w:val="left" w:pos="855"/>
        </w:tabs>
        <w:autoSpaceDE w:val="0"/>
        <w:autoSpaceDN w:val="0"/>
        <w:ind w:left="288"/>
        <w:jc w:val="both"/>
        <w:rPr>
          <w:lang w:val="hr-HR" w:eastAsia="en-US"/>
        </w:rPr>
      </w:pPr>
    </w:p>
    <w:tbl>
      <w:tblPr>
        <w:tblStyle w:val="TableGrid1"/>
        <w:tblpPr w:leftFromText="180" w:rightFromText="180" w:vertAnchor="text" w:horzAnchor="margin" w:tblpY="24"/>
        <w:tblW w:w="0" w:type="auto"/>
        <w:tblLook w:val="04A0" w:firstRow="1" w:lastRow="0" w:firstColumn="1" w:lastColumn="0" w:noHBand="0" w:noVBand="1"/>
      </w:tblPr>
      <w:tblGrid>
        <w:gridCol w:w="7838"/>
        <w:gridCol w:w="1139"/>
      </w:tblGrid>
      <w:tr w:rsidR="00B06C0E" w:rsidRPr="00AA5A24" w14:paraId="627A8F77" w14:textId="77777777" w:rsidTr="00062DB0">
        <w:tc>
          <w:tcPr>
            <w:tcW w:w="7296" w:type="dxa"/>
          </w:tcPr>
          <w:p w14:paraId="082F1736" w14:textId="77777777" w:rsidR="00B06C0E" w:rsidRPr="00AA5A24" w:rsidRDefault="00B06C0E" w:rsidP="00062DB0">
            <w:pPr>
              <w:rPr>
                <w:b/>
                <w:bCs/>
                <w:w w:val="90"/>
                <w:lang w:val="hr-HR" w:eastAsia="en-US"/>
              </w:rPr>
            </w:pPr>
            <w:bookmarkStart w:id="2" w:name="_Hlk158119189"/>
            <w:r w:rsidRPr="00AA5A24">
              <w:rPr>
                <w:b/>
                <w:bCs/>
                <w:w w:val="95"/>
                <w:lang w:val="hr-HR" w:eastAsia="en-US"/>
              </w:rPr>
              <w:lastRenderedPageBreak/>
              <w:t>(A)PONUDENI</w:t>
            </w:r>
            <w:r w:rsidRPr="00AA5A24">
              <w:rPr>
                <w:b/>
                <w:bCs/>
                <w:spacing w:val="-3"/>
                <w:w w:val="95"/>
                <w:lang w:val="hr-HR" w:eastAsia="en-US"/>
              </w:rPr>
              <w:t xml:space="preserve"> </w:t>
            </w:r>
            <w:r w:rsidRPr="00AA5A24">
              <w:rPr>
                <w:b/>
                <w:bCs/>
                <w:w w:val="95"/>
                <w:lang w:val="hr-HR" w:eastAsia="en-US"/>
              </w:rPr>
              <w:t>IZNOS</w:t>
            </w:r>
            <w:r w:rsidRPr="00AA5A24">
              <w:rPr>
                <w:b/>
                <w:bCs/>
                <w:spacing w:val="-11"/>
                <w:w w:val="95"/>
                <w:lang w:val="hr-HR" w:eastAsia="en-US"/>
              </w:rPr>
              <w:t xml:space="preserve"> </w:t>
            </w:r>
            <w:r w:rsidRPr="00AA5A24">
              <w:rPr>
                <w:b/>
                <w:bCs/>
                <w:w w:val="95"/>
                <w:lang w:val="hr-HR" w:eastAsia="en-US"/>
              </w:rPr>
              <w:t>GODIŠNJE</w:t>
            </w:r>
            <w:r w:rsidRPr="00AA5A24">
              <w:rPr>
                <w:b/>
                <w:bCs/>
                <w:spacing w:val="-7"/>
                <w:w w:val="95"/>
                <w:lang w:val="hr-HR" w:eastAsia="en-US"/>
              </w:rPr>
              <w:t xml:space="preserve"> </w:t>
            </w:r>
            <w:r w:rsidRPr="00AA5A24">
              <w:rPr>
                <w:b/>
                <w:bCs/>
                <w:w w:val="95"/>
                <w:lang w:val="hr-HR" w:eastAsia="en-US"/>
              </w:rPr>
              <w:t>ZAKUPNINE/NAKNADE ZA KORIŠĆENJE MORSKOG DOBRA (A)</w:t>
            </w:r>
          </w:p>
        </w:tc>
        <w:tc>
          <w:tcPr>
            <w:tcW w:w="1073" w:type="dxa"/>
          </w:tcPr>
          <w:p w14:paraId="119A2B44" w14:textId="77777777" w:rsidR="00B06C0E" w:rsidRPr="00AA5A24" w:rsidRDefault="00B06C0E" w:rsidP="00062DB0">
            <w:pPr>
              <w:rPr>
                <w:w w:val="90"/>
                <w:lang w:val="hr-HR" w:eastAsia="en-US"/>
              </w:rPr>
            </w:pPr>
            <w:r w:rsidRPr="00AA5A24">
              <w:rPr>
                <w:w w:val="90"/>
                <w:lang w:val="hr-HR" w:eastAsia="en-US"/>
              </w:rPr>
              <w:t>75 BODOVA</w:t>
            </w:r>
          </w:p>
        </w:tc>
      </w:tr>
      <w:tr w:rsidR="00B06C0E" w:rsidRPr="00AA5A24" w14:paraId="5CDB1CC0" w14:textId="77777777" w:rsidTr="00062DB0">
        <w:tc>
          <w:tcPr>
            <w:tcW w:w="7296" w:type="dxa"/>
          </w:tcPr>
          <w:p w14:paraId="12DEB82D" w14:textId="77777777" w:rsidR="00B06C0E" w:rsidRPr="00AA5A24" w:rsidRDefault="00B06C0E" w:rsidP="00062DB0">
            <w:pPr>
              <w:tabs>
                <w:tab w:val="left" w:pos="1249"/>
                <w:tab w:val="left" w:leader="dot" w:pos="9240"/>
              </w:tabs>
              <w:rPr>
                <w:b/>
                <w:bCs/>
                <w:w w:val="90"/>
                <w:lang w:val="hr-HR" w:eastAsia="en-US"/>
              </w:rPr>
            </w:pPr>
            <w:r w:rsidRPr="00AA5A24">
              <w:rPr>
                <w:b/>
                <w:bCs/>
                <w:w w:val="90"/>
                <w:lang w:val="hr-HR" w:eastAsia="en-US"/>
              </w:rPr>
              <w:t>(B)REFERENCE</w:t>
            </w:r>
            <w:r w:rsidRPr="00AA5A24">
              <w:rPr>
                <w:b/>
                <w:bCs/>
                <w:w w:val="90"/>
                <w:lang w:val="hr-HR" w:eastAsia="en-US"/>
              </w:rPr>
              <w:tab/>
            </w:r>
          </w:p>
        </w:tc>
        <w:tc>
          <w:tcPr>
            <w:tcW w:w="1073" w:type="dxa"/>
          </w:tcPr>
          <w:p w14:paraId="054C5810" w14:textId="77777777" w:rsidR="00B06C0E" w:rsidRPr="00AA5A24" w:rsidRDefault="00B06C0E" w:rsidP="00062DB0">
            <w:pPr>
              <w:rPr>
                <w:w w:val="90"/>
                <w:lang w:val="hr-HR" w:eastAsia="en-US"/>
              </w:rPr>
            </w:pPr>
            <w:r w:rsidRPr="00AA5A24">
              <w:rPr>
                <w:w w:val="90"/>
                <w:lang w:val="hr-HR" w:eastAsia="en-US"/>
              </w:rPr>
              <w:t>25 BODOVA</w:t>
            </w:r>
          </w:p>
        </w:tc>
      </w:tr>
      <w:tr w:rsidR="00B06C0E" w:rsidRPr="00AA5A24" w14:paraId="7C905111" w14:textId="77777777" w:rsidTr="00062DB0">
        <w:tc>
          <w:tcPr>
            <w:tcW w:w="7296" w:type="dxa"/>
          </w:tcPr>
          <w:p w14:paraId="5CEAE1C4" w14:textId="77777777" w:rsidR="00B06C0E" w:rsidRPr="00AA5A24" w:rsidRDefault="00B06C0E" w:rsidP="00062DB0">
            <w:pPr>
              <w:rPr>
                <w:w w:val="90"/>
                <w:lang w:val="hr-HR" w:eastAsia="en-US"/>
              </w:rPr>
            </w:pPr>
            <w:r w:rsidRPr="00AA5A24">
              <w:rPr>
                <w:w w:val="90"/>
                <w:lang w:val="hr-HR" w:eastAsia="en-US"/>
              </w:rPr>
              <w:t>UKUPNO                                                                                                   Y=A+B</w:t>
            </w:r>
          </w:p>
        </w:tc>
        <w:tc>
          <w:tcPr>
            <w:tcW w:w="1073" w:type="dxa"/>
          </w:tcPr>
          <w:p w14:paraId="39E40B3F" w14:textId="77777777" w:rsidR="00B06C0E" w:rsidRPr="00AA5A24" w:rsidRDefault="00B06C0E" w:rsidP="00062DB0">
            <w:pPr>
              <w:rPr>
                <w:w w:val="90"/>
                <w:lang w:val="hr-HR" w:eastAsia="en-US"/>
              </w:rPr>
            </w:pPr>
            <w:r w:rsidRPr="00AA5A24">
              <w:rPr>
                <w:w w:val="90"/>
                <w:lang w:val="hr-HR" w:eastAsia="en-US"/>
              </w:rPr>
              <w:t>100 BODOVA</w:t>
            </w:r>
          </w:p>
        </w:tc>
      </w:tr>
      <w:bookmarkEnd w:id="2"/>
    </w:tbl>
    <w:p w14:paraId="4782E991" w14:textId="77777777" w:rsidR="00B06C0E" w:rsidRPr="00AA5A24" w:rsidRDefault="00B06C0E" w:rsidP="00B06C0E">
      <w:pPr>
        <w:widowControl w:val="0"/>
        <w:tabs>
          <w:tab w:val="left" w:pos="855"/>
        </w:tabs>
        <w:autoSpaceDE w:val="0"/>
        <w:autoSpaceDN w:val="0"/>
        <w:ind w:left="288"/>
        <w:jc w:val="both"/>
        <w:rPr>
          <w:lang w:val="hr-HR" w:eastAsia="en-US"/>
        </w:rPr>
      </w:pPr>
    </w:p>
    <w:p w14:paraId="04474B34" w14:textId="77777777" w:rsidR="00B06C0E" w:rsidRPr="00AA5A24" w:rsidRDefault="00B06C0E" w:rsidP="00B06C0E">
      <w:pPr>
        <w:widowControl w:val="0"/>
        <w:autoSpaceDE w:val="0"/>
        <w:autoSpaceDN w:val="0"/>
        <w:rPr>
          <w:w w:val="90"/>
          <w:lang w:val="hr-HR" w:eastAsia="en-US"/>
        </w:rPr>
      </w:pPr>
      <w:r w:rsidRPr="00AA5A24">
        <w:rPr>
          <w:b/>
          <w:bCs/>
          <w:lang w:val="hr-HR" w:eastAsia="en-US"/>
        </w:rPr>
        <w:t xml:space="preserve">     </w:t>
      </w:r>
    </w:p>
    <w:p w14:paraId="3E1CB01B"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Za kriterijum ponuđeni iznos godišnje zakupnine/naknade za korišćenje morskog dobra, bodovanje će biti obavljeno na sledeći način:</w:t>
      </w:r>
    </w:p>
    <w:p w14:paraId="6D9CC7B5"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Ponuda sa najvišom ponuđenom zakupninom dobiće maksimalni broj bodova za ovaj kriterijum, a ostale ponude dobijaju proporcionalan broj bodova po formuli:</w:t>
      </w:r>
    </w:p>
    <w:p w14:paraId="32A66B08" w14:textId="77777777" w:rsidR="00B06C0E" w:rsidRPr="00AA5A24" w:rsidRDefault="00B06C0E" w:rsidP="00B06C0E">
      <w:pPr>
        <w:widowControl w:val="0"/>
        <w:tabs>
          <w:tab w:val="left" w:pos="855"/>
        </w:tabs>
        <w:autoSpaceDE w:val="0"/>
        <w:autoSpaceDN w:val="0"/>
        <w:ind w:left="288"/>
        <w:jc w:val="both"/>
        <w:rPr>
          <w:lang w:val="hr-HR" w:eastAsia="en-US"/>
        </w:rPr>
      </w:pPr>
      <w:r w:rsidRPr="00AA5A24">
        <w:rPr>
          <w:lang w:val="hr-HR" w:eastAsia="en-US"/>
        </w:rPr>
        <w:t>A= (A1/Amax) x 75</w:t>
      </w:r>
      <w:r w:rsidRPr="00AA5A24">
        <w:rPr>
          <w:b/>
          <w:bCs/>
          <w:lang w:val="hr-HR" w:eastAsia="en-US"/>
        </w:rPr>
        <w:t xml:space="preserve">, </w:t>
      </w:r>
      <w:r w:rsidRPr="00AA5A24">
        <w:rPr>
          <w:lang w:val="hr-HR" w:eastAsia="en-US"/>
        </w:rPr>
        <w:t>pri čemu je:</w:t>
      </w:r>
    </w:p>
    <w:p w14:paraId="3564EA8C" w14:textId="77777777" w:rsidR="00B06C0E" w:rsidRPr="00AA5A24" w:rsidRDefault="00B06C0E" w:rsidP="00B06C0E">
      <w:pPr>
        <w:widowControl w:val="0"/>
        <w:tabs>
          <w:tab w:val="left" w:pos="1285"/>
          <w:tab w:val="left" w:leader="dot" w:pos="8872"/>
        </w:tabs>
        <w:autoSpaceDE w:val="0"/>
        <w:autoSpaceDN w:val="0"/>
        <w:jc w:val="both"/>
        <w:rPr>
          <w:w w:val="90"/>
          <w:lang w:val="hr-HR" w:eastAsia="en-US"/>
        </w:rPr>
      </w:pPr>
    </w:p>
    <w:p w14:paraId="7B86D220" w14:textId="77777777" w:rsidR="00B06C0E" w:rsidRPr="00AA5A24" w:rsidRDefault="00B06C0E" w:rsidP="00B06C0E">
      <w:pPr>
        <w:widowControl w:val="0"/>
        <w:tabs>
          <w:tab w:val="left" w:pos="855"/>
        </w:tabs>
        <w:autoSpaceDE w:val="0"/>
        <w:autoSpaceDN w:val="0"/>
        <w:rPr>
          <w:b/>
          <w:bCs/>
          <w:lang w:val="hr-HR" w:eastAsia="en-US"/>
        </w:rPr>
      </w:pPr>
      <w:r w:rsidRPr="00AA5A24">
        <w:rPr>
          <w:b/>
          <w:bCs/>
          <w:lang w:val="hr-HR" w:eastAsia="en-US"/>
        </w:rPr>
        <w:t>A- Broj poena dodijeljen Ponuđaču po osnovu kriterijuma ponuđena cijena</w:t>
      </w:r>
    </w:p>
    <w:p w14:paraId="7E380A96" w14:textId="77777777" w:rsidR="00B06C0E" w:rsidRPr="00AA5A24" w:rsidRDefault="00B06C0E" w:rsidP="00B06C0E">
      <w:pPr>
        <w:widowControl w:val="0"/>
        <w:tabs>
          <w:tab w:val="left" w:pos="855"/>
        </w:tabs>
        <w:autoSpaceDE w:val="0"/>
        <w:autoSpaceDN w:val="0"/>
        <w:jc w:val="both"/>
        <w:rPr>
          <w:b/>
          <w:bCs/>
          <w:lang w:val="hr-HR" w:eastAsia="en-US"/>
        </w:rPr>
      </w:pPr>
      <w:r w:rsidRPr="00AA5A24">
        <w:rPr>
          <w:b/>
          <w:bCs/>
          <w:lang w:val="hr-HR" w:eastAsia="en-US"/>
        </w:rPr>
        <w:t>A1 – Ponuđena naknada od strane Ponuđača čija se Ponuda ocjenjuje</w:t>
      </w:r>
    </w:p>
    <w:p w14:paraId="46FB0B29" w14:textId="77777777" w:rsidR="00B06C0E" w:rsidRPr="00AA5A24" w:rsidRDefault="00B06C0E" w:rsidP="00B06C0E">
      <w:pPr>
        <w:widowControl w:val="0"/>
        <w:tabs>
          <w:tab w:val="left" w:pos="855"/>
        </w:tabs>
        <w:autoSpaceDE w:val="0"/>
        <w:autoSpaceDN w:val="0"/>
        <w:jc w:val="both"/>
        <w:rPr>
          <w:b/>
          <w:bCs/>
          <w:lang w:val="hr-HR" w:eastAsia="en-US"/>
        </w:rPr>
      </w:pPr>
      <w:r w:rsidRPr="00AA5A24">
        <w:rPr>
          <w:b/>
          <w:bCs/>
          <w:lang w:val="hr-HR" w:eastAsia="en-US"/>
        </w:rPr>
        <w:t>Amax – maksimalna naknada ponuđena na tenderu za predmetnu lokaciju</w:t>
      </w:r>
    </w:p>
    <w:p w14:paraId="27E808AD" w14:textId="77777777" w:rsidR="00B06C0E" w:rsidRPr="00AA5A24" w:rsidRDefault="00B06C0E" w:rsidP="00B06C0E">
      <w:pPr>
        <w:widowControl w:val="0"/>
        <w:autoSpaceDE w:val="0"/>
        <w:autoSpaceDN w:val="0"/>
        <w:rPr>
          <w:lang w:val="hr-HR" w:eastAsia="en-US"/>
        </w:rPr>
      </w:pPr>
    </w:p>
    <w:p w14:paraId="0BA19417" w14:textId="77777777" w:rsidR="00B06C0E" w:rsidRPr="00AA5A24" w:rsidRDefault="00B06C0E" w:rsidP="00B06C0E">
      <w:pPr>
        <w:widowControl w:val="0"/>
        <w:tabs>
          <w:tab w:val="left" w:pos="855"/>
        </w:tabs>
        <w:autoSpaceDE w:val="0"/>
        <w:autoSpaceDN w:val="0"/>
        <w:ind w:left="288"/>
        <w:jc w:val="both"/>
        <w:rPr>
          <w:lang w:val="hr-HR" w:eastAsia="en-US"/>
        </w:rPr>
      </w:pPr>
      <w:r w:rsidRPr="00AA5A24">
        <w:rPr>
          <w:lang w:val="hr-HR" w:eastAsia="en-US"/>
        </w:rPr>
        <w:t>Po osnovu referenci boduju se :</w:t>
      </w:r>
    </w:p>
    <w:p w14:paraId="50BAF585" w14:textId="77777777" w:rsidR="00B06C0E" w:rsidRPr="00AA5A24" w:rsidRDefault="00B06C0E" w:rsidP="00B06C0E">
      <w:pPr>
        <w:widowControl w:val="0"/>
        <w:numPr>
          <w:ilvl w:val="0"/>
          <w:numId w:val="24"/>
        </w:numPr>
        <w:tabs>
          <w:tab w:val="left" w:pos="855"/>
        </w:tabs>
        <w:autoSpaceDE w:val="0"/>
        <w:autoSpaceDN w:val="0"/>
        <w:jc w:val="both"/>
        <w:rPr>
          <w:lang w:val="hr-HR" w:eastAsia="en-US"/>
        </w:rPr>
      </w:pPr>
      <w:r w:rsidRPr="00AA5A24">
        <w:rPr>
          <w:lang w:val="hr-HR" w:eastAsia="en-US"/>
        </w:rPr>
        <w:t xml:space="preserve">ponude dosadašnjih/ranijih zakupaca kupališta na koje se ponuda odnosi </w:t>
      </w:r>
    </w:p>
    <w:p w14:paraId="2F69CDE1" w14:textId="77777777" w:rsidR="00B06C0E" w:rsidRPr="00AA5A24" w:rsidRDefault="00B06C0E" w:rsidP="00B06C0E">
      <w:pPr>
        <w:widowControl w:val="0"/>
        <w:tabs>
          <w:tab w:val="left" w:pos="855"/>
        </w:tabs>
        <w:autoSpaceDE w:val="0"/>
        <w:autoSpaceDN w:val="0"/>
        <w:ind w:left="288"/>
        <w:jc w:val="both"/>
        <w:rPr>
          <w:lang w:val="hr-HR" w:eastAsia="en-US"/>
        </w:rPr>
      </w:pPr>
    </w:p>
    <w:p w14:paraId="090BED0F"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Reference se vrednuju samo za istu oznaku kupališta koju je korisnik prethodno koristio, a ne za druge lokacije kupališta koje su predmet javnog poziva.</w:t>
      </w:r>
    </w:p>
    <w:p w14:paraId="29921465"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Reference se neće vrednovati u slučaju da je zakupac odustao od ugovora tokom perioda  koriščenja.</w:t>
      </w:r>
    </w:p>
    <w:p w14:paraId="64252627" w14:textId="77777777" w:rsidR="00B06C0E" w:rsidRPr="00AA5A24" w:rsidRDefault="00B06C0E" w:rsidP="00B06C0E">
      <w:pPr>
        <w:widowControl w:val="0"/>
        <w:tabs>
          <w:tab w:val="left" w:pos="855"/>
        </w:tabs>
        <w:autoSpaceDE w:val="0"/>
        <w:autoSpaceDN w:val="0"/>
        <w:ind w:left="288"/>
        <w:jc w:val="both"/>
        <w:rPr>
          <w:lang w:val="hr-HR" w:eastAsia="en-US"/>
        </w:rPr>
      </w:pPr>
    </w:p>
    <w:p w14:paraId="0035A09B"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U slučaju da je u toku trajanja ugovora uz saglasnost Javnog preduzeća izvršen prenos prava i obaveza sa jednog lica na drugo, pravo na reference za tu godinu u kojoj je izvršen prenos ima samo lice na koga su prenijeta prava i obaveze.</w:t>
      </w:r>
    </w:p>
    <w:p w14:paraId="245F0625" w14:textId="77777777" w:rsidR="00B06C0E" w:rsidRPr="00AA5A24" w:rsidRDefault="00B06C0E" w:rsidP="00B06C0E">
      <w:pPr>
        <w:widowControl w:val="0"/>
        <w:tabs>
          <w:tab w:val="left" w:pos="855"/>
        </w:tabs>
        <w:autoSpaceDE w:val="0"/>
        <w:autoSpaceDN w:val="0"/>
        <w:ind w:left="288"/>
        <w:jc w:val="both"/>
        <w:rPr>
          <w:lang w:val="hr-HR" w:eastAsia="en-US"/>
        </w:rPr>
      </w:pPr>
    </w:p>
    <w:p w14:paraId="6C7B76E2"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Ukoliko je više lica po osnovu istog ugovora koristilo isto kupalište (sukorisnici), svakom od njih priznat će se reference, bez obzira na koga od njih je izdato odobrenje nadležnog opštinskog organa.</w:t>
      </w:r>
    </w:p>
    <w:p w14:paraId="578CA23A" w14:textId="77777777" w:rsidR="00B06C0E" w:rsidRPr="00AA5A24" w:rsidRDefault="00B06C0E" w:rsidP="00B06C0E">
      <w:pPr>
        <w:widowControl w:val="0"/>
        <w:tabs>
          <w:tab w:val="left" w:pos="855"/>
        </w:tabs>
        <w:autoSpaceDE w:val="0"/>
        <w:autoSpaceDN w:val="0"/>
        <w:ind w:left="288"/>
        <w:jc w:val="both"/>
        <w:rPr>
          <w:lang w:val="hr-HR" w:eastAsia="en-US"/>
        </w:rPr>
      </w:pPr>
    </w:p>
    <w:p w14:paraId="49387B16"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16D6EA0A" w14:textId="77777777" w:rsidR="00B06C0E" w:rsidRPr="00AA5A24" w:rsidRDefault="00B06C0E" w:rsidP="00B06C0E">
      <w:pPr>
        <w:widowControl w:val="0"/>
        <w:autoSpaceDE w:val="0"/>
        <w:autoSpaceDN w:val="0"/>
        <w:rPr>
          <w:lang w:val="hr-HR" w:eastAsia="en-US"/>
        </w:rPr>
      </w:pPr>
    </w:p>
    <w:p w14:paraId="4DDD3C73"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Po osnovu referenci ponude se boduju prema sljedećim podkriterijumima:</w:t>
      </w:r>
    </w:p>
    <w:p w14:paraId="3B64F82C" w14:textId="77777777" w:rsidR="00B06C0E" w:rsidRPr="00AA5A24" w:rsidRDefault="00B06C0E" w:rsidP="00B06C0E">
      <w:pPr>
        <w:widowControl w:val="0"/>
        <w:numPr>
          <w:ilvl w:val="0"/>
          <w:numId w:val="25"/>
        </w:numPr>
        <w:autoSpaceDE w:val="0"/>
        <w:autoSpaceDN w:val="0"/>
        <w:ind w:left="720"/>
        <w:jc w:val="both"/>
        <w:rPr>
          <w:lang w:val="hr-HR" w:eastAsia="en-US"/>
        </w:rPr>
      </w:pPr>
      <w:r w:rsidRPr="00AA5A24">
        <w:rPr>
          <w:lang w:val="hr-HR" w:eastAsia="en-US"/>
        </w:rPr>
        <w:t>Nosilac priznanja “Plava zastavica” u 2019, 2020, 2021, 2022, 2023.godini..............12.5 bodova (2.5 boda po godini)</w:t>
      </w:r>
    </w:p>
    <w:p w14:paraId="2B917525" w14:textId="77777777" w:rsidR="00B06C0E" w:rsidRPr="00AA5A24" w:rsidRDefault="00B06C0E" w:rsidP="00B06C0E">
      <w:pPr>
        <w:widowControl w:val="0"/>
        <w:autoSpaceDE w:val="0"/>
        <w:autoSpaceDN w:val="0"/>
        <w:jc w:val="both"/>
        <w:rPr>
          <w:lang w:val="hr-HR" w:eastAsia="en-US"/>
        </w:rPr>
      </w:pPr>
    </w:p>
    <w:p w14:paraId="0D5D60B9" w14:textId="16F3D3AD" w:rsidR="00B06C0E" w:rsidRPr="00B06C0E" w:rsidRDefault="00B06C0E" w:rsidP="00B06C0E">
      <w:pPr>
        <w:pStyle w:val="ListParagraph"/>
        <w:numPr>
          <w:ilvl w:val="0"/>
          <w:numId w:val="25"/>
        </w:numPr>
        <w:tabs>
          <w:tab w:val="left" w:pos="1805"/>
        </w:tabs>
        <w:rPr>
          <w:rFonts w:ascii="Times New Roman" w:hAnsi="Times New Roman" w:cs="Times New Roman"/>
          <w:sz w:val="24"/>
          <w:szCs w:val="24"/>
          <w:lang w:val="hr-HR"/>
        </w:rPr>
      </w:pPr>
      <w:bookmarkStart w:id="3" w:name="_Hlk156460443"/>
      <w:r>
        <w:rPr>
          <w:rFonts w:ascii="Times New Roman" w:hAnsi="Times New Roman" w:cs="Times New Roman"/>
          <w:sz w:val="24"/>
          <w:szCs w:val="24"/>
          <w:lang w:val="hr-HR"/>
        </w:rPr>
        <w:t>Z</w:t>
      </w:r>
      <w:r w:rsidRPr="00B06C0E">
        <w:rPr>
          <w:rFonts w:ascii="Times New Roman" w:hAnsi="Times New Roman" w:cs="Times New Roman"/>
          <w:sz w:val="24"/>
          <w:szCs w:val="24"/>
          <w:lang w:val="hr-HR"/>
        </w:rPr>
        <w:t>aključeni ugovori/aneksi/potvrde u smislu tačke 3.3</w:t>
      </w:r>
      <w:r>
        <w:rPr>
          <w:rFonts w:ascii="Times New Roman" w:hAnsi="Times New Roman" w:cs="Times New Roman"/>
          <w:sz w:val="24"/>
          <w:szCs w:val="24"/>
          <w:lang w:val="hr-HR"/>
        </w:rPr>
        <w:t>,</w:t>
      </w:r>
      <w:r w:rsidRPr="00B06C0E">
        <w:rPr>
          <w:rFonts w:ascii="Times New Roman" w:hAnsi="Times New Roman" w:cs="Times New Roman"/>
          <w:sz w:val="24"/>
          <w:szCs w:val="24"/>
          <w:lang w:val="hr-HR"/>
        </w:rPr>
        <w:t xml:space="preserve"> o korišćenju morskog dobra </w:t>
      </w:r>
      <w:r>
        <w:rPr>
          <w:rFonts w:ascii="Times New Roman" w:hAnsi="Times New Roman" w:cs="Times New Roman"/>
          <w:sz w:val="24"/>
          <w:szCs w:val="24"/>
          <w:lang w:val="hr-HR"/>
        </w:rPr>
        <w:t xml:space="preserve">za 2019, 2020, 2021, 2022 i </w:t>
      </w:r>
      <w:r w:rsidRPr="00B06C0E">
        <w:rPr>
          <w:rFonts w:ascii="Times New Roman" w:hAnsi="Times New Roman" w:cs="Times New Roman"/>
          <w:sz w:val="24"/>
          <w:szCs w:val="24"/>
          <w:lang w:val="hr-HR"/>
        </w:rPr>
        <w:t>2023.godinu................</w:t>
      </w:r>
      <w:r>
        <w:rPr>
          <w:rFonts w:ascii="Times New Roman" w:hAnsi="Times New Roman" w:cs="Times New Roman"/>
          <w:sz w:val="24"/>
          <w:szCs w:val="24"/>
          <w:lang w:val="hr-HR"/>
        </w:rPr>
        <w:t>......</w:t>
      </w:r>
      <w:r w:rsidRPr="00B06C0E">
        <w:rPr>
          <w:rFonts w:ascii="Times New Roman" w:hAnsi="Times New Roman" w:cs="Times New Roman"/>
          <w:sz w:val="24"/>
          <w:szCs w:val="24"/>
          <w:lang w:val="hr-HR"/>
        </w:rPr>
        <w:t xml:space="preserve">..........................................12.5 bodova (2.5 boda po godini) </w:t>
      </w:r>
    </w:p>
    <w:bookmarkEnd w:id="3"/>
    <w:p w14:paraId="52544CC2" w14:textId="77777777" w:rsidR="00B06C0E" w:rsidRPr="00B06C0E" w:rsidRDefault="00B06C0E" w:rsidP="00B06C0E">
      <w:pPr>
        <w:widowControl w:val="0"/>
        <w:autoSpaceDE w:val="0"/>
        <w:autoSpaceDN w:val="0"/>
        <w:rPr>
          <w:lang w:val="hr-HR" w:eastAsia="en-US"/>
        </w:rPr>
      </w:pPr>
    </w:p>
    <w:p w14:paraId="0711871F"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 xml:space="preserve">Za kriterijum reference, bodovanje se obavlja sabiranjem bodova po osnovu ostvarenih podkriterijuma. </w:t>
      </w:r>
    </w:p>
    <w:p w14:paraId="46795F2B" w14:textId="77777777" w:rsidR="00B06C0E" w:rsidRPr="00AA5A24" w:rsidRDefault="00B06C0E" w:rsidP="00B06C0E">
      <w:pPr>
        <w:widowControl w:val="0"/>
        <w:tabs>
          <w:tab w:val="left" w:pos="855"/>
        </w:tabs>
        <w:autoSpaceDE w:val="0"/>
        <w:autoSpaceDN w:val="0"/>
        <w:jc w:val="both"/>
        <w:rPr>
          <w:lang w:val="hr-HR" w:eastAsia="en-US"/>
        </w:rPr>
      </w:pPr>
    </w:p>
    <w:p w14:paraId="3944C339"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Ostvarenost podkriterijuma „Plava zastavica“ Ponuđač nije dužan da dokazuje, obzirom da je spisak nosilaca priznanja „Plava zastavica“ javni dokument.</w:t>
      </w:r>
    </w:p>
    <w:p w14:paraId="1E0229F1" w14:textId="77777777" w:rsidR="00B06C0E" w:rsidRPr="00AA5A24" w:rsidRDefault="00B06C0E" w:rsidP="00B06C0E">
      <w:pPr>
        <w:widowControl w:val="0"/>
        <w:tabs>
          <w:tab w:val="left" w:pos="855"/>
        </w:tabs>
        <w:autoSpaceDE w:val="0"/>
        <w:autoSpaceDN w:val="0"/>
        <w:jc w:val="both"/>
        <w:rPr>
          <w:lang w:val="hr-HR" w:eastAsia="en-US"/>
        </w:rPr>
      </w:pPr>
    </w:p>
    <w:p w14:paraId="481425AF" w14:textId="4C0F96A2" w:rsidR="00B06C0E" w:rsidRPr="00AA5A24" w:rsidRDefault="00B06C0E" w:rsidP="00B06C0E">
      <w:pPr>
        <w:widowControl w:val="0"/>
        <w:tabs>
          <w:tab w:val="left" w:pos="855"/>
        </w:tabs>
        <w:autoSpaceDE w:val="0"/>
        <w:autoSpaceDN w:val="0"/>
        <w:jc w:val="both"/>
        <w:rPr>
          <w:rFonts w:eastAsia="Georgia"/>
          <w:lang w:val="hr-HR" w:eastAsia="en-US"/>
        </w:rPr>
      </w:pPr>
      <w:bookmarkStart w:id="4" w:name="_Hlk156460264"/>
      <w:r w:rsidRPr="00AA5A24">
        <w:rPr>
          <w:rFonts w:eastAsia="Georgia"/>
          <w:lang w:val="hr-HR" w:eastAsia="en-US"/>
        </w:rPr>
        <w:t xml:space="preserve">Za kupališta </w:t>
      </w:r>
      <w:r>
        <w:rPr>
          <w:rFonts w:eastAsia="Georgia"/>
          <w:lang w:val="hr-HR" w:eastAsia="en-US"/>
        </w:rPr>
        <w:t>za aktivan odmor</w:t>
      </w:r>
      <w:r w:rsidRPr="00AA5A24">
        <w:rPr>
          <w:rFonts w:eastAsia="Georgia"/>
          <w:lang w:val="hr-HR" w:eastAsia="en-US"/>
        </w:rPr>
        <w:t>,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47F68C5B" w14:textId="77777777" w:rsidR="00B06C0E" w:rsidRPr="00AA5A24" w:rsidRDefault="00B06C0E" w:rsidP="00B06C0E">
      <w:pPr>
        <w:widowControl w:val="0"/>
        <w:tabs>
          <w:tab w:val="left" w:pos="855"/>
        </w:tabs>
        <w:autoSpaceDE w:val="0"/>
        <w:autoSpaceDN w:val="0"/>
        <w:jc w:val="both"/>
        <w:rPr>
          <w:lang w:val="hr-HR" w:eastAsia="en-US"/>
        </w:rPr>
      </w:pPr>
    </w:p>
    <w:p w14:paraId="58735A78" w14:textId="77777777" w:rsidR="00B06C0E" w:rsidRPr="00AA5A24" w:rsidRDefault="00B06C0E" w:rsidP="00B06C0E">
      <w:pPr>
        <w:widowControl w:val="0"/>
        <w:tabs>
          <w:tab w:val="left" w:pos="855"/>
        </w:tabs>
        <w:autoSpaceDE w:val="0"/>
        <w:autoSpaceDN w:val="0"/>
        <w:jc w:val="both"/>
        <w:rPr>
          <w:lang w:val="hr-HR" w:eastAsia="en-US"/>
        </w:rPr>
      </w:pPr>
      <w:r w:rsidRPr="00AA5A24">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4"/>
    <w:p w14:paraId="5C629E82" w14:textId="77777777" w:rsidR="00B06C0E" w:rsidRPr="00AA5A24" w:rsidRDefault="00B06C0E" w:rsidP="00B06C0E">
      <w:pPr>
        <w:widowControl w:val="0"/>
        <w:tabs>
          <w:tab w:val="left" w:pos="855"/>
        </w:tabs>
        <w:autoSpaceDE w:val="0"/>
        <w:autoSpaceDN w:val="0"/>
        <w:ind w:left="288"/>
        <w:jc w:val="both"/>
        <w:rPr>
          <w:rFonts w:ascii="Georgia" w:eastAsia="Georgia" w:hAnsi="Georgia" w:cs="Georgia"/>
          <w:lang w:val="en-US" w:eastAsia="en-US"/>
        </w:rPr>
      </w:pPr>
    </w:p>
    <w:p w14:paraId="4E67D72A" w14:textId="77777777" w:rsidR="00B06C0E" w:rsidRPr="00AA5A24" w:rsidRDefault="00B06C0E" w:rsidP="00B06C0E">
      <w:pPr>
        <w:widowControl w:val="0"/>
        <w:numPr>
          <w:ilvl w:val="1"/>
          <w:numId w:val="33"/>
        </w:numPr>
        <w:autoSpaceDE w:val="0"/>
        <w:autoSpaceDN w:val="0"/>
        <w:adjustRightInd w:val="0"/>
        <w:ind w:right="-567"/>
        <w:jc w:val="both"/>
        <w:rPr>
          <w:rFonts w:eastAsia="Georgia"/>
          <w:lang w:val="sr-Latn-ME" w:eastAsia="sr-Latn-ME"/>
        </w:rPr>
      </w:pPr>
      <w:r w:rsidRPr="00AA5A24">
        <w:rPr>
          <w:rFonts w:eastAsia="Georgia"/>
          <w:lang w:val="sr-Latn-ME" w:eastAsia="sr-Latn-ME"/>
        </w:rPr>
        <w:t xml:space="preserve"> Ukupan broj bodova je zbir bodova po oba kriterijuma  Y= A+B</w:t>
      </w:r>
    </w:p>
    <w:p w14:paraId="00B63C5B" w14:textId="77777777" w:rsidR="00B06C0E" w:rsidRPr="00AA5A24" w:rsidRDefault="00B06C0E" w:rsidP="00B06C0E">
      <w:pPr>
        <w:ind w:left="-284" w:right="-567"/>
        <w:rPr>
          <w:b/>
          <w:lang w:val="sr-Latn-ME"/>
        </w:rPr>
      </w:pPr>
    </w:p>
    <w:p w14:paraId="6A361738" w14:textId="77777777" w:rsidR="00B06C0E" w:rsidRPr="00AA5A24" w:rsidRDefault="00B06C0E" w:rsidP="00B06C0E">
      <w:pPr>
        <w:ind w:left="-284" w:right="-567"/>
        <w:rPr>
          <w:b/>
          <w:lang w:val="sr-Latn-ME"/>
        </w:rPr>
      </w:pPr>
      <w:r w:rsidRPr="00AA5A24">
        <w:rPr>
          <w:b/>
          <w:lang w:val="sr-Latn-ME"/>
        </w:rPr>
        <w:t>VII Sprovođenje</w:t>
      </w:r>
      <w:r w:rsidRPr="00AA5A24">
        <w:rPr>
          <w:b/>
          <w:spacing w:val="-9"/>
          <w:lang w:val="sr-Latn-ME"/>
        </w:rPr>
        <w:t xml:space="preserve"> </w:t>
      </w:r>
      <w:r w:rsidRPr="00AA5A24">
        <w:rPr>
          <w:b/>
          <w:lang w:val="sr-Latn-ME"/>
        </w:rPr>
        <w:t>postupka</w:t>
      </w:r>
    </w:p>
    <w:p w14:paraId="3825A6F9" w14:textId="77777777" w:rsidR="00B06C0E" w:rsidRPr="00AA5A24" w:rsidRDefault="00B06C0E" w:rsidP="00B06C0E">
      <w:pPr>
        <w:ind w:left="-284" w:right="-567"/>
        <w:rPr>
          <w:b/>
          <w:lang w:val="sr-Latn-ME"/>
        </w:rPr>
      </w:pPr>
    </w:p>
    <w:p w14:paraId="1783656B" w14:textId="77777777" w:rsidR="00B06C0E" w:rsidRPr="00AA5A24" w:rsidRDefault="00B06C0E" w:rsidP="00B06C0E">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74AB32E4" wp14:editId="66CC5075">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D63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hyperlink w:history="1">
        <w:r w:rsidRPr="00AA5A24">
          <w:rPr>
            <w:color w:val="0563C1"/>
            <w:u w:val="single"/>
            <w:lang w:val="hr-HR"/>
          </w:rPr>
          <w:t xml:space="preserve">www.morskodobro.me </w:t>
        </w:r>
      </w:hyperlink>
      <w:r w:rsidRPr="00AA5A24">
        <w:rPr>
          <w:lang w:val="hr-HR"/>
        </w:rPr>
        <w:t>i u jednom dnevnom štampanom mediju koji se izdaje i distribuira na cijeloj teritoriji Cme Gore, sa kojim Javno preduzeće u toku te godine ima zaključen ugovor.</w:t>
      </w:r>
    </w:p>
    <w:p w14:paraId="26D66DE0" w14:textId="77777777" w:rsidR="00B06C0E" w:rsidRPr="00AA5A24" w:rsidRDefault="00B06C0E" w:rsidP="00B06C0E">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0B41E01A" w14:textId="77777777" w:rsidR="00B06C0E" w:rsidRPr="00AA5A24" w:rsidRDefault="00B06C0E" w:rsidP="00B06C0E">
      <w:pPr>
        <w:ind w:left="-284" w:right="-567"/>
        <w:rPr>
          <w:b/>
          <w:lang w:val="sr-Latn-ME"/>
        </w:rPr>
      </w:pPr>
    </w:p>
    <w:p w14:paraId="793F01FC" w14:textId="77777777" w:rsidR="00B06C0E" w:rsidRPr="00AA5A24" w:rsidRDefault="00B06C0E" w:rsidP="00B06C0E">
      <w:pPr>
        <w:ind w:left="-284" w:right="-567"/>
        <w:rPr>
          <w:b/>
          <w:lang w:val="sr-Latn-ME"/>
        </w:rPr>
      </w:pPr>
      <w:r w:rsidRPr="00AA5A24">
        <w:rPr>
          <w:b/>
          <w:bCs/>
          <w:lang w:val="hr-HR"/>
        </w:rPr>
        <w:t xml:space="preserve">7.2 </w:t>
      </w:r>
      <w:r w:rsidRPr="00AA5A24">
        <w:rPr>
          <w:lang w:val="hr-HR"/>
        </w:rPr>
        <w:t>Ponuđač sačinjava i podnosi ponudu u skladu sa Javnim pozivom i tenderskom dokumentacijom. Rok važenja ponuda je 120 dana od dana javnog otvaranja.</w:t>
      </w:r>
    </w:p>
    <w:p w14:paraId="013C17C3" w14:textId="77777777" w:rsidR="00B06C0E" w:rsidRPr="00AA5A24" w:rsidRDefault="00B06C0E" w:rsidP="00B06C0E">
      <w:pPr>
        <w:ind w:left="-284" w:right="-567"/>
        <w:jc w:val="both"/>
        <w:rPr>
          <w:lang w:val="hr-HR"/>
        </w:rPr>
      </w:pPr>
      <w:r w:rsidRPr="00AA5A24">
        <w:rPr>
          <w:lang w:val="hr-HR"/>
        </w:rPr>
        <w:t xml:space="preserve">                                                                            </w:t>
      </w:r>
    </w:p>
    <w:p w14:paraId="79684703" w14:textId="77777777" w:rsidR="00B06C0E" w:rsidRPr="00AA5A24" w:rsidRDefault="00B06C0E" w:rsidP="00B06C0E">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3079409E" w14:textId="77777777" w:rsidR="00B06C0E" w:rsidRPr="00AA5A24" w:rsidRDefault="00B06C0E" w:rsidP="00B06C0E">
      <w:pPr>
        <w:ind w:left="-284" w:right="-567"/>
        <w:jc w:val="both"/>
        <w:rPr>
          <w:lang w:val="hr-HR"/>
        </w:rPr>
      </w:pPr>
    </w:p>
    <w:p w14:paraId="36B0BC73" w14:textId="77777777" w:rsidR="00B06C0E" w:rsidRPr="00AA5A24" w:rsidRDefault="00B06C0E" w:rsidP="00B06C0E">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353A5375" w14:textId="77777777" w:rsidR="00B06C0E" w:rsidRPr="00AA5A24" w:rsidRDefault="00B06C0E" w:rsidP="00B06C0E">
      <w:pPr>
        <w:ind w:left="-284" w:right="-567"/>
        <w:jc w:val="both"/>
        <w:rPr>
          <w:lang w:val="hr-HR"/>
        </w:rPr>
      </w:pPr>
    </w:p>
    <w:p w14:paraId="19A07484" w14:textId="77777777" w:rsidR="00B06C0E" w:rsidRPr="00AA5A24" w:rsidRDefault="00B06C0E" w:rsidP="00B06C0E">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Ponude koje su primljene nakon isteka Javnim pozivom određenog roka odbijaju se kao neblagovremene i vraćaju se neotvorene ponudaču, konačnom odlukom o izboru najpovoljnije ponude.</w:t>
      </w:r>
      <w:r w:rsidRPr="00AA5A24">
        <w:rPr>
          <w:lang w:val="hr-HR"/>
        </w:rPr>
        <w:t xml:space="preserve"> </w:t>
      </w:r>
    </w:p>
    <w:p w14:paraId="3BA2AA98" w14:textId="77777777" w:rsidR="00B06C0E" w:rsidRPr="00AA5A24" w:rsidRDefault="00B06C0E" w:rsidP="00B06C0E">
      <w:pPr>
        <w:ind w:left="-284" w:right="-567"/>
        <w:jc w:val="both"/>
        <w:rPr>
          <w:lang w:val="hr-HR" w:eastAsia="en-US"/>
        </w:rPr>
      </w:pPr>
    </w:p>
    <w:p w14:paraId="6A775D5C" w14:textId="77777777" w:rsidR="00B06C0E" w:rsidRPr="00AA5A24" w:rsidRDefault="00B06C0E" w:rsidP="00B06C0E">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004591F4" w14:textId="77777777" w:rsidR="00B06C0E" w:rsidRPr="00AA5A24" w:rsidRDefault="00B06C0E" w:rsidP="00B06C0E">
      <w:pPr>
        <w:ind w:left="-284" w:right="-567"/>
        <w:jc w:val="both"/>
        <w:rPr>
          <w:lang w:val="hr-HR"/>
        </w:rPr>
      </w:pPr>
    </w:p>
    <w:p w14:paraId="07FCF6F7" w14:textId="77777777" w:rsidR="00B06C0E" w:rsidRPr="00AA5A24" w:rsidRDefault="00B06C0E" w:rsidP="00B06C0E">
      <w:pPr>
        <w:ind w:left="-284" w:right="-567"/>
        <w:jc w:val="both"/>
        <w:rPr>
          <w:lang w:val="hr-HR" w:eastAsia="en-US"/>
        </w:rPr>
      </w:pPr>
      <w:r w:rsidRPr="00AA5A24">
        <w:rPr>
          <w:lang w:val="hr-HR" w:eastAsia="en-US"/>
        </w:rPr>
        <w:t>Ponude fizičkih ili pravnih lica odbijaju se kao neprihvatljive i neće biti predmet vrednovanja, ukoliko je:</w:t>
      </w:r>
    </w:p>
    <w:p w14:paraId="0E9B137D" w14:textId="77777777" w:rsidR="00B06C0E" w:rsidRPr="00AA5A24" w:rsidRDefault="00B06C0E" w:rsidP="00B06C0E">
      <w:pPr>
        <w:ind w:left="-284" w:right="-567"/>
        <w:jc w:val="both"/>
        <w:rPr>
          <w:lang w:val="hr-HR"/>
        </w:rPr>
      </w:pPr>
      <w:r w:rsidRPr="00AA5A24">
        <w:rPr>
          <w:lang w:val="hr-HR"/>
        </w:rPr>
        <w:lastRenderedPageBreak/>
        <w:t xml:space="preserve">- </w:t>
      </w:r>
      <w:r w:rsidRPr="00AA5A24">
        <w:rPr>
          <w:lang w:val="hr-HR" w:eastAsia="en-US"/>
        </w:rPr>
        <w:t>sa ponuđačem (ranijim korisnikom) Javno preduzeće jednostrano raskinulo ugovor zbog teže povrede ugovorne obaveze</w:t>
      </w:r>
    </w:p>
    <w:p w14:paraId="6E475546" w14:textId="77777777" w:rsidR="00B06C0E" w:rsidRPr="00AA5A24" w:rsidRDefault="00B06C0E" w:rsidP="00B06C0E">
      <w:pPr>
        <w:ind w:left="-284" w:right="-567"/>
        <w:jc w:val="both"/>
        <w:rPr>
          <w:lang w:val="hr-HR"/>
        </w:rPr>
      </w:pPr>
    </w:p>
    <w:p w14:paraId="419F5C32" w14:textId="77777777" w:rsidR="00B06C0E" w:rsidRPr="00AA5A24" w:rsidRDefault="00B06C0E" w:rsidP="00B06C0E">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19A0D2D7" w14:textId="77777777" w:rsidR="00B06C0E" w:rsidRPr="00AA5A24" w:rsidRDefault="00B06C0E" w:rsidP="00B06C0E">
      <w:pPr>
        <w:ind w:left="-284" w:right="-567"/>
        <w:jc w:val="both"/>
        <w:rPr>
          <w:lang w:val="hr-HR" w:eastAsia="en-US"/>
        </w:rPr>
      </w:pPr>
    </w:p>
    <w:p w14:paraId="49C5526E" w14:textId="77777777" w:rsidR="00B06C0E" w:rsidRPr="00AA5A24" w:rsidRDefault="00B06C0E" w:rsidP="00B06C0E">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31F81503" w14:textId="77777777" w:rsidR="00B06C0E" w:rsidRPr="00AA5A24" w:rsidRDefault="00B06C0E" w:rsidP="00B06C0E">
      <w:pPr>
        <w:ind w:left="-284" w:right="-567"/>
        <w:jc w:val="both"/>
        <w:rPr>
          <w:lang w:val="hr-HR"/>
        </w:rPr>
      </w:pPr>
      <w:r w:rsidRPr="00AA5A24">
        <w:rPr>
          <w:lang w:val="hr-HR" w:eastAsia="en-US"/>
        </w:rPr>
        <w:t>Neispravna je ponuda koja nije u skladu sa uslovima Javnog poziva.</w:t>
      </w:r>
    </w:p>
    <w:p w14:paraId="154ADFC5" w14:textId="77777777" w:rsidR="00B06C0E" w:rsidRPr="00AA5A24" w:rsidRDefault="00B06C0E" w:rsidP="00B06C0E">
      <w:pPr>
        <w:ind w:left="-284" w:right="-567"/>
        <w:jc w:val="both"/>
        <w:rPr>
          <w:lang w:val="hr-HR"/>
        </w:rPr>
      </w:pPr>
    </w:p>
    <w:p w14:paraId="74774D93" w14:textId="77777777" w:rsidR="00B06C0E" w:rsidRPr="00AA5A24" w:rsidRDefault="00B06C0E" w:rsidP="00B06C0E">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1FE7E568" w14:textId="77777777" w:rsidR="00B06C0E" w:rsidRPr="00AA5A24" w:rsidRDefault="00B06C0E" w:rsidP="00B06C0E">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hyperlink w:history="1">
        <w:r w:rsidRPr="00AA5A24">
          <w:rPr>
            <w:color w:val="0563C1"/>
            <w:u w:val="single"/>
            <w:lang w:val="hr-HR" w:eastAsia="en-US"/>
          </w:rPr>
          <w:t xml:space="preserve">www.morskodobro.me. </w:t>
        </w:r>
      </w:hyperlink>
      <w:r w:rsidRPr="00AA5A24">
        <w:rPr>
          <w:lang w:val="hr-HR" w:eastAsia="en-US"/>
        </w:rPr>
        <w:t>Istekom roka definisanog zakonom od dana oglašavanja smatraće se da je lice uredno obaviješteno, nakon čega će teći rokovi za sprovođenje daljih radnji u postupku.</w:t>
      </w:r>
    </w:p>
    <w:p w14:paraId="1E589AEE" w14:textId="77777777" w:rsidR="00B06C0E" w:rsidRPr="00AA5A24" w:rsidRDefault="00B06C0E" w:rsidP="00B06C0E">
      <w:pPr>
        <w:ind w:left="-284" w:right="-567"/>
        <w:jc w:val="both"/>
        <w:rPr>
          <w:lang w:val="hr-HR" w:eastAsia="en-US"/>
        </w:rPr>
      </w:pPr>
    </w:p>
    <w:p w14:paraId="483C4F43" w14:textId="77777777" w:rsidR="00B06C0E" w:rsidRPr="00AA5A24" w:rsidRDefault="00B06C0E" w:rsidP="00B06C0E">
      <w:pPr>
        <w:ind w:left="-284" w:right="-567"/>
        <w:jc w:val="both"/>
        <w:rPr>
          <w:lang w:val="hr-HR"/>
        </w:rPr>
      </w:pPr>
      <w:r w:rsidRPr="00AA5A24">
        <w:rPr>
          <w:b/>
          <w:bCs/>
          <w:lang w:val="hr-HR"/>
        </w:rPr>
        <w:t>VIII Činidbena garancija</w:t>
      </w:r>
    </w:p>
    <w:p w14:paraId="4CB99D06" w14:textId="77777777" w:rsidR="00B06C0E" w:rsidRPr="00AA5A24" w:rsidRDefault="00B06C0E" w:rsidP="00B06C0E">
      <w:pPr>
        <w:ind w:left="-284" w:right="-567"/>
        <w:jc w:val="both"/>
        <w:rPr>
          <w:lang w:val="hr-HR"/>
        </w:rPr>
      </w:pPr>
    </w:p>
    <w:p w14:paraId="07C9C74D" w14:textId="77777777" w:rsidR="00B06C0E" w:rsidRPr="00AA5A24" w:rsidRDefault="00B06C0E" w:rsidP="00B06C0E">
      <w:pPr>
        <w:ind w:left="-284" w:right="-567"/>
        <w:jc w:val="both"/>
        <w:rPr>
          <w:lang w:val="hr-HR"/>
        </w:rPr>
      </w:pPr>
      <w:r w:rsidRPr="00AA5A24">
        <w:rPr>
          <w:lang w:val="hr-HR" w:eastAsia="en-US"/>
        </w:rPr>
        <w:t>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62EF7976" w14:textId="77777777" w:rsidR="00B06C0E" w:rsidRPr="00AA5A24" w:rsidRDefault="00B06C0E" w:rsidP="00B06C0E">
      <w:pPr>
        <w:ind w:left="-284" w:right="-567"/>
        <w:jc w:val="both"/>
        <w:rPr>
          <w:lang w:val="hr-HR"/>
        </w:rPr>
      </w:pPr>
    </w:p>
    <w:p w14:paraId="18138F51" w14:textId="77777777" w:rsidR="00B06C0E" w:rsidRPr="00AA5A24" w:rsidRDefault="00B06C0E" w:rsidP="00B06C0E">
      <w:pPr>
        <w:ind w:left="-284" w:right="-567"/>
        <w:jc w:val="both"/>
        <w:rPr>
          <w:lang w:val="hr-HR"/>
        </w:rPr>
      </w:pPr>
      <w:r w:rsidRPr="00AA5A24">
        <w:rPr>
          <w:lang w:val="hr-HR"/>
        </w:rPr>
        <w:t xml:space="preserve">IX </w:t>
      </w:r>
      <w:r w:rsidRPr="00AA5A24">
        <w:rPr>
          <w:b/>
          <w:bCs/>
          <w:lang w:val="hr-HR"/>
        </w:rPr>
        <w:t>Tenderska dokumentacija</w:t>
      </w:r>
    </w:p>
    <w:p w14:paraId="416DDC09" w14:textId="77777777" w:rsidR="00B06C0E" w:rsidRPr="00AA5A24" w:rsidRDefault="00B06C0E" w:rsidP="00B06C0E">
      <w:pPr>
        <w:ind w:left="-284" w:right="-567"/>
        <w:jc w:val="both"/>
        <w:rPr>
          <w:lang w:val="hr-HR" w:eastAsia="en-US"/>
        </w:rPr>
      </w:pPr>
    </w:p>
    <w:p w14:paraId="2E9F154B" w14:textId="77777777" w:rsidR="00B06C0E" w:rsidRPr="00AA5A24" w:rsidRDefault="00B06C0E" w:rsidP="00B06C0E">
      <w:pPr>
        <w:ind w:left="-284" w:right="-567"/>
        <w:jc w:val="both"/>
        <w:rPr>
          <w:lang w:val="hr-HR"/>
        </w:rPr>
      </w:pPr>
      <w:r w:rsidRPr="00AA5A24">
        <w:rPr>
          <w:lang w:val="hr-HR" w:eastAsia="en-US"/>
        </w:rPr>
        <w:t>Na tenderu mogu učestvovati isključivo ponuđači koji otkupe tendersku dokumentaciju. Zainteresovani ponuđači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2800B7CA" w14:textId="77777777" w:rsidR="00B06C0E" w:rsidRPr="00AA5A24" w:rsidRDefault="00B06C0E" w:rsidP="00B06C0E">
      <w:pPr>
        <w:ind w:left="-284" w:right="-567"/>
        <w:jc w:val="both"/>
        <w:rPr>
          <w:lang w:val="hr-HR"/>
        </w:rPr>
      </w:pPr>
    </w:p>
    <w:p w14:paraId="3E97762F" w14:textId="77777777" w:rsidR="00B06C0E" w:rsidRPr="00AA5A24" w:rsidRDefault="00B06C0E" w:rsidP="00B06C0E">
      <w:pPr>
        <w:ind w:left="-284" w:right="-567"/>
        <w:jc w:val="both"/>
        <w:rPr>
          <w:lang w:val="hr-HR"/>
        </w:rPr>
      </w:pPr>
      <w:r w:rsidRPr="00AA5A24">
        <w:rPr>
          <w:lang w:val="hr-HR" w:eastAsia="en-US"/>
        </w:rPr>
        <w:t>Cijena tenderske dokumentacije iznosi 100.00 eura a uplata se vrši na žiro račun broj 520-3172-65 kod Hipotekarne banke sa naznakom „otkup tenderske dokumentacije za lokaciju broj _______“</w:t>
      </w:r>
    </w:p>
    <w:p w14:paraId="539DAC95" w14:textId="77777777" w:rsidR="00B06C0E" w:rsidRPr="00AA5A24" w:rsidRDefault="00B06C0E" w:rsidP="00B06C0E">
      <w:pPr>
        <w:widowControl w:val="0"/>
        <w:tabs>
          <w:tab w:val="left" w:pos="855"/>
        </w:tabs>
        <w:autoSpaceDE w:val="0"/>
        <w:autoSpaceDN w:val="0"/>
        <w:ind w:left="288"/>
        <w:jc w:val="both"/>
        <w:rPr>
          <w:lang w:val="hr-HR" w:eastAsia="en-US"/>
        </w:rPr>
      </w:pPr>
    </w:p>
    <w:p w14:paraId="62F2C338" w14:textId="77777777" w:rsidR="00B06C0E" w:rsidRPr="00AA5A24" w:rsidRDefault="00B06C0E" w:rsidP="00B06C0E">
      <w:pPr>
        <w:widowControl w:val="0"/>
        <w:tabs>
          <w:tab w:val="left" w:pos="855"/>
        </w:tabs>
        <w:autoSpaceDE w:val="0"/>
        <w:autoSpaceDN w:val="0"/>
        <w:ind w:left="288"/>
        <w:jc w:val="both"/>
        <w:rPr>
          <w:lang w:val="hr-HR" w:eastAsia="en-US"/>
        </w:rPr>
      </w:pPr>
      <w:r w:rsidRPr="00AA5A24">
        <w:rPr>
          <w:lang w:val="hr-HR" w:eastAsia="en-US"/>
        </w:rPr>
        <w:t>Tenderska dokumentacija sadrži:</w:t>
      </w:r>
    </w:p>
    <w:p w14:paraId="16381530" w14:textId="77777777" w:rsidR="00B06C0E" w:rsidRPr="00AA5A24" w:rsidRDefault="00B06C0E" w:rsidP="00B06C0E">
      <w:pPr>
        <w:widowControl w:val="0"/>
        <w:tabs>
          <w:tab w:val="left" w:pos="855"/>
        </w:tabs>
        <w:autoSpaceDE w:val="0"/>
        <w:autoSpaceDN w:val="0"/>
        <w:ind w:left="288"/>
        <w:jc w:val="both"/>
        <w:rPr>
          <w:lang w:val="hr-HR" w:eastAsia="en-US"/>
        </w:rPr>
      </w:pPr>
    </w:p>
    <w:p w14:paraId="00917DC0" w14:textId="77777777" w:rsidR="00B06C0E" w:rsidRPr="00AA5A24" w:rsidRDefault="00B06C0E" w:rsidP="00B06C0E">
      <w:pPr>
        <w:widowControl w:val="0"/>
        <w:numPr>
          <w:ilvl w:val="0"/>
          <w:numId w:val="29"/>
        </w:numPr>
        <w:tabs>
          <w:tab w:val="left" w:pos="855"/>
        </w:tabs>
        <w:autoSpaceDE w:val="0"/>
        <w:autoSpaceDN w:val="0"/>
        <w:jc w:val="both"/>
        <w:rPr>
          <w:lang w:val="hr-HR" w:eastAsia="en-US"/>
        </w:rPr>
      </w:pPr>
      <w:r w:rsidRPr="00AA5A24">
        <w:rPr>
          <w:lang w:val="hr-HR" w:eastAsia="en-US"/>
        </w:rPr>
        <w:t>Nacrt Ugovora o korišćenju morskog dobra,</w:t>
      </w:r>
    </w:p>
    <w:p w14:paraId="6891E1C6" w14:textId="77777777" w:rsidR="00B06C0E" w:rsidRPr="00AA5A24" w:rsidRDefault="00B06C0E" w:rsidP="00B06C0E">
      <w:pPr>
        <w:widowControl w:val="0"/>
        <w:numPr>
          <w:ilvl w:val="0"/>
          <w:numId w:val="29"/>
        </w:numPr>
        <w:tabs>
          <w:tab w:val="left" w:pos="855"/>
        </w:tabs>
        <w:autoSpaceDE w:val="0"/>
        <w:autoSpaceDN w:val="0"/>
        <w:jc w:val="both"/>
        <w:rPr>
          <w:lang w:val="hr-HR" w:eastAsia="en-US"/>
        </w:rPr>
      </w:pPr>
      <w:r w:rsidRPr="00AA5A24">
        <w:rPr>
          <w:lang w:val="hr-HR" w:eastAsia="en-US"/>
        </w:rPr>
        <w:t xml:space="preserve">Obrazac A iz tenderske dokumentacije, koja sadrži Izjavu o prihvatanju svih uslova iz </w:t>
      </w:r>
      <w:r w:rsidRPr="00AA5A24">
        <w:rPr>
          <w:lang w:val="hr-HR" w:eastAsia="en-US"/>
        </w:rPr>
        <w:lastRenderedPageBreak/>
        <w:t>javnog poziva, Nacrta ugovora i tenderske dokumentacije i Izjavu kojom ponudač izražava pristanak da se njegovi lični podaci obraduju radi učešća u javnom pozivu, podatke o ponudaču te finansijski dio ponude,</w:t>
      </w:r>
    </w:p>
    <w:p w14:paraId="3F8F5D85" w14:textId="77777777" w:rsidR="00B06C0E" w:rsidRPr="00AA5A24" w:rsidRDefault="00B06C0E" w:rsidP="00B06C0E">
      <w:pPr>
        <w:widowControl w:val="0"/>
        <w:numPr>
          <w:ilvl w:val="0"/>
          <w:numId w:val="29"/>
        </w:numPr>
        <w:tabs>
          <w:tab w:val="left" w:pos="855"/>
        </w:tabs>
        <w:autoSpaceDE w:val="0"/>
        <w:autoSpaceDN w:val="0"/>
        <w:jc w:val="both"/>
        <w:rPr>
          <w:lang w:val="hr-HR" w:eastAsia="en-US"/>
        </w:rPr>
      </w:pPr>
      <w:r w:rsidRPr="00AA5A24">
        <w:rPr>
          <w:lang w:val="hr-HR" w:eastAsia="en-US"/>
        </w:rPr>
        <w:t xml:space="preserve">Nacrt opštih uslova za organizaciju kupališta </w:t>
      </w:r>
    </w:p>
    <w:p w14:paraId="7A038E88" w14:textId="77777777" w:rsidR="00B06C0E" w:rsidRPr="00AA5A24" w:rsidRDefault="00B06C0E" w:rsidP="00B06C0E">
      <w:pPr>
        <w:widowControl w:val="0"/>
        <w:numPr>
          <w:ilvl w:val="0"/>
          <w:numId w:val="29"/>
        </w:numPr>
        <w:tabs>
          <w:tab w:val="left" w:pos="855"/>
        </w:tabs>
        <w:autoSpaceDE w:val="0"/>
        <w:autoSpaceDN w:val="0"/>
        <w:jc w:val="both"/>
        <w:rPr>
          <w:lang w:val="hr-HR" w:eastAsia="en-US"/>
        </w:rPr>
      </w:pPr>
      <w:r w:rsidRPr="00AA5A24">
        <w:rPr>
          <w:lang w:val="hr-HR" w:eastAsia="en-US"/>
        </w:rPr>
        <w:t>Nacrt opštih uslova za postavljanje privremenih objekata.</w:t>
      </w:r>
    </w:p>
    <w:p w14:paraId="757FE1BA" w14:textId="77777777" w:rsidR="00B06C0E" w:rsidRPr="00AA5A24" w:rsidRDefault="00B06C0E" w:rsidP="00B06C0E">
      <w:pPr>
        <w:widowControl w:val="0"/>
        <w:tabs>
          <w:tab w:val="left" w:pos="855"/>
        </w:tabs>
        <w:autoSpaceDE w:val="0"/>
        <w:autoSpaceDN w:val="0"/>
        <w:ind w:left="1008"/>
        <w:jc w:val="both"/>
        <w:rPr>
          <w:lang w:val="hr-HR" w:eastAsia="en-US"/>
        </w:rPr>
      </w:pPr>
    </w:p>
    <w:p w14:paraId="4603932F" w14:textId="77777777" w:rsidR="00B06C0E" w:rsidRPr="00AA5A24" w:rsidRDefault="00B06C0E" w:rsidP="00B06C0E">
      <w:pPr>
        <w:ind w:left="-284" w:right="-567"/>
        <w:jc w:val="both"/>
        <w:rPr>
          <w:lang w:val="hr-HR"/>
        </w:rPr>
      </w:pPr>
      <w:r w:rsidRPr="00AA5A24">
        <w:rPr>
          <w:lang w:val="hr-HR"/>
        </w:rPr>
        <w:t xml:space="preserve">X </w:t>
      </w:r>
      <w:r w:rsidRPr="00AA5A24">
        <w:rPr>
          <w:b/>
          <w:bCs/>
          <w:lang w:val="hr-HR"/>
        </w:rPr>
        <w:t>Način, vrijeme i mjesto podnošenja ponuda</w:t>
      </w:r>
    </w:p>
    <w:p w14:paraId="12323A3C" w14:textId="77777777" w:rsidR="00B06C0E" w:rsidRPr="00AA5A24" w:rsidRDefault="00B06C0E" w:rsidP="00B06C0E">
      <w:pPr>
        <w:ind w:left="-284" w:right="-567"/>
        <w:jc w:val="both"/>
      </w:pPr>
    </w:p>
    <w:p w14:paraId="2BF0C034" w14:textId="77777777" w:rsidR="00B06C0E" w:rsidRPr="00AA5A24" w:rsidRDefault="00B06C0E" w:rsidP="00B06C0E">
      <w:pPr>
        <w:ind w:left="-284" w:right="-567"/>
        <w:jc w:val="both"/>
      </w:pPr>
      <w:r w:rsidRPr="00AA5A24">
        <w:t xml:space="preserve">Ponudač je dużan da ponudu pripremi kao jedinstvenu cjelinu osim bankarske garancije koja ne mora biti uvezana. </w:t>
      </w:r>
    </w:p>
    <w:p w14:paraId="4E0A4B67" w14:textId="77777777" w:rsidR="00B06C0E" w:rsidRPr="00AA5A24" w:rsidRDefault="00B06C0E" w:rsidP="00B06C0E">
      <w:pPr>
        <w:ind w:left="-284" w:right="-567"/>
        <w:jc w:val="both"/>
        <w:rPr>
          <w:lang w:val="hr-HR"/>
        </w:rPr>
      </w:pPr>
    </w:p>
    <w:p w14:paraId="7BFB9750" w14:textId="77777777" w:rsidR="00B06C0E" w:rsidRPr="00AA5A24" w:rsidRDefault="00B06C0E" w:rsidP="00B06C0E">
      <w:pPr>
        <w:ind w:left="-284" w:right="-567"/>
        <w:jc w:val="both"/>
      </w:pPr>
      <w:r w:rsidRPr="00AA5A24">
        <w:t>Ponuda mora biti povezana jednim jemstvenikom tako da se ne mogu naknadno ubacivati, odstranjivati ili zamjenjivati pojedinačni listovi, a da se pri tome ne ošteti list ponude.</w:t>
      </w:r>
    </w:p>
    <w:p w14:paraId="7DE8E3A7" w14:textId="77777777" w:rsidR="00B06C0E" w:rsidRPr="00AA5A24" w:rsidRDefault="00B06C0E" w:rsidP="00B06C0E">
      <w:pPr>
        <w:ind w:left="-284" w:right="-567"/>
        <w:jc w:val="both"/>
        <w:rPr>
          <w:lang w:val="hr-HR"/>
        </w:rPr>
      </w:pPr>
    </w:p>
    <w:p w14:paraId="6A7266CA" w14:textId="77777777" w:rsidR="00B06C0E" w:rsidRPr="00AA5A24" w:rsidRDefault="00B06C0E" w:rsidP="00B06C0E">
      <w:pPr>
        <w:ind w:left="-284" w:right="-567"/>
        <w:jc w:val="both"/>
      </w:pPr>
      <w:r w:rsidRPr="00AA5A24">
        <w:t>Ponuda sadržaja zahtijevanog Javnim pozivom dostavlja se u odgovarajućem zatvorenom omotu (koverti) na način da se prilikom otvaranja ponude może sa sigurnošću utvrditi da se prvi put otvara.</w:t>
      </w:r>
    </w:p>
    <w:p w14:paraId="41DE4D97" w14:textId="77777777" w:rsidR="00B06C0E" w:rsidRPr="00AA5A24" w:rsidRDefault="00B06C0E" w:rsidP="00B06C0E">
      <w:pPr>
        <w:ind w:left="-284" w:right="-567"/>
        <w:jc w:val="both"/>
        <w:rPr>
          <w:lang w:val="hr-HR"/>
        </w:rPr>
      </w:pPr>
    </w:p>
    <w:p w14:paraId="4C8F079D" w14:textId="77777777" w:rsidR="00430A70" w:rsidRDefault="00B06C0E" w:rsidP="00430A70">
      <w:pPr>
        <w:ind w:left="-284" w:right="-567"/>
        <w:jc w:val="both"/>
        <w:rPr>
          <w:lang w:val="hr-HR"/>
        </w:rPr>
      </w:pPr>
      <w:r w:rsidRPr="00AA5A24">
        <w:t>Na omotu ponude navodi se: naziv/ime i prezime ponuđača, broj javnog poziva, broj lokacije iz javnog poziva za koju se dostavlja i na koju se odnosi ponuda i to tekst: „PONUDA PO JAVNOM POZIVU BR._________“, „LOKACIJA POD REDNIM BROJEM  _______ IZ JAVNOG POZIVA“.</w:t>
      </w:r>
    </w:p>
    <w:p w14:paraId="4939D7C6" w14:textId="77777777" w:rsidR="00430A70" w:rsidRDefault="00430A70" w:rsidP="00430A70">
      <w:pPr>
        <w:ind w:left="-284" w:right="-567"/>
        <w:jc w:val="both"/>
        <w:rPr>
          <w:lang w:val="hr-HR"/>
        </w:rPr>
      </w:pPr>
    </w:p>
    <w:p w14:paraId="359AFD4F" w14:textId="6FE18E3F" w:rsidR="00B06C0E" w:rsidRPr="00430A70" w:rsidRDefault="00B06C0E" w:rsidP="00B06C0E">
      <w:pPr>
        <w:ind w:left="-284" w:right="-567"/>
        <w:jc w:val="both"/>
        <w:rPr>
          <w:b/>
          <w:lang w:val="sr-Latn-ME"/>
        </w:rPr>
      </w:pPr>
      <w:r w:rsidRPr="00AA5A24">
        <w:rPr>
          <w:lang w:val="sr-Latn-ME"/>
        </w:rPr>
        <w:t xml:space="preserve">Ponude se dostavljaju neposrednom predajom na arhivi Javnog preduzeća svakog radnog dana od 08:00 do 16:00 časova (sa pauzom od 11:30-12:00 časova), od dana objavljivanja ovog poziva, za sve lokacije iz ovog javnog poziva (od rednog broja </w:t>
      </w:r>
      <w:r w:rsidR="00FC36D8">
        <w:rPr>
          <w:lang w:val="sr-Latn-ME"/>
        </w:rPr>
        <w:t>1.1</w:t>
      </w:r>
      <w:r w:rsidRPr="00AA5A24">
        <w:rPr>
          <w:lang w:val="sr-Latn-ME"/>
        </w:rPr>
        <w:t xml:space="preserve"> zaključno sa rednim brojem </w:t>
      </w:r>
      <w:r w:rsidR="00FC36D8">
        <w:rPr>
          <w:lang w:val="sr-Latn-ME"/>
        </w:rPr>
        <w:t>4.1</w:t>
      </w:r>
      <w:r w:rsidRPr="00AA5A24">
        <w:rPr>
          <w:lang w:val="sr-Latn-ME"/>
        </w:rPr>
        <w:t xml:space="preserve">) </w:t>
      </w:r>
      <w:r w:rsidRPr="00AA5A24">
        <w:rPr>
          <w:b/>
          <w:lang w:val="sr-Latn-ME"/>
        </w:rPr>
        <w:t xml:space="preserve">najkasnije </w:t>
      </w:r>
      <w:r w:rsidRPr="00430A70">
        <w:rPr>
          <w:b/>
          <w:lang w:val="sr-Latn-ME"/>
        </w:rPr>
        <w:t xml:space="preserve">do </w:t>
      </w:r>
      <w:r w:rsidR="00F850B5">
        <w:rPr>
          <w:b/>
          <w:color w:val="000000"/>
        </w:rPr>
        <w:t>07.03.2025</w:t>
      </w:r>
      <w:r w:rsidRPr="00430A70">
        <w:rPr>
          <w:rFonts w:eastAsia="SimSun"/>
          <w:b/>
          <w:bCs/>
          <w:kern w:val="2"/>
          <w:lang w:val="sr-Latn-RS" w:eastAsia="hi-IN" w:bidi="hi-IN"/>
        </w:rPr>
        <w:t xml:space="preserve">.godine </w:t>
      </w:r>
      <w:r w:rsidRPr="00430A70">
        <w:rPr>
          <w:b/>
          <w:lang w:val="sr-Latn-ME"/>
        </w:rPr>
        <w:t xml:space="preserve">do 11:00 časova. </w:t>
      </w:r>
    </w:p>
    <w:p w14:paraId="15F498A4" w14:textId="77777777" w:rsidR="00B06C0E" w:rsidRPr="00AA5A24" w:rsidRDefault="00B06C0E" w:rsidP="00B06C0E">
      <w:pPr>
        <w:ind w:left="-284" w:right="-567"/>
        <w:jc w:val="both"/>
        <w:rPr>
          <w:b/>
          <w:lang w:val="sr-Latn-ME"/>
        </w:rPr>
      </w:pPr>
    </w:p>
    <w:p w14:paraId="1BFE5727" w14:textId="77777777" w:rsidR="00430A70" w:rsidRDefault="00B06C0E" w:rsidP="00430A70">
      <w:pPr>
        <w:ind w:left="-284" w:right="-567"/>
        <w:jc w:val="both"/>
        <w:rPr>
          <w:b/>
          <w:lang w:val="sr-Latn-ME"/>
        </w:rPr>
      </w:pPr>
      <w:r w:rsidRPr="00AA5A24">
        <w:rPr>
          <w:b/>
          <w:lang w:val="sr-Latn-ME"/>
        </w:rPr>
        <w:t>XI Mjesto</w:t>
      </w:r>
      <w:r w:rsidRPr="00AA5A24">
        <w:rPr>
          <w:b/>
          <w:spacing w:val="-11"/>
          <w:lang w:val="sr-Latn-ME"/>
        </w:rPr>
        <w:t xml:space="preserve"> </w:t>
      </w:r>
      <w:r w:rsidRPr="00AA5A24">
        <w:rPr>
          <w:b/>
          <w:lang w:val="sr-Latn-ME"/>
        </w:rPr>
        <w:t>i</w:t>
      </w:r>
      <w:r w:rsidRPr="00AA5A24">
        <w:rPr>
          <w:b/>
          <w:spacing w:val="-11"/>
          <w:lang w:val="sr-Latn-ME"/>
        </w:rPr>
        <w:t xml:space="preserve"> </w:t>
      </w:r>
      <w:r w:rsidRPr="00AA5A24">
        <w:rPr>
          <w:b/>
          <w:lang w:val="sr-Latn-ME"/>
        </w:rPr>
        <w:t>datum</w:t>
      </w:r>
      <w:r w:rsidRPr="00AA5A24">
        <w:rPr>
          <w:b/>
          <w:spacing w:val="-11"/>
          <w:lang w:val="sr-Latn-ME"/>
        </w:rPr>
        <w:t xml:space="preserve"> </w:t>
      </w:r>
      <w:r w:rsidRPr="00AA5A24">
        <w:rPr>
          <w:b/>
          <w:lang w:val="sr-Latn-ME"/>
        </w:rPr>
        <w:t>otvaranja</w:t>
      </w:r>
      <w:r w:rsidRPr="00AA5A24">
        <w:rPr>
          <w:b/>
          <w:spacing w:val="-10"/>
          <w:lang w:val="sr-Latn-ME"/>
        </w:rPr>
        <w:t xml:space="preserve"> </w:t>
      </w:r>
      <w:r w:rsidRPr="00AA5A24">
        <w:rPr>
          <w:b/>
          <w:lang w:val="sr-Latn-ME"/>
        </w:rPr>
        <w:t>ponuda</w:t>
      </w:r>
    </w:p>
    <w:p w14:paraId="5C712E1A" w14:textId="77777777" w:rsidR="00430A70" w:rsidRDefault="00430A70" w:rsidP="00430A70">
      <w:pPr>
        <w:ind w:left="-284" w:right="-567"/>
        <w:jc w:val="both"/>
        <w:rPr>
          <w:b/>
          <w:lang w:val="sr-Latn-ME"/>
        </w:rPr>
      </w:pPr>
    </w:p>
    <w:p w14:paraId="6DCD4EB5" w14:textId="1D15C380" w:rsidR="00174762" w:rsidRDefault="00B06C0E" w:rsidP="00174762">
      <w:pPr>
        <w:ind w:left="-284" w:right="-567"/>
        <w:jc w:val="both"/>
        <w:rPr>
          <w:b/>
          <w:bCs/>
          <w:lang w:val="sr-Latn-ME"/>
        </w:rPr>
      </w:pPr>
      <w:r w:rsidRPr="00430A70">
        <w:rPr>
          <w:lang w:val="sr-Latn-ME"/>
        </w:rPr>
        <w:t xml:space="preserve">Javno otvaranje kojem mogu prisustvovati ponuđači, pojedinačno za svaku lokaciju održaće se </w:t>
      </w:r>
      <w:r w:rsidRPr="00430A70">
        <w:rPr>
          <w:b/>
          <w:lang w:val="sr-Latn-ME"/>
        </w:rPr>
        <w:t>dana</w:t>
      </w:r>
      <w:r w:rsidRPr="00430A70">
        <w:rPr>
          <w:b/>
          <w:highlight w:val="green"/>
          <w:lang w:val="sr-Latn-ME"/>
        </w:rPr>
        <w:t xml:space="preserve"> </w:t>
      </w:r>
      <w:r w:rsidR="00F850B5" w:rsidRPr="00F01C8F">
        <w:rPr>
          <w:b/>
          <w:bCs/>
          <w:color w:val="000000"/>
        </w:rPr>
        <w:t>07.03.2025</w:t>
      </w:r>
      <w:r w:rsidRPr="00430A70">
        <w:rPr>
          <w:b/>
          <w:bCs/>
          <w:color w:val="000000"/>
        </w:rPr>
        <w:t>.</w:t>
      </w:r>
      <w:r w:rsidRPr="00430A70">
        <w:rPr>
          <w:b/>
          <w:bCs/>
          <w:lang w:val="sr-Latn-ME"/>
        </w:rPr>
        <w:t>godine</w:t>
      </w:r>
      <w:r w:rsidR="00430A70">
        <w:rPr>
          <w:b/>
          <w:bCs/>
          <w:lang w:val="sr-Latn-ME"/>
        </w:rPr>
        <w:t xml:space="preserve"> sa početkom u 1</w:t>
      </w:r>
      <w:r w:rsidR="00EA6027">
        <w:rPr>
          <w:b/>
          <w:bCs/>
          <w:lang w:val="sr-Latn-ME"/>
        </w:rPr>
        <w:t>4</w:t>
      </w:r>
      <w:r w:rsidR="00430A70">
        <w:rPr>
          <w:b/>
          <w:bCs/>
          <w:lang w:val="sr-Latn-ME"/>
        </w:rPr>
        <w:t>:00 časova</w:t>
      </w:r>
      <w:r w:rsidRPr="00430A70">
        <w:rPr>
          <w:b/>
          <w:bCs/>
          <w:lang w:val="sr-Latn-ME"/>
        </w:rPr>
        <w:t xml:space="preserve">, </w:t>
      </w:r>
      <w:r w:rsidR="00430A70">
        <w:rPr>
          <w:b/>
          <w:bCs/>
          <w:lang w:val="sr-Latn-ME"/>
        </w:rPr>
        <w:t>u Sali na I spratu sjedišta Javnog preduzeća za upravljanje morskim dobrom Crne Gore.</w:t>
      </w:r>
    </w:p>
    <w:p w14:paraId="66E5183C" w14:textId="77777777" w:rsidR="00174762" w:rsidRDefault="00174762" w:rsidP="00174762">
      <w:pPr>
        <w:ind w:left="-284" w:right="-567"/>
        <w:jc w:val="both"/>
        <w:rPr>
          <w:b/>
          <w:bCs/>
          <w:lang w:val="sr-Latn-ME"/>
        </w:rPr>
      </w:pPr>
    </w:p>
    <w:p w14:paraId="110AFEA5" w14:textId="78516D90" w:rsidR="00B06C0E" w:rsidRPr="00AA5A24" w:rsidRDefault="00B06C0E" w:rsidP="00174762">
      <w:pPr>
        <w:ind w:left="-284" w:right="-567"/>
        <w:jc w:val="both"/>
        <w:rPr>
          <w:b/>
          <w:bCs/>
          <w:lang w:val="sr-Latn-ME"/>
        </w:rPr>
      </w:pPr>
      <w:r w:rsidRPr="00AA5A24">
        <w:rPr>
          <w:b/>
          <w:bCs/>
          <w:lang w:val="sr-Latn-ME"/>
        </w:rPr>
        <w:t xml:space="preserve">XII </w:t>
      </w:r>
      <w:r w:rsidRPr="00AA5A24">
        <w:rPr>
          <w:b/>
          <w:bCs/>
          <w:lang w:val="hr-HR"/>
        </w:rPr>
        <w:t>Zaključenje ugovora</w:t>
      </w:r>
    </w:p>
    <w:p w14:paraId="6DD7A76D"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Učesnici na tenderu irmaju pravo prigovora na odluku Komisije u roku od osam dana od dana prijema Odluke o glavnoj stvari.</w:t>
      </w:r>
    </w:p>
    <w:p w14:paraId="053EF63D"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Odluka drugostepene komisije formirane za odlučivanje po prigovoru je konačna.</w:t>
      </w:r>
    </w:p>
    <w:p w14:paraId="5B793C87"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b/>
          <w:bCs/>
          <w:lang w:val="hr-HR" w:eastAsia="en-US"/>
        </w:rPr>
      </w:pPr>
      <w:r w:rsidRPr="00AA5A24">
        <w:rPr>
          <w:rFonts w:eastAsia="Georgia"/>
          <w:lang w:val="hr-HR" w:eastAsia="en-US"/>
        </w:rPr>
        <w:t xml:space="preserve">Najpovoljniji ponuđač je dužan da u roku od 10 dana od dana prijema pisanog poziva na zaključenje ugovora, zaključi Ugovor  o zakupu privremene lokacije. </w:t>
      </w:r>
    </w:p>
    <w:p w14:paraId="5513F3FD"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da prvorangirani ponudač odustane od zakupa, odnosno ukoliko ne potpiše ugovor u predviđenom roku aktiviraće se njegova garancija ponude, a Javno preduzeće ima pravo da zaključi ugovor o zakupu predmetne lokacije sa drugim ponuđačem, u skladu sa plasmanom ponuda iz odluke kod tenderskog postupka.</w:t>
      </w:r>
    </w:p>
    <w:p w14:paraId="79840ECB"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lastRenderedPageBreak/>
        <w:t>Ponuđači koji nisu izabrani kao najpovoljniji mogu da preuzmu bankarske garancije ponude u roku ne kraćem od 8 (osam) dana od dana zaključenja ugovora sa najpovoljnijim ponudačem.</w:t>
      </w:r>
    </w:p>
    <w:p w14:paraId="5A387270"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jednakog broja bodova svih ponuđača, tender će se proglasiti neuspjelim za tu lokaciju i biće sproveden ponovljeni javni poziv.</w:t>
      </w:r>
    </w:p>
    <w:p w14:paraId="428B13B8"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odustanka ili odbijanja svih rangiranih ponudaća da potpišu ugovor, Javno preduzeće  će aktivirati bankarske garancije svim ponuđačima i proglasiti tender neuspjelim.</w:t>
      </w:r>
    </w:p>
    <w:p w14:paraId="6C805C4C"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XIII</w:t>
      </w:r>
      <w:r w:rsidRPr="00AA5A24">
        <w:rPr>
          <w:rFonts w:eastAsia="Georgia"/>
          <w:lang w:val="hr-HR" w:eastAsia="en-US"/>
        </w:rPr>
        <w:t xml:space="preserve"> </w:t>
      </w:r>
      <w:r w:rsidRPr="00AA5A24">
        <w:rPr>
          <w:rFonts w:eastAsia="Georgia"/>
          <w:lang w:val="sr-Latn-ME" w:eastAsia="en-US"/>
        </w:rPr>
        <w:t>Javni</w:t>
      </w:r>
      <w:r w:rsidRPr="00AA5A24">
        <w:rPr>
          <w:rFonts w:eastAsia="Georgia"/>
          <w:spacing w:val="-14"/>
          <w:lang w:val="sr-Latn-ME" w:eastAsia="en-US"/>
        </w:rPr>
        <w:t xml:space="preserve"> </w:t>
      </w:r>
      <w:r w:rsidRPr="00AA5A24">
        <w:rPr>
          <w:rFonts w:eastAsia="Georgia"/>
          <w:lang w:val="sr-Latn-ME" w:eastAsia="en-US"/>
        </w:rPr>
        <w:t>poziv</w:t>
      </w:r>
      <w:r w:rsidRPr="00AA5A24">
        <w:rPr>
          <w:rFonts w:eastAsia="Georgia"/>
          <w:spacing w:val="-15"/>
          <w:lang w:val="sr-Latn-ME" w:eastAsia="en-US"/>
        </w:rPr>
        <w:t xml:space="preserve"> </w:t>
      </w:r>
      <w:r w:rsidRPr="00AA5A24">
        <w:rPr>
          <w:rFonts w:eastAsia="Georgia"/>
          <w:lang w:val="sr-Latn-ME" w:eastAsia="en-US"/>
        </w:rPr>
        <w:t>objavljuje</w:t>
      </w:r>
      <w:r w:rsidRPr="00AA5A24">
        <w:rPr>
          <w:rFonts w:eastAsia="Georgia"/>
          <w:spacing w:val="-15"/>
          <w:lang w:val="sr-Latn-ME" w:eastAsia="en-US"/>
        </w:rPr>
        <w:t xml:space="preserve"> </w:t>
      </w:r>
      <w:r w:rsidRPr="00AA5A24">
        <w:rPr>
          <w:rFonts w:eastAsia="Georgia"/>
          <w:lang w:val="sr-Latn-ME" w:eastAsia="en-US"/>
        </w:rPr>
        <w:t>se</w:t>
      </w:r>
      <w:r w:rsidRPr="00AA5A24">
        <w:rPr>
          <w:rFonts w:eastAsia="Georgia"/>
          <w:spacing w:val="-15"/>
          <w:lang w:val="sr-Latn-ME" w:eastAsia="en-US"/>
        </w:rPr>
        <w:t xml:space="preserve"> </w:t>
      </w:r>
      <w:r w:rsidRPr="00AA5A24">
        <w:rPr>
          <w:rFonts w:eastAsia="Georgia"/>
          <w:lang w:val="sr-Latn-ME" w:eastAsia="en-US"/>
        </w:rPr>
        <w:t>dnevnom</w:t>
      </w:r>
      <w:r w:rsidRPr="00AA5A24">
        <w:rPr>
          <w:rFonts w:eastAsia="Georgia"/>
          <w:spacing w:val="-15"/>
          <w:lang w:val="sr-Latn-ME" w:eastAsia="en-US"/>
        </w:rPr>
        <w:t xml:space="preserve"> </w:t>
      </w:r>
      <w:r w:rsidRPr="00AA5A24">
        <w:rPr>
          <w:rFonts w:eastAsia="Georgia"/>
          <w:lang w:val="sr-Latn-ME" w:eastAsia="en-US"/>
        </w:rPr>
        <w:t>listu</w:t>
      </w:r>
      <w:r w:rsidRPr="00AA5A24">
        <w:rPr>
          <w:rFonts w:eastAsia="Georgia"/>
          <w:spacing w:val="-14"/>
          <w:lang w:val="sr-Latn-ME" w:eastAsia="en-US"/>
        </w:rPr>
        <w:t xml:space="preserve"> </w:t>
      </w:r>
      <w:r w:rsidRPr="00AA5A24">
        <w:rPr>
          <w:rFonts w:eastAsia="Georgia"/>
          <w:lang w:val="sr-Latn-ME" w:eastAsia="en-US"/>
        </w:rPr>
        <w:t>„Dan“</w:t>
      </w:r>
      <w:r w:rsidRPr="00AA5A24">
        <w:rPr>
          <w:rFonts w:eastAsia="Georgia"/>
          <w:spacing w:val="-14"/>
          <w:lang w:val="sr-Latn-ME" w:eastAsia="en-US"/>
        </w:rPr>
        <w:t xml:space="preserve"> </w:t>
      </w:r>
      <w:r w:rsidRPr="00AA5A24">
        <w:rPr>
          <w:rFonts w:eastAsia="Georgia"/>
          <w:lang w:val="sr-Latn-ME" w:eastAsia="en-US"/>
        </w:rPr>
        <w:t>i</w:t>
      </w:r>
      <w:r w:rsidRPr="00AA5A24">
        <w:rPr>
          <w:rFonts w:eastAsia="Georgia"/>
          <w:spacing w:val="-15"/>
          <w:lang w:val="sr-Latn-ME" w:eastAsia="en-US"/>
        </w:rPr>
        <w:t xml:space="preserve"> </w:t>
      </w:r>
      <w:r w:rsidRPr="00AA5A24">
        <w:rPr>
          <w:rFonts w:eastAsia="Georgia"/>
          <w:lang w:val="sr-Latn-ME" w:eastAsia="en-US"/>
        </w:rPr>
        <w:t>na</w:t>
      </w:r>
      <w:r w:rsidRPr="00AA5A24">
        <w:rPr>
          <w:rFonts w:eastAsia="Georgia"/>
          <w:spacing w:val="-15"/>
          <w:lang w:val="sr-Latn-ME" w:eastAsia="en-US"/>
        </w:rPr>
        <w:t xml:space="preserve"> </w:t>
      </w:r>
      <w:r w:rsidRPr="00AA5A24">
        <w:rPr>
          <w:rFonts w:eastAsia="Georgia"/>
          <w:lang w:val="sr-Latn-ME" w:eastAsia="en-US"/>
        </w:rPr>
        <w:t>internet</w:t>
      </w:r>
      <w:r w:rsidRPr="00AA5A24">
        <w:rPr>
          <w:rFonts w:eastAsia="Georgia"/>
          <w:spacing w:val="-15"/>
          <w:lang w:val="sr-Latn-ME" w:eastAsia="en-US"/>
        </w:rPr>
        <w:t xml:space="preserve"> </w:t>
      </w:r>
      <w:r w:rsidRPr="00AA5A24">
        <w:rPr>
          <w:rFonts w:eastAsia="Georgia"/>
          <w:lang w:val="sr-Latn-ME" w:eastAsia="en-US"/>
        </w:rPr>
        <w:t>stranici</w:t>
      </w:r>
      <w:r w:rsidRPr="00AA5A24">
        <w:rPr>
          <w:rFonts w:eastAsia="Georgia"/>
          <w:spacing w:val="-15"/>
          <w:lang w:val="sr-Latn-ME" w:eastAsia="en-US"/>
        </w:rPr>
        <w:t xml:space="preserve"> </w:t>
      </w:r>
      <w:r w:rsidRPr="00AA5A24">
        <w:rPr>
          <w:rFonts w:eastAsia="Georgia"/>
          <w:lang w:val="sr-Latn-ME" w:eastAsia="en-US"/>
        </w:rPr>
        <w:t>Javnog</w:t>
      </w:r>
      <w:r w:rsidRPr="00AA5A24">
        <w:rPr>
          <w:rFonts w:eastAsia="Georgia"/>
          <w:spacing w:val="-15"/>
          <w:lang w:val="sr-Latn-ME" w:eastAsia="en-US"/>
        </w:rPr>
        <w:t xml:space="preserve"> </w:t>
      </w:r>
      <w:r w:rsidRPr="00AA5A24">
        <w:rPr>
          <w:rFonts w:eastAsia="Georgia"/>
          <w:lang w:val="sr-Latn-ME" w:eastAsia="en-US"/>
        </w:rPr>
        <w:t>preduzeća www.morskodobro.me.</w:t>
      </w:r>
    </w:p>
    <w:p w14:paraId="1361C360" w14:textId="77777777" w:rsidR="00B06C0E" w:rsidRPr="00AA5A24" w:rsidRDefault="00B06C0E" w:rsidP="00B06C0E">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 xml:space="preserve">XIV </w:t>
      </w:r>
      <w:r w:rsidRPr="00AA5A24">
        <w:rPr>
          <w:rFonts w:eastAsia="Georgia"/>
          <w:spacing w:val="-4"/>
          <w:lang w:val="sr-Latn-ME" w:eastAsia="en-US"/>
        </w:rPr>
        <w:t>Sve</w:t>
      </w:r>
      <w:r w:rsidRPr="00AA5A24">
        <w:rPr>
          <w:rFonts w:eastAsia="Georgia"/>
          <w:spacing w:val="-10"/>
          <w:lang w:val="sr-Latn-ME" w:eastAsia="en-US"/>
        </w:rPr>
        <w:t xml:space="preserve"> </w:t>
      </w:r>
      <w:r w:rsidRPr="00AA5A24">
        <w:rPr>
          <w:rFonts w:eastAsia="Georgia"/>
          <w:lang w:val="sr-Latn-ME" w:eastAsia="en-US"/>
        </w:rPr>
        <w:t>potrebne</w:t>
      </w:r>
      <w:r w:rsidRPr="00AA5A24">
        <w:rPr>
          <w:rFonts w:eastAsia="Georgia"/>
          <w:spacing w:val="-11"/>
          <w:lang w:val="sr-Latn-ME" w:eastAsia="en-US"/>
        </w:rPr>
        <w:t xml:space="preserve"> </w:t>
      </w:r>
      <w:r w:rsidRPr="00AA5A24">
        <w:rPr>
          <w:rFonts w:eastAsia="Georgia"/>
          <w:lang w:val="sr-Latn-ME" w:eastAsia="en-US"/>
        </w:rPr>
        <w:t>informacije</w:t>
      </w:r>
      <w:r w:rsidRPr="00AA5A24">
        <w:rPr>
          <w:rFonts w:eastAsia="Georgia"/>
          <w:spacing w:val="-12"/>
          <w:lang w:val="sr-Latn-ME" w:eastAsia="en-US"/>
        </w:rPr>
        <w:t xml:space="preserve"> </w:t>
      </w:r>
      <w:r w:rsidRPr="00AA5A24">
        <w:rPr>
          <w:rFonts w:eastAsia="Georgia"/>
          <w:lang w:val="sr-Latn-ME" w:eastAsia="en-US"/>
        </w:rPr>
        <w:t>mogu</w:t>
      </w:r>
      <w:r w:rsidRPr="00AA5A24">
        <w:rPr>
          <w:rFonts w:eastAsia="Georgia"/>
          <w:spacing w:val="-12"/>
          <w:lang w:val="sr-Latn-ME" w:eastAsia="en-US"/>
        </w:rPr>
        <w:t xml:space="preserve"> </w:t>
      </w:r>
      <w:r w:rsidRPr="00AA5A24">
        <w:rPr>
          <w:rFonts w:eastAsia="Georgia"/>
          <w:lang w:val="sr-Latn-ME" w:eastAsia="en-US"/>
        </w:rPr>
        <w:t>se</w:t>
      </w:r>
      <w:r w:rsidRPr="00AA5A24">
        <w:rPr>
          <w:rFonts w:eastAsia="Georgia"/>
          <w:spacing w:val="-10"/>
          <w:lang w:val="sr-Latn-ME" w:eastAsia="en-US"/>
        </w:rPr>
        <w:t xml:space="preserve"> </w:t>
      </w:r>
      <w:r w:rsidRPr="00AA5A24">
        <w:rPr>
          <w:rFonts w:eastAsia="Georgia"/>
          <w:lang w:val="sr-Latn-ME" w:eastAsia="en-US"/>
        </w:rPr>
        <w:t>dobiti</w:t>
      </w:r>
      <w:r w:rsidRPr="00AA5A24">
        <w:rPr>
          <w:rFonts w:eastAsia="Georgia"/>
          <w:spacing w:val="-11"/>
          <w:lang w:val="sr-Latn-ME" w:eastAsia="en-US"/>
        </w:rPr>
        <w:t xml:space="preserve"> </w:t>
      </w:r>
      <w:r w:rsidRPr="00AA5A24">
        <w:rPr>
          <w:rFonts w:eastAsia="Georgia"/>
          <w:lang w:val="sr-Latn-ME" w:eastAsia="en-US"/>
        </w:rPr>
        <w:t>na</w:t>
      </w:r>
      <w:r w:rsidRPr="00AA5A24">
        <w:rPr>
          <w:rFonts w:eastAsia="Georgia"/>
          <w:spacing w:val="-12"/>
          <w:lang w:val="sr-Latn-ME" w:eastAsia="en-US"/>
        </w:rPr>
        <w:t xml:space="preserve"> </w:t>
      </w:r>
      <w:r w:rsidRPr="00AA5A24">
        <w:rPr>
          <w:rFonts w:eastAsia="Georgia"/>
          <w:lang w:val="sr-Latn-ME" w:eastAsia="en-US"/>
        </w:rPr>
        <w:t>brojeve</w:t>
      </w:r>
      <w:r w:rsidRPr="00AA5A24">
        <w:rPr>
          <w:rFonts w:eastAsia="Georgia"/>
          <w:spacing w:val="-12"/>
          <w:lang w:val="sr-Latn-ME" w:eastAsia="en-US"/>
        </w:rPr>
        <w:t xml:space="preserve"> </w:t>
      </w:r>
      <w:r w:rsidRPr="00AA5A24">
        <w:rPr>
          <w:rFonts w:eastAsia="Georgia"/>
          <w:lang w:val="sr-Latn-ME" w:eastAsia="en-US"/>
        </w:rPr>
        <w:t>telefona</w:t>
      </w:r>
      <w:r w:rsidRPr="00AA5A24">
        <w:rPr>
          <w:rFonts w:eastAsia="Georgia"/>
          <w:spacing w:val="-12"/>
          <w:lang w:val="sr-Latn-ME" w:eastAsia="en-US"/>
        </w:rPr>
        <w:t xml:space="preserve"> </w:t>
      </w:r>
      <w:r w:rsidRPr="00AA5A24">
        <w:rPr>
          <w:rFonts w:eastAsia="Georgia"/>
          <w:lang w:val="sr-Latn-ME" w:eastAsia="en-US"/>
        </w:rPr>
        <w:t>033</w:t>
      </w:r>
      <w:r w:rsidRPr="00AA5A24">
        <w:rPr>
          <w:rFonts w:eastAsia="Georgia"/>
          <w:spacing w:val="-12"/>
          <w:lang w:val="sr-Latn-ME" w:eastAsia="en-US"/>
        </w:rPr>
        <w:t xml:space="preserve"> </w:t>
      </w:r>
      <w:r w:rsidRPr="00AA5A24">
        <w:rPr>
          <w:rFonts w:eastAsia="Georgia"/>
          <w:lang w:val="sr-Latn-ME" w:eastAsia="en-US"/>
        </w:rPr>
        <w:t>452-709</w:t>
      </w:r>
      <w:r w:rsidRPr="00AA5A24">
        <w:rPr>
          <w:rFonts w:eastAsia="Georgia"/>
          <w:spacing w:val="-12"/>
          <w:lang w:val="sr-Latn-ME" w:eastAsia="en-US"/>
        </w:rPr>
        <w:t xml:space="preserve"> </w:t>
      </w:r>
      <w:r w:rsidRPr="00AA5A24">
        <w:rPr>
          <w:rFonts w:eastAsia="Georgia"/>
          <w:lang w:val="sr-Latn-ME" w:eastAsia="en-US"/>
        </w:rPr>
        <w:t>-</w:t>
      </w:r>
      <w:r w:rsidRPr="00AA5A24">
        <w:rPr>
          <w:rFonts w:eastAsia="Georgia"/>
          <w:spacing w:val="-11"/>
          <w:lang w:val="sr-Latn-ME" w:eastAsia="en-US"/>
        </w:rPr>
        <w:t xml:space="preserve"> </w:t>
      </w:r>
      <w:r w:rsidRPr="00AA5A24">
        <w:rPr>
          <w:rFonts w:eastAsia="Georgia"/>
          <w:lang w:val="sr-Latn-ME" w:eastAsia="en-US"/>
        </w:rPr>
        <w:t>Služba</w:t>
      </w:r>
      <w:r w:rsidRPr="00AA5A24">
        <w:rPr>
          <w:rFonts w:eastAsia="Georgia"/>
          <w:spacing w:val="-12"/>
          <w:lang w:val="sr-Latn-ME" w:eastAsia="en-US"/>
        </w:rPr>
        <w:t xml:space="preserve"> </w:t>
      </w:r>
      <w:r w:rsidRPr="00AA5A24">
        <w:rPr>
          <w:rFonts w:eastAsia="Georgia"/>
          <w:lang w:val="sr-Latn-ME" w:eastAsia="en-US"/>
        </w:rPr>
        <w:t>za ustupanje na korišćenje morskog</w:t>
      </w:r>
      <w:r w:rsidRPr="00AA5A24">
        <w:rPr>
          <w:rFonts w:eastAsia="Georgia"/>
          <w:spacing w:val="-23"/>
          <w:lang w:val="sr-Latn-ME" w:eastAsia="en-US"/>
        </w:rPr>
        <w:t xml:space="preserve"> </w:t>
      </w:r>
      <w:r w:rsidRPr="00AA5A24">
        <w:rPr>
          <w:rFonts w:eastAsia="Georgia"/>
          <w:lang w:val="sr-Latn-ME" w:eastAsia="en-US"/>
        </w:rPr>
        <w:t>dobra i upravljanje lukama.</w:t>
      </w:r>
    </w:p>
    <w:p w14:paraId="289105C7" w14:textId="77777777" w:rsidR="00B06C0E" w:rsidRPr="00AA5A24" w:rsidRDefault="00B06C0E" w:rsidP="00B06C0E">
      <w:pPr>
        <w:rPr>
          <w:lang w:val="sr-Latn-ME"/>
        </w:rPr>
      </w:pPr>
    </w:p>
    <w:p w14:paraId="5E977D35" w14:textId="77777777" w:rsidR="00B06C0E" w:rsidRPr="00B4553B" w:rsidRDefault="00B06C0E" w:rsidP="00B06C0E">
      <w:pPr>
        <w:pStyle w:val="ListParagraph"/>
        <w:tabs>
          <w:tab w:val="left" w:pos="318"/>
          <w:tab w:val="left" w:pos="3969"/>
        </w:tabs>
        <w:spacing w:before="1"/>
        <w:ind w:left="-284" w:right="-567"/>
        <w:rPr>
          <w:lang w:val="sr-Latn-ME"/>
        </w:rPr>
      </w:pPr>
    </w:p>
    <w:p w14:paraId="60976CED" w14:textId="5A098A67" w:rsidR="004A1828" w:rsidRPr="00B4553B" w:rsidRDefault="004A1828" w:rsidP="00B06C0E">
      <w:pPr>
        <w:ind w:left="-284" w:right="-567"/>
        <w:jc w:val="both"/>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26800EF"/>
    <w:multiLevelType w:val="multilevel"/>
    <w:tmpl w:val="21E6BEDA"/>
    <w:lvl w:ilvl="0">
      <w:start w:val="5"/>
      <w:numFmt w:val="decimal"/>
      <w:lvlText w:val="%1"/>
      <w:lvlJc w:val="left"/>
      <w:pPr>
        <w:ind w:left="405" w:hanging="405"/>
      </w:pPr>
      <w:rPr>
        <w:rFonts w:hint="default"/>
        <w:w w:val="95"/>
      </w:rPr>
    </w:lvl>
    <w:lvl w:ilvl="1">
      <w:start w:val="2"/>
      <w:numFmt w:val="decimal"/>
      <w:lvlText w:val="%1.%2"/>
      <w:lvlJc w:val="left"/>
      <w:pPr>
        <w:ind w:left="405" w:hanging="405"/>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3"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4"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6"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8"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0"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1"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7567456"/>
    <w:multiLevelType w:val="multilevel"/>
    <w:tmpl w:val="C20E1C8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693310083">
    <w:abstractNumId w:val="11"/>
  </w:num>
  <w:num w:numId="2" w16cid:durableId="2125807726">
    <w:abstractNumId w:val="11"/>
    <w:lvlOverride w:ilvl="0">
      <w:startOverride w:val="1"/>
    </w:lvlOverride>
    <w:lvlOverride w:ilvl="1"/>
    <w:lvlOverride w:ilvl="2"/>
    <w:lvlOverride w:ilvl="3"/>
    <w:lvlOverride w:ilvl="4"/>
    <w:lvlOverride w:ilvl="5"/>
    <w:lvlOverride w:ilvl="6"/>
    <w:lvlOverride w:ilvl="7"/>
    <w:lvlOverride w:ilvl="8"/>
  </w:num>
  <w:num w:numId="3" w16cid:durableId="433552673">
    <w:abstractNumId w:val="3"/>
  </w:num>
  <w:num w:numId="4" w16cid:durableId="1965307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131578">
    <w:abstractNumId w:val="20"/>
  </w:num>
  <w:num w:numId="6" w16cid:durableId="111964215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076326">
    <w:abstractNumId w:val="2"/>
  </w:num>
  <w:num w:numId="8" w16cid:durableId="76192350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812511">
    <w:abstractNumId w:val="21"/>
  </w:num>
  <w:num w:numId="10" w16cid:durableId="46677936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743697">
    <w:abstractNumId w:val="9"/>
  </w:num>
  <w:num w:numId="12" w16cid:durableId="10724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3576710">
    <w:abstractNumId w:val="0"/>
  </w:num>
  <w:num w:numId="14" w16cid:durableId="946618501">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737705141">
    <w:abstractNumId w:val="28"/>
  </w:num>
  <w:num w:numId="16" w16cid:durableId="901329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9079911">
    <w:abstractNumId w:val="16"/>
  </w:num>
  <w:num w:numId="18" w16cid:durableId="1816484784">
    <w:abstractNumId w:val="25"/>
  </w:num>
  <w:num w:numId="19" w16cid:durableId="1605073925">
    <w:abstractNumId w:val="10"/>
  </w:num>
  <w:num w:numId="20" w16cid:durableId="810825580">
    <w:abstractNumId w:val="7"/>
  </w:num>
  <w:num w:numId="21" w16cid:durableId="108860066">
    <w:abstractNumId w:val="22"/>
  </w:num>
  <w:num w:numId="22" w16cid:durableId="1833641688">
    <w:abstractNumId w:val="14"/>
  </w:num>
  <w:num w:numId="23" w16cid:durableId="1194539946">
    <w:abstractNumId w:val="4"/>
  </w:num>
  <w:num w:numId="24" w16cid:durableId="1378512702">
    <w:abstractNumId w:val="23"/>
  </w:num>
  <w:num w:numId="25" w16cid:durableId="1891261223">
    <w:abstractNumId w:val="19"/>
  </w:num>
  <w:num w:numId="26" w16cid:durableId="1197352861">
    <w:abstractNumId w:val="8"/>
  </w:num>
  <w:num w:numId="27" w16cid:durableId="573511938">
    <w:abstractNumId w:val="24"/>
  </w:num>
  <w:num w:numId="28" w16cid:durableId="1737582521">
    <w:abstractNumId w:val="15"/>
  </w:num>
  <w:num w:numId="29" w16cid:durableId="2062170797">
    <w:abstractNumId w:val="17"/>
  </w:num>
  <w:num w:numId="30" w16cid:durableId="1862158387">
    <w:abstractNumId w:val="27"/>
  </w:num>
  <w:num w:numId="31" w16cid:durableId="506603840">
    <w:abstractNumId w:val="5"/>
  </w:num>
  <w:num w:numId="32" w16cid:durableId="1789397019">
    <w:abstractNumId w:val="6"/>
  </w:num>
  <w:num w:numId="33" w16cid:durableId="694162219">
    <w:abstractNumId w:val="13"/>
  </w:num>
  <w:num w:numId="34" w16cid:durableId="514612590">
    <w:abstractNumId w:val="12"/>
  </w:num>
  <w:num w:numId="35" w16cid:durableId="622619175">
    <w:abstractNumId w:val="18"/>
  </w:num>
  <w:num w:numId="36" w16cid:durableId="1588003873">
    <w:abstractNumId w:val="1"/>
  </w:num>
  <w:num w:numId="37" w16cid:durableId="577642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2389D"/>
    <w:rsid w:val="0003373B"/>
    <w:rsid w:val="00050BF9"/>
    <w:rsid w:val="00060F62"/>
    <w:rsid w:val="00062CB5"/>
    <w:rsid w:val="00077AAB"/>
    <w:rsid w:val="00085A2E"/>
    <w:rsid w:val="00093397"/>
    <w:rsid w:val="000A2499"/>
    <w:rsid w:val="000A6EB4"/>
    <w:rsid w:val="000B1C5D"/>
    <w:rsid w:val="000B24D3"/>
    <w:rsid w:val="000B5AD8"/>
    <w:rsid w:val="000D52E1"/>
    <w:rsid w:val="000D797D"/>
    <w:rsid w:val="000E318C"/>
    <w:rsid w:val="000E4C1A"/>
    <w:rsid w:val="000F0BC3"/>
    <w:rsid w:val="000F17D5"/>
    <w:rsid w:val="000F3F4A"/>
    <w:rsid w:val="00101880"/>
    <w:rsid w:val="00103AA8"/>
    <w:rsid w:val="00103D19"/>
    <w:rsid w:val="00116966"/>
    <w:rsid w:val="00134456"/>
    <w:rsid w:val="00155BAD"/>
    <w:rsid w:val="00156E7B"/>
    <w:rsid w:val="00164873"/>
    <w:rsid w:val="00174762"/>
    <w:rsid w:val="00174B29"/>
    <w:rsid w:val="00175E2F"/>
    <w:rsid w:val="001827E2"/>
    <w:rsid w:val="00192ED8"/>
    <w:rsid w:val="001937DE"/>
    <w:rsid w:val="001B59AA"/>
    <w:rsid w:val="001B7422"/>
    <w:rsid w:val="001F1C7C"/>
    <w:rsid w:val="002014CB"/>
    <w:rsid w:val="00211CFA"/>
    <w:rsid w:val="002304E6"/>
    <w:rsid w:val="00232E3F"/>
    <w:rsid w:val="00237C03"/>
    <w:rsid w:val="00245312"/>
    <w:rsid w:val="0024602C"/>
    <w:rsid w:val="00261AB7"/>
    <w:rsid w:val="002A346F"/>
    <w:rsid w:val="002B352A"/>
    <w:rsid w:val="002C4C9E"/>
    <w:rsid w:val="002C70A7"/>
    <w:rsid w:val="002D21BB"/>
    <w:rsid w:val="002E0143"/>
    <w:rsid w:val="002E3EB3"/>
    <w:rsid w:val="002E4C12"/>
    <w:rsid w:val="002F2E56"/>
    <w:rsid w:val="002F5EAE"/>
    <w:rsid w:val="00300931"/>
    <w:rsid w:val="00321300"/>
    <w:rsid w:val="00321556"/>
    <w:rsid w:val="00334FD8"/>
    <w:rsid w:val="00343DB6"/>
    <w:rsid w:val="00355867"/>
    <w:rsid w:val="00355D97"/>
    <w:rsid w:val="00357CC1"/>
    <w:rsid w:val="0036513C"/>
    <w:rsid w:val="003761EE"/>
    <w:rsid w:val="00387066"/>
    <w:rsid w:val="003A3F5F"/>
    <w:rsid w:val="003B5138"/>
    <w:rsid w:val="003C4DD5"/>
    <w:rsid w:val="003D2A35"/>
    <w:rsid w:val="003D2D60"/>
    <w:rsid w:val="003D46C2"/>
    <w:rsid w:val="003E1CE2"/>
    <w:rsid w:val="003E2FC1"/>
    <w:rsid w:val="003E4988"/>
    <w:rsid w:val="003F0F5D"/>
    <w:rsid w:val="00406266"/>
    <w:rsid w:val="004104F9"/>
    <w:rsid w:val="0041186D"/>
    <w:rsid w:val="004134FC"/>
    <w:rsid w:val="00414860"/>
    <w:rsid w:val="00421740"/>
    <w:rsid w:val="00430A70"/>
    <w:rsid w:val="004412F2"/>
    <w:rsid w:val="00443F53"/>
    <w:rsid w:val="004471E2"/>
    <w:rsid w:val="00457D9F"/>
    <w:rsid w:val="0046346F"/>
    <w:rsid w:val="00464D29"/>
    <w:rsid w:val="00470F22"/>
    <w:rsid w:val="00471B3F"/>
    <w:rsid w:val="00472448"/>
    <w:rsid w:val="00477AF3"/>
    <w:rsid w:val="004A1828"/>
    <w:rsid w:val="004A3EA7"/>
    <w:rsid w:val="004B0677"/>
    <w:rsid w:val="004C29A2"/>
    <w:rsid w:val="004D017A"/>
    <w:rsid w:val="0050323B"/>
    <w:rsid w:val="005035A5"/>
    <w:rsid w:val="00514BB4"/>
    <w:rsid w:val="00517C7E"/>
    <w:rsid w:val="0054761F"/>
    <w:rsid w:val="00566BEC"/>
    <w:rsid w:val="005704D7"/>
    <w:rsid w:val="0057220B"/>
    <w:rsid w:val="00596A46"/>
    <w:rsid w:val="0059702E"/>
    <w:rsid w:val="005B0076"/>
    <w:rsid w:val="005B07A7"/>
    <w:rsid w:val="005B4C80"/>
    <w:rsid w:val="005C4815"/>
    <w:rsid w:val="005C5300"/>
    <w:rsid w:val="005D7EEA"/>
    <w:rsid w:val="0060017D"/>
    <w:rsid w:val="0061466C"/>
    <w:rsid w:val="00615007"/>
    <w:rsid w:val="00633915"/>
    <w:rsid w:val="00647DD4"/>
    <w:rsid w:val="00652755"/>
    <w:rsid w:val="00657B99"/>
    <w:rsid w:val="00667D58"/>
    <w:rsid w:val="00674005"/>
    <w:rsid w:val="00684984"/>
    <w:rsid w:val="006910BE"/>
    <w:rsid w:val="006911C7"/>
    <w:rsid w:val="006A3913"/>
    <w:rsid w:val="006C527D"/>
    <w:rsid w:val="006D3036"/>
    <w:rsid w:val="006E6F05"/>
    <w:rsid w:val="006F367D"/>
    <w:rsid w:val="00710BCF"/>
    <w:rsid w:val="00717BB4"/>
    <w:rsid w:val="00722DC4"/>
    <w:rsid w:val="00750AFA"/>
    <w:rsid w:val="00773E43"/>
    <w:rsid w:val="007A7B67"/>
    <w:rsid w:val="007D715C"/>
    <w:rsid w:val="007D7822"/>
    <w:rsid w:val="007E0C5A"/>
    <w:rsid w:val="007E55D6"/>
    <w:rsid w:val="0081785F"/>
    <w:rsid w:val="008261C6"/>
    <w:rsid w:val="00837AA7"/>
    <w:rsid w:val="00841A81"/>
    <w:rsid w:val="0085241C"/>
    <w:rsid w:val="0086316A"/>
    <w:rsid w:val="0086414A"/>
    <w:rsid w:val="00871E91"/>
    <w:rsid w:val="0089709B"/>
    <w:rsid w:val="008A26BB"/>
    <w:rsid w:val="008C7E71"/>
    <w:rsid w:val="008D1082"/>
    <w:rsid w:val="008D13C2"/>
    <w:rsid w:val="008D4237"/>
    <w:rsid w:val="008F1F32"/>
    <w:rsid w:val="00916BF2"/>
    <w:rsid w:val="0092773B"/>
    <w:rsid w:val="00935561"/>
    <w:rsid w:val="00937605"/>
    <w:rsid w:val="00945422"/>
    <w:rsid w:val="00945D72"/>
    <w:rsid w:val="00962E35"/>
    <w:rsid w:val="00963FAB"/>
    <w:rsid w:val="009661B6"/>
    <w:rsid w:val="0097292E"/>
    <w:rsid w:val="009775B4"/>
    <w:rsid w:val="00977B04"/>
    <w:rsid w:val="009B06F0"/>
    <w:rsid w:val="009B254B"/>
    <w:rsid w:val="009B70A8"/>
    <w:rsid w:val="009B7239"/>
    <w:rsid w:val="009C6D42"/>
    <w:rsid w:val="009D4AEF"/>
    <w:rsid w:val="009E0B76"/>
    <w:rsid w:val="009E6A1A"/>
    <w:rsid w:val="009F1617"/>
    <w:rsid w:val="00A35351"/>
    <w:rsid w:val="00A4305D"/>
    <w:rsid w:val="00A6177E"/>
    <w:rsid w:val="00A66DF5"/>
    <w:rsid w:val="00A776F2"/>
    <w:rsid w:val="00A90099"/>
    <w:rsid w:val="00AA023E"/>
    <w:rsid w:val="00AB3024"/>
    <w:rsid w:val="00AB6C07"/>
    <w:rsid w:val="00AC645E"/>
    <w:rsid w:val="00AC647B"/>
    <w:rsid w:val="00AD6E5C"/>
    <w:rsid w:val="00AD7094"/>
    <w:rsid w:val="00AE11F6"/>
    <w:rsid w:val="00B05CF2"/>
    <w:rsid w:val="00B06C0E"/>
    <w:rsid w:val="00B22652"/>
    <w:rsid w:val="00B33199"/>
    <w:rsid w:val="00B35EE0"/>
    <w:rsid w:val="00B41FC7"/>
    <w:rsid w:val="00B45096"/>
    <w:rsid w:val="00B4553B"/>
    <w:rsid w:val="00B61F41"/>
    <w:rsid w:val="00B6318C"/>
    <w:rsid w:val="00B82967"/>
    <w:rsid w:val="00B839C8"/>
    <w:rsid w:val="00B846ED"/>
    <w:rsid w:val="00BA7157"/>
    <w:rsid w:val="00BB07AB"/>
    <w:rsid w:val="00BB6633"/>
    <w:rsid w:val="00BB6DA6"/>
    <w:rsid w:val="00BC3FE6"/>
    <w:rsid w:val="00BF2B11"/>
    <w:rsid w:val="00C02C47"/>
    <w:rsid w:val="00C03F93"/>
    <w:rsid w:val="00C0704B"/>
    <w:rsid w:val="00C144B1"/>
    <w:rsid w:val="00C21CD9"/>
    <w:rsid w:val="00C27E9E"/>
    <w:rsid w:val="00C302F2"/>
    <w:rsid w:val="00C36062"/>
    <w:rsid w:val="00C36EDC"/>
    <w:rsid w:val="00C4748C"/>
    <w:rsid w:val="00C53837"/>
    <w:rsid w:val="00C71D55"/>
    <w:rsid w:val="00C75B08"/>
    <w:rsid w:val="00C7776D"/>
    <w:rsid w:val="00C902A6"/>
    <w:rsid w:val="00C97071"/>
    <w:rsid w:val="00CA4E63"/>
    <w:rsid w:val="00CC47B4"/>
    <w:rsid w:val="00CD5DC5"/>
    <w:rsid w:val="00CD692B"/>
    <w:rsid w:val="00D01531"/>
    <w:rsid w:val="00D017CF"/>
    <w:rsid w:val="00D06A6C"/>
    <w:rsid w:val="00D107F9"/>
    <w:rsid w:val="00D30C12"/>
    <w:rsid w:val="00D33A31"/>
    <w:rsid w:val="00D44814"/>
    <w:rsid w:val="00D44835"/>
    <w:rsid w:val="00D93CB7"/>
    <w:rsid w:val="00D9638B"/>
    <w:rsid w:val="00DA05E9"/>
    <w:rsid w:val="00DB6FBB"/>
    <w:rsid w:val="00DB782C"/>
    <w:rsid w:val="00DD4173"/>
    <w:rsid w:val="00DD5742"/>
    <w:rsid w:val="00DD6B89"/>
    <w:rsid w:val="00DD7785"/>
    <w:rsid w:val="00E0494B"/>
    <w:rsid w:val="00E066F0"/>
    <w:rsid w:val="00E32FA3"/>
    <w:rsid w:val="00E33770"/>
    <w:rsid w:val="00E3520A"/>
    <w:rsid w:val="00E4035E"/>
    <w:rsid w:val="00E56942"/>
    <w:rsid w:val="00E728C4"/>
    <w:rsid w:val="00E74FFF"/>
    <w:rsid w:val="00E7506B"/>
    <w:rsid w:val="00E777EA"/>
    <w:rsid w:val="00E96FE5"/>
    <w:rsid w:val="00EA330B"/>
    <w:rsid w:val="00EA6027"/>
    <w:rsid w:val="00EB0FCB"/>
    <w:rsid w:val="00EC048F"/>
    <w:rsid w:val="00ED32DA"/>
    <w:rsid w:val="00ED70FD"/>
    <w:rsid w:val="00EE32D1"/>
    <w:rsid w:val="00EE363E"/>
    <w:rsid w:val="00EE61D1"/>
    <w:rsid w:val="00F01C8F"/>
    <w:rsid w:val="00F05D35"/>
    <w:rsid w:val="00F05ED2"/>
    <w:rsid w:val="00F17B26"/>
    <w:rsid w:val="00F21A0F"/>
    <w:rsid w:val="00F36F7C"/>
    <w:rsid w:val="00F42D86"/>
    <w:rsid w:val="00F43E71"/>
    <w:rsid w:val="00F7191F"/>
    <w:rsid w:val="00F7768A"/>
    <w:rsid w:val="00F83EBD"/>
    <w:rsid w:val="00F850B5"/>
    <w:rsid w:val="00F8636A"/>
    <w:rsid w:val="00F869CB"/>
    <w:rsid w:val="00FC36D8"/>
    <w:rsid w:val="00FE7117"/>
    <w:rsid w:val="00FE7230"/>
    <w:rsid w:val="00FF1940"/>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531"/>
    <w:rPr>
      <w:sz w:val="16"/>
      <w:szCs w:val="16"/>
    </w:rPr>
  </w:style>
  <w:style w:type="paragraph" w:styleId="CommentText">
    <w:name w:val="annotation text"/>
    <w:basedOn w:val="Normal"/>
    <w:link w:val="CommentTextChar"/>
    <w:uiPriority w:val="99"/>
    <w:unhideWhenUsed/>
    <w:rsid w:val="00D01531"/>
    <w:rPr>
      <w:sz w:val="20"/>
      <w:szCs w:val="20"/>
    </w:rPr>
  </w:style>
  <w:style w:type="character" w:customStyle="1" w:styleId="CommentTextChar">
    <w:name w:val="Comment Text Char"/>
    <w:basedOn w:val="DefaultParagraphFont"/>
    <w:link w:val="CommentText"/>
    <w:uiPriority w:val="99"/>
    <w:rsid w:val="00D0153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01531"/>
    <w:rPr>
      <w:b/>
      <w:bCs/>
    </w:rPr>
  </w:style>
  <w:style w:type="character" w:customStyle="1" w:styleId="CommentSubjectChar">
    <w:name w:val="Comment Subject Char"/>
    <w:basedOn w:val="CommentTextChar"/>
    <w:link w:val="CommentSubject"/>
    <w:uiPriority w:val="99"/>
    <w:semiHidden/>
    <w:rsid w:val="00D01531"/>
    <w:rPr>
      <w:rFonts w:ascii="Times New Roman" w:eastAsia="Times New Roman" w:hAnsi="Times New Roman" w:cs="Times New Roman"/>
      <w:b/>
      <w:bCs/>
      <w:sz w:val="20"/>
      <w:szCs w:val="20"/>
      <w:lang w:val="en-GB" w:eastAsia="en-GB"/>
    </w:rPr>
  </w:style>
  <w:style w:type="table" w:customStyle="1" w:styleId="TableGrid1">
    <w:name w:val="Table Grid1"/>
    <w:basedOn w:val="TableNormal"/>
    <w:next w:val="TableGrid"/>
    <w:uiPriority w:val="39"/>
    <w:rsid w:val="00B06C0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15626">
      <w:bodyDiv w:val="1"/>
      <w:marLeft w:val="0"/>
      <w:marRight w:val="0"/>
      <w:marTop w:val="0"/>
      <w:marBottom w:val="0"/>
      <w:divBdr>
        <w:top w:val="none" w:sz="0" w:space="0" w:color="auto"/>
        <w:left w:val="none" w:sz="0" w:space="0" w:color="auto"/>
        <w:bottom w:val="none" w:sz="0" w:space="0" w:color="auto"/>
        <w:right w:val="none" w:sz="0" w:space="0" w:color="auto"/>
      </w:divBdr>
      <w:divsChild>
        <w:div w:id="360520013">
          <w:marLeft w:val="0"/>
          <w:marRight w:val="0"/>
          <w:marTop w:val="0"/>
          <w:marBottom w:val="0"/>
          <w:divBdr>
            <w:top w:val="none" w:sz="0" w:space="0" w:color="auto"/>
            <w:left w:val="none" w:sz="0" w:space="0" w:color="auto"/>
            <w:bottom w:val="none" w:sz="0" w:space="0" w:color="auto"/>
            <w:right w:val="none" w:sz="0" w:space="0" w:color="auto"/>
          </w:divBdr>
        </w:div>
      </w:divsChild>
    </w:div>
    <w:div w:id="806433710">
      <w:bodyDiv w:val="1"/>
      <w:marLeft w:val="0"/>
      <w:marRight w:val="0"/>
      <w:marTop w:val="0"/>
      <w:marBottom w:val="0"/>
      <w:divBdr>
        <w:top w:val="none" w:sz="0" w:space="0" w:color="auto"/>
        <w:left w:val="none" w:sz="0" w:space="0" w:color="auto"/>
        <w:bottom w:val="none" w:sz="0" w:space="0" w:color="auto"/>
        <w:right w:val="none" w:sz="0" w:space="0" w:color="auto"/>
      </w:divBdr>
      <w:divsChild>
        <w:div w:id="238487330">
          <w:marLeft w:val="0"/>
          <w:marRight w:val="0"/>
          <w:marTop w:val="0"/>
          <w:marBottom w:val="0"/>
          <w:divBdr>
            <w:top w:val="none" w:sz="0" w:space="0" w:color="auto"/>
            <w:left w:val="none" w:sz="0" w:space="0" w:color="auto"/>
            <w:bottom w:val="none" w:sz="0" w:space="0" w:color="auto"/>
            <w:right w:val="none" w:sz="0" w:space="0" w:color="auto"/>
          </w:divBdr>
        </w:div>
      </w:divsChild>
    </w:div>
    <w:div w:id="106622578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20655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960D-4892-43DF-A5E0-9B4F470E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5421</Words>
  <Characters>30904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30</cp:revision>
  <cp:lastPrinted>2021-10-25T08:51:00Z</cp:lastPrinted>
  <dcterms:created xsi:type="dcterms:W3CDTF">2025-02-21T10:52:00Z</dcterms:created>
  <dcterms:modified xsi:type="dcterms:W3CDTF">2025-02-21T12:17:00Z</dcterms:modified>
</cp:coreProperties>
</file>