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423A3C21" w14:textId="77777777" w:rsidR="00940E25" w:rsidRPr="00AC5915" w:rsidRDefault="00940E25" w:rsidP="00940E25">
      <w:pPr>
        <w:tabs>
          <w:tab w:val="left" w:pos="3969"/>
        </w:tabs>
        <w:autoSpaceDE w:val="0"/>
        <w:ind w:left="-284" w:right="-567"/>
        <w:jc w:val="both"/>
        <w:rPr>
          <w:lang w:val="sr-Latn-ME"/>
        </w:rPr>
      </w:pPr>
      <w:r>
        <w:rPr>
          <w:lang w:val="sr-Latn-ME"/>
        </w:rPr>
        <w:t xml:space="preserve">      </w:t>
      </w:r>
      <w:r w:rsidRPr="00AC5915">
        <w:rPr>
          <w:lang w:val="sr-Latn-ME"/>
        </w:rPr>
        <w:t xml:space="preserve">  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 morskog dobra, broj: 0203-725/4 od 10.02.2025.godine, na koju je Vlada Crne Gore dala saglasnost Zaključkom broj: 10-339/25-433/2 od 11.02.2025.godine, te Odluci Upravnog odbora broj 0203-824/3 od 14.02.2025.godine na koju je Vlada Crne Gore dala saglasnost Zaključkom broj 10-332/25-511/2 od 15.02.2025.godine, te saglasno Izmjenama i dopunama Programa privremenih objekata u zoni morskog dobra za period 2024-2028 broj 04-332/25-86/36 od 12.02.2025.godine, Javno preduzeće za upravljanje morskim dobrom objavljuje:</w:t>
      </w:r>
    </w:p>
    <w:p w14:paraId="4F218F23" w14:textId="49426923" w:rsidR="00940E25" w:rsidRDefault="00940E25" w:rsidP="00940E25">
      <w:pPr>
        <w:tabs>
          <w:tab w:val="left" w:pos="3969"/>
        </w:tabs>
        <w:autoSpaceDE w:val="0"/>
        <w:ind w:left="-284" w:right="-567"/>
        <w:jc w:val="both"/>
        <w:rPr>
          <w:lang w:val="sr-Latn-ME"/>
        </w:rPr>
      </w:pPr>
    </w:p>
    <w:p w14:paraId="5E20EC69" w14:textId="5F4CF2A9" w:rsidR="00F7191F" w:rsidRPr="002E4C12" w:rsidRDefault="00F7191F" w:rsidP="00F7191F">
      <w:pPr>
        <w:tabs>
          <w:tab w:val="left" w:pos="3969"/>
        </w:tabs>
        <w:autoSpaceDE w:val="0"/>
        <w:ind w:left="-284" w:right="-567"/>
        <w:jc w:val="both"/>
        <w:rPr>
          <w:lang w:val="sr-Latn-ME"/>
        </w:rPr>
      </w:pPr>
    </w:p>
    <w:p w14:paraId="301A568E" w14:textId="67E8E6FB" w:rsidR="00F7191F" w:rsidRPr="002E4C12" w:rsidRDefault="00F7191F" w:rsidP="00F7191F">
      <w:pPr>
        <w:tabs>
          <w:tab w:val="left" w:pos="3969"/>
        </w:tabs>
        <w:ind w:left="-284" w:right="-567"/>
        <w:jc w:val="center"/>
        <w:rPr>
          <w:b/>
          <w:w w:val="90"/>
          <w:lang w:val="sr-Latn-ME"/>
        </w:rPr>
      </w:pPr>
      <w:r w:rsidRPr="002E4C12">
        <w:rPr>
          <w:b/>
          <w:w w:val="90"/>
          <w:lang w:val="sr-Latn-ME"/>
        </w:rPr>
        <w:t xml:space="preserve">JAVNI  POZIV   </w:t>
      </w:r>
    </w:p>
    <w:p w14:paraId="7D775A54" w14:textId="33B871BD" w:rsidR="00F7191F" w:rsidRPr="002E4C12" w:rsidRDefault="00F7191F" w:rsidP="00F7191F">
      <w:pPr>
        <w:tabs>
          <w:tab w:val="left" w:pos="3969"/>
        </w:tabs>
        <w:ind w:left="-284" w:right="-567"/>
        <w:jc w:val="center"/>
        <w:rPr>
          <w:b/>
          <w:w w:val="90"/>
          <w:lang w:val="sr-Latn-ME"/>
        </w:rPr>
      </w:pPr>
      <w:r w:rsidRPr="002E4C12">
        <w:rPr>
          <w:b/>
          <w:w w:val="90"/>
          <w:lang w:val="sr-Latn-ME"/>
        </w:rPr>
        <w:t>ZA PODNOŠENJE PONUDA ZA ZAKUP</w:t>
      </w:r>
      <w:r w:rsidR="003E7822">
        <w:rPr>
          <w:b/>
          <w:w w:val="90"/>
          <w:lang w:val="sr-Latn-ME"/>
        </w:rPr>
        <w:t xml:space="preserve"> PRIVREMENIH LOKACIJA</w:t>
      </w:r>
      <w:r w:rsidR="009A1862">
        <w:rPr>
          <w:b/>
          <w:w w:val="90"/>
          <w:lang w:val="sr-Latn-ME"/>
        </w:rPr>
        <w:t xml:space="preserve"> </w:t>
      </w:r>
      <w:r w:rsidR="00DD6C11">
        <w:rPr>
          <w:b/>
          <w:w w:val="90"/>
          <w:lang w:val="sr-Latn-ME"/>
        </w:rPr>
        <w:t xml:space="preserve">ZA POSTAVLJANJE </w:t>
      </w:r>
      <w:r w:rsidR="009A1862">
        <w:rPr>
          <w:b/>
          <w:w w:val="90"/>
          <w:lang w:val="sr-Latn-ME"/>
        </w:rPr>
        <w:t>UGOSTITELJSK</w:t>
      </w:r>
      <w:r w:rsidR="00DD6C11">
        <w:rPr>
          <w:b/>
          <w:w w:val="90"/>
          <w:lang w:val="sr-Latn-ME"/>
        </w:rPr>
        <w:t>IH</w:t>
      </w:r>
      <w:r w:rsidR="009A1862">
        <w:rPr>
          <w:b/>
          <w:w w:val="90"/>
          <w:lang w:val="sr-Latn-ME"/>
        </w:rPr>
        <w:t xml:space="preserve"> TERAS</w:t>
      </w:r>
      <w:r w:rsidR="00DD6C11">
        <w:rPr>
          <w:b/>
          <w:w w:val="90"/>
          <w:lang w:val="sr-Latn-ME"/>
        </w:rPr>
        <w:t>A</w:t>
      </w:r>
    </w:p>
    <w:p w14:paraId="492EABC4" w14:textId="0AE9AB0B" w:rsidR="00BA6A0A" w:rsidRPr="002D21F5" w:rsidRDefault="00BA6A0A" w:rsidP="00BA6A0A">
      <w:pPr>
        <w:jc w:val="center"/>
        <w:rPr>
          <w:rFonts w:ascii="Calibri" w:hAnsi="Calibri" w:cs="Calibri"/>
          <w:b/>
          <w:color w:val="000000"/>
          <w:sz w:val="22"/>
          <w:szCs w:val="22"/>
          <w:lang w:val="en-US" w:eastAsia="en-US"/>
        </w:rPr>
      </w:pPr>
      <w:r w:rsidRPr="002D21F5">
        <w:rPr>
          <w:b/>
          <w:w w:val="90"/>
          <w:lang w:val="sr-Latn-ME"/>
        </w:rPr>
        <w:t xml:space="preserve">BROJ: </w:t>
      </w:r>
      <w:r w:rsidR="00BA0289" w:rsidRPr="002D21F5">
        <w:rPr>
          <w:b/>
          <w:color w:val="000000"/>
        </w:rPr>
        <w:t>0208-1080/1</w:t>
      </w:r>
      <w:r w:rsidRPr="002D21F5">
        <w:rPr>
          <w:b/>
          <w:color w:val="000000"/>
        </w:rPr>
        <w:t xml:space="preserve"> od </w:t>
      </w:r>
      <w:r w:rsidR="00BA0289" w:rsidRPr="002D21F5">
        <w:rPr>
          <w:b/>
          <w:color w:val="000000"/>
          <w:lang w:val="en-US"/>
        </w:rPr>
        <w:t>05.03.2025</w:t>
      </w:r>
      <w:r w:rsidRPr="002D21F5">
        <w:rPr>
          <w:b/>
          <w:color w:val="000000"/>
          <w:lang w:val="en-US"/>
        </w:rPr>
        <w:t>.godine</w:t>
      </w:r>
    </w:p>
    <w:p w14:paraId="23D78F4A" w14:textId="0C4A31E2" w:rsidR="004B0677" w:rsidRDefault="004B0677" w:rsidP="004B0677">
      <w:pPr>
        <w:jc w:val="center"/>
        <w:rPr>
          <w:rFonts w:ascii="Calibri" w:hAnsi="Calibri" w:cs="Calibri"/>
          <w:color w:val="000000"/>
          <w:sz w:val="22"/>
          <w:szCs w:val="22"/>
          <w:lang w:val="en-US" w:eastAsia="en-US"/>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17D9019E" w14:textId="2383E7FF" w:rsidR="007F6051" w:rsidRDefault="00F7191F" w:rsidP="007F6051">
      <w:pPr>
        <w:tabs>
          <w:tab w:val="left" w:pos="-142"/>
          <w:tab w:val="left" w:pos="426"/>
        </w:tabs>
        <w:spacing w:line="264" w:lineRule="auto"/>
        <w:ind w:left="-284" w:right="-567"/>
        <w:jc w:val="both"/>
        <w:rPr>
          <w:spacing w:val="-4"/>
          <w:lang w:val="sr-Latn-ME"/>
        </w:rPr>
      </w:pPr>
      <w:r w:rsidRPr="002E4C12">
        <w:rPr>
          <w:lang w:val="sr-Latn-ME"/>
        </w:rPr>
        <w:t xml:space="preserve">Predmet Javnog </w:t>
      </w:r>
      <w:r w:rsidRPr="002E4C12">
        <w:rPr>
          <w:spacing w:val="-22"/>
          <w:lang w:val="sr-Latn-ME"/>
        </w:rPr>
        <w:t xml:space="preserve"> </w:t>
      </w:r>
      <w:r w:rsidRPr="002E4C12">
        <w:rPr>
          <w:lang w:val="sr-Latn-ME"/>
        </w:rPr>
        <w:t>poziva</w:t>
      </w:r>
      <w:r w:rsidRPr="002E4C12">
        <w:rPr>
          <w:spacing w:val="-23"/>
          <w:lang w:val="sr-Latn-ME"/>
        </w:rPr>
        <w:t xml:space="preserve"> </w:t>
      </w:r>
      <w:r w:rsidRPr="002E4C12">
        <w:rPr>
          <w:lang w:val="sr-Latn-ME"/>
        </w:rPr>
        <w:t>je</w:t>
      </w:r>
      <w:r w:rsidRPr="002E4C12">
        <w:rPr>
          <w:spacing w:val="-22"/>
          <w:lang w:val="sr-Latn-ME"/>
        </w:rPr>
        <w:t xml:space="preserve"> </w:t>
      </w:r>
      <w:r w:rsidRPr="002E4C12">
        <w:rPr>
          <w:lang w:val="sr-Latn-ME"/>
        </w:rPr>
        <w:t>zakup</w:t>
      </w:r>
      <w:r w:rsidR="003E7822">
        <w:rPr>
          <w:lang w:val="sr-Latn-ME"/>
        </w:rPr>
        <w:t xml:space="preserve"> privremenih lokacija za </w:t>
      </w:r>
      <w:r w:rsidR="007F6051">
        <w:rPr>
          <w:lang w:val="sr-Latn-ME"/>
        </w:rPr>
        <w:t xml:space="preserve">postavljanje </w:t>
      </w:r>
      <w:r w:rsidR="003E7822">
        <w:rPr>
          <w:lang w:val="sr-Latn-ME"/>
        </w:rPr>
        <w:t>ugostiteljsk</w:t>
      </w:r>
      <w:r w:rsidR="0065459C">
        <w:rPr>
          <w:lang w:val="sr-Latn-ME"/>
        </w:rPr>
        <w:t>ih</w:t>
      </w:r>
      <w:r w:rsidR="003E7822">
        <w:rPr>
          <w:lang w:val="sr-Latn-ME"/>
        </w:rPr>
        <w:t xml:space="preserve"> </w:t>
      </w:r>
      <w:r w:rsidR="00780AF6">
        <w:rPr>
          <w:lang w:val="sr-Latn-ME"/>
        </w:rPr>
        <w:t>teras</w:t>
      </w:r>
      <w:r w:rsidR="0065459C">
        <w:rPr>
          <w:lang w:val="sr-Latn-ME"/>
        </w:rPr>
        <w:t>a</w:t>
      </w:r>
      <w:r w:rsidRPr="002E4C12">
        <w:rPr>
          <w:lang w:val="sr-Latn-ME"/>
        </w:rPr>
        <w:t xml:space="preserve"> </w:t>
      </w:r>
      <w:r w:rsidR="007F6051" w:rsidRPr="00EE5A75">
        <w:rPr>
          <w:lang w:val="sr-Latn-ME"/>
        </w:rPr>
        <w:t xml:space="preserve">prema Izmjenama i dopunama </w:t>
      </w:r>
      <w:r w:rsidR="007F6051" w:rsidRPr="00EE5A75">
        <w:rPr>
          <w:spacing w:val="-4"/>
          <w:lang w:val="sr-Latn-ME"/>
        </w:rPr>
        <w:t>Programa privremenih objekata u zoni morskog dobra</w:t>
      </w:r>
      <w:r w:rsidR="007F6051">
        <w:rPr>
          <w:spacing w:val="-4"/>
          <w:lang w:val="sr-Latn-ME"/>
        </w:rPr>
        <w:t xml:space="preserve"> </w:t>
      </w:r>
      <w:r w:rsidR="007F6051" w:rsidRPr="00EE5A75">
        <w:rPr>
          <w:spacing w:val="-4"/>
          <w:lang w:val="sr-Latn-ME"/>
        </w:rPr>
        <w:t xml:space="preserve">za period 2024-2028.godine, koje je donijelo Ministarstvo prostornog planiranja, urbanizma i državne imovine broj </w:t>
      </w:r>
      <w:r w:rsidR="007F6051">
        <w:rPr>
          <w:spacing w:val="-4"/>
          <w:lang w:val="sr-Latn-ME"/>
        </w:rPr>
        <w:t>04-332/25-86/36</w:t>
      </w:r>
      <w:r w:rsidR="007F6051" w:rsidRPr="00EE5A75">
        <w:rPr>
          <w:spacing w:val="-4"/>
          <w:lang w:val="sr-Latn-ME"/>
        </w:rPr>
        <w:t xml:space="preserve"> od </w:t>
      </w:r>
      <w:r w:rsidR="007F6051">
        <w:rPr>
          <w:spacing w:val="-4"/>
          <w:lang w:val="sr-Latn-ME"/>
        </w:rPr>
        <w:t>12.02.2025.godine</w:t>
      </w:r>
      <w:r w:rsidR="007F6051" w:rsidRPr="00EE5A75">
        <w:rPr>
          <w:spacing w:val="-4"/>
          <w:lang w:val="sr-Latn-ME"/>
        </w:rPr>
        <w:t xml:space="preserve"> i to:</w:t>
      </w:r>
    </w:p>
    <w:p w14:paraId="07B913C0" w14:textId="77777777" w:rsidR="00BA0289" w:rsidRPr="002D21F5"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p>
    <w:p w14:paraId="046760BC" w14:textId="77777777" w:rsidR="00BA0289" w:rsidRPr="002D21F5"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2D21F5">
        <w:rPr>
          <w:rFonts w:ascii="Times New Roman" w:hAnsi="Times New Roman" w:cs="Times New Roman"/>
          <w:b/>
          <w:bCs/>
          <w:spacing w:val="-4"/>
          <w:sz w:val="24"/>
          <w:szCs w:val="24"/>
          <w:lang w:val="sr-Latn-ME"/>
        </w:rPr>
        <w:t xml:space="preserve">   1. HERCEG NOVI</w:t>
      </w:r>
    </w:p>
    <w:p w14:paraId="6FA3D2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FD752AA" w14:textId="6921806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35F87">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1.1</w:t>
      </w:r>
    </w:p>
    <w:p w14:paraId="11EC3AD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8C14EC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 Sutorina-Blatna plaža</w:t>
      </w:r>
    </w:p>
    <w:p w14:paraId="7D1673C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57CC9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1.3</w:t>
      </w:r>
    </w:p>
    <w:p w14:paraId="0FF6DA65" w14:textId="2E21840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P=74 m2 (od čega je 24 m2 na državnoj k</w:t>
      </w:r>
      <w:r w:rsidR="002D21F5">
        <w:rPr>
          <w:rFonts w:ascii="Times New Roman" w:hAnsi="Times New Roman" w:cs="Times New Roman"/>
          <w:spacing w:val="-4"/>
          <w:sz w:val="24"/>
          <w:szCs w:val="24"/>
          <w:lang w:val="sr-Latn-ME"/>
        </w:rPr>
        <w:t>at.</w:t>
      </w:r>
      <w:r>
        <w:rPr>
          <w:rFonts w:ascii="Times New Roman" w:hAnsi="Times New Roman" w:cs="Times New Roman"/>
          <w:spacing w:val="-4"/>
          <w:sz w:val="24"/>
          <w:szCs w:val="24"/>
          <w:lang w:val="sr-Latn-ME"/>
        </w:rPr>
        <w:t>p</w:t>
      </w:r>
      <w:r w:rsidR="002D21F5">
        <w:rPr>
          <w:rFonts w:ascii="Times New Roman" w:hAnsi="Times New Roman" w:cs="Times New Roman"/>
          <w:spacing w:val="-4"/>
          <w:sz w:val="24"/>
          <w:szCs w:val="24"/>
          <w:lang w:val="sr-Latn-ME"/>
        </w:rPr>
        <w:t>ar.</w:t>
      </w:r>
      <w:r>
        <w:rPr>
          <w:rFonts w:ascii="Times New Roman" w:hAnsi="Times New Roman" w:cs="Times New Roman"/>
          <w:spacing w:val="-4"/>
          <w:sz w:val="24"/>
          <w:szCs w:val="24"/>
          <w:lang w:val="sr-Latn-ME"/>
        </w:rPr>
        <w:t xml:space="preserve"> 223)</w:t>
      </w:r>
    </w:p>
    <w:p w14:paraId="06FBA5A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220/1-privatna parcela i 223-državna parcela KO Sutorina</w:t>
      </w:r>
    </w:p>
    <w:p w14:paraId="339EBC2F" w14:textId="68E1B19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720 Eura</w:t>
      </w:r>
    </w:p>
    <w:p w14:paraId="6F39C09D" w14:textId="0A133E32" w:rsidR="00BA0289" w:rsidRPr="00035F87" w:rsidRDefault="00BA0289" w:rsidP="00035F87">
      <w:pPr>
        <w:tabs>
          <w:tab w:val="left" w:pos="-142"/>
          <w:tab w:val="left" w:pos="426"/>
        </w:tabs>
        <w:spacing w:line="264" w:lineRule="auto"/>
        <w:ind w:right="-567"/>
        <w:jc w:val="both"/>
        <w:rPr>
          <w:b/>
          <w:bCs/>
          <w:spacing w:val="-4"/>
          <w:lang w:val="sr-Latn-ME"/>
        </w:rPr>
      </w:pPr>
      <w:r w:rsidRPr="00035F87">
        <w:rPr>
          <w:b/>
          <w:bCs/>
          <w:spacing w:val="-4"/>
          <w:lang w:val="sr-Latn-ME"/>
        </w:rPr>
        <w:t>Napomena:</w:t>
      </w:r>
      <w:r w:rsidR="00035F87">
        <w:rPr>
          <w:b/>
          <w:bCs/>
          <w:spacing w:val="-4"/>
          <w:lang w:val="sr-Latn-ME"/>
        </w:rPr>
        <w:t xml:space="preserve"> </w:t>
      </w:r>
      <w:r w:rsidRPr="00035F87">
        <w:rPr>
          <w:b/>
          <w:bCs/>
          <w:spacing w:val="-4"/>
          <w:lang w:val="sr-Latn-ME"/>
        </w:rPr>
        <w:t>Imajući u vidu da je privremena lokacija planirana dijelom na kat.par. 220/1 KO Sutorina,</w:t>
      </w:r>
      <w:r w:rsidR="00035F87">
        <w:rPr>
          <w:b/>
          <w:bCs/>
          <w:spacing w:val="-4"/>
          <w:lang w:val="sr-Latn-ME"/>
        </w:rPr>
        <w:t xml:space="preserve"> </w:t>
      </w:r>
      <w:r w:rsidRPr="00035F87">
        <w:rPr>
          <w:b/>
          <w:bCs/>
          <w:spacing w:val="-4"/>
          <w:lang w:val="sr-Latn-ME"/>
        </w:rPr>
        <w:t>koja je u privatnom vlasništvu</w:t>
      </w:r>
      <w:r w:rsidR="00035F87" w:rsidRPr="00035F87">
        <w:rPr>
          <w:b/>
          <w:bCs/>
          <w:spacing w:val="-4"/>
          <w:lang w:val="sr-Latn-ME"/>
        </w:rPr>
        <w:t>,</w:t>
      </w:r>
      <w:r w:rsidRPr="00035F87">
        <w:rPr>
          <w:b/>
          <w:bCs/>
          <w:spacing w:val="-4"/>
          <w:lang w:val="sr-Latn-ME"/>
        </w:rPr>
        <w:t xml:space="preserve"> pravo učešća na tenderu ima vlasnik ili zakupac ugostiteljskog objekta koji ispunjava uslov iz tačke 4.3 ovog poziva, a koji</w:t>
      </w:r>
      <w:r w:rsidR="00035F87" w:rsidRPr="00035F87">
        <w:rPr>
          <w:b/>
          <w:bCs/>
          <w:spacing w:val="-4"/>
          <w:lang w:val="sr-Latn-ME"/>
        </w:rPr>
        <w:t xml:space="preserve"> </w:t>
      </w:r>
      <w:r w:rsidRPr="00035F87">
        <w:rPr>
          <w:b/>
          <w:bCs/>
          <w:spacing w:val="-4"/>
          <w:lang w:val="sr-Latn-ME"/>
        </w:rPr>
        <w:t>pribavi pisanu saglasnost od vlasnika kat.par. 220/1 KO Sutorina, ovjerenu kod notara, izuzev ako se radi o istom licu (vlasnik/zakupac objekta je i vlasnik</w:t>
      </w:r>
      <w:r w:rsidR="00035F87" w:rsidRPr="00035F87">
        <w:rPr>
          <w:b/>
          <w:bCs/>
          <w:spacing w:val="-4"/>
          <w:lang w:val="sr-Latn-ME"/>
        </w:rPr>
        <w:t xml:space="preserve"> </w:t>
      </w:r>
      <w:r w:rsidR="00035F87">
        <w:rPr>
          <w:b/>
          <w:bCs/>
          <w:spacing w:val="-4"/>
          <w:lang w:val="sr-Latn-ME"/>
        </w:rPr>
        <w:t xml:space="preserve">u cjelosti </w:t>
      </w:r>
      <w:r w:rsidR="00035F87" w:rsidRPr="00035F87">
        <w:rPr>
          <w:b/>
          <w:bCs/>
          <w:spacing w:val="-4"/>
          <w:lang w:val="sr-Latn-ME"/>
        </w:rPr>
        <w:t>p</w:t>
      </w:r>
      <w:r w:rsidRPr="00035F87">
        <w:rPr>
          <w:b/>
          <w:bCs/>
          <w:spacing w:val="-4"/>
          <w:lang w:val="sr-Latn-ME"/>
        </w:rPr>
        <w:t>redmetne kat.par.</w:t>
      </w:r>
      <w:r w:rsidR="00035F87" w:rsidRPr="00035F87">
        <w:rPr>
          <w:b/>
          <w:bCs/>
          <w:spacing w:val="-4"/>
          <w:lang w:val="sr-Latn-ME"/>
        </w:rPr>
        <w:t>)</w:t>
      </w:r>
      <w:r w:rsidRPr="00035F87">
        <w:rPr>
          <w:b/>
          <w:bCs/>
          <w:spacing w:val="-4"/>
          <w:lang w:val="sr-Latn-ME"/>
        </w:rPr>
        <w:t>, kada saglasnost nije obavezna.</w:t>
      </w:r>
    </w:p>
    <w:p w14:paraId="430BD4BD" w14:textId="4E58C9E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035F87">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1.2</w:t>
      </w:r>
    </w:p>
    <w:p w14:paraId="236CF90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38F426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 Sutorina-Blatna plaža</w:t>
      </w:r>
    </w:p>
    <w:p w14:paraId="1B67206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096F2B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1.4</w:t>
      </w:r>
    </w:p>
    <w:p w14:paraId="26DCEB7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58m2 privatno; P= 50m2 državno</w:t>
      </w:r>
    </w:p>
    <w:p w14:paraId="4A83052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221/2, 221/1 - privatna parcela KO Sutorina</w:t>
      </w:r>
    </w:p>
    <w:p w14:paraId="595DBDAF" w14:textId="161B874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1500 Eura</w:t>
      </w:r>
    </w:p>
    <w:p w14:paraId="36ED9DB9" w14:textId="77777777" w:rsidR="00035F87" w:rsidRDefault="00035F87"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035F87">
        <w:rPr>
          <w:rFonts w:ascii="Times New Roman" w:hAnsi="Times New Roman" w:cs="Times New Roman"/>
          <w:b/>
          <w:bCs/>
          <w:spacing w:val="-4"/>
          <w:sz w:val="24"/>
          <w:szCs w:val="24"/>
          <w:lang w:val="sr-Latn-ME"/>
        </w:rPr>
        <w:t xml:space="preserve">   </w:t>
      </w:r>
      <w:r w:rsidR="00BA0289" w:rsidRPr="00035F87">
        <w:rPr>
          <w:rFonts w:ascii="Times New Roman" w:hAnsi="Times New Roman" w:cs="Times New Roman"/>
          <w:b/>
          <w:bCs/>
          <w:spacing w:val="-4"/>
          <w:sz w:val="24"/>
          <w:szCs w:val="24"/>
          <w:lang w:val="sr-Latn-ME"/>
        </w:rPr>
        <w:t xml:space="preserve"> Napomena:   Imajući u vidu da je privremena lokacija planirana dijelom na kat.par. 221/1 KO</w:t>
      </w:r>
    </w:p>
    <w:p w14:paraId="10BC5C24" w14:textId="77777777" w:rsidR="00035F87" w:rsidRDefault="00035F87"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b/>
          <w:bCs/>
          <w:spacing w:val="-4"/>
          <w:sz w:val="24"/>
          <w:szCs w:val="24"/>
          <w:lang w:val="sr-Latn-ME"/>
        </w:rPr>
        <w:t xml:space="preserve"> </w:t>
      </w:r>
      <w:r w:rsidR="00BA0289" w:rsidRPr="00035F87">
        <w:rPr>
          <w:rFonts w:ascii="Times New Roman" w:hAnsi="Times New Roman" w:cs="Times New Roman"/>
          <w:b/>
          <w:bCs/>
          <w:spacing w:val="-4"/>
          <w:sz w:val="24"/>
          <w:szCs w:val="24"/>
          <w:lang w:val="sr-Latn-ME"/>
        </w:rPr>
        <w:t xml:space="preserve"> </w:t>
      </w:r>
      <w:r>
        <w:rPr>
          <w:rFonts w:ascii="Times New Roman" w:hAnsi="Times New Roman" w:cs="Times New Roman"/>
          <w:b/>
          <w:bCs/>
          <w:spacing w:val="-4"/>
          <w:sz w:val="24"/>
          <w:szCs w:val="24"/>
          <w:lang w:val="sr-Latn-ME"/>
        </w:rPr>
        <w:t xml:space="preserve">  </w:t>
      </w:r>
      <w:r w:rsidR="00BA0289" w:rsidRPr="00035F87">
        <w:rPr>
          <w:rFonts w:ascii="Times New Roman" w:hAnsi="Times New Roman" w:cs="Times New Roman"/>
          <w:b/>
          <w:bCs/>
          <w:spacing w:val="-4"/>
          <w:sz w:val="24"/>
          <w:szCs w:val="24"/>
          <w:lang w:val="sr-Latn-ME"/>
        </w:rPr>
        <w:t xml:space="preserve">Sutorina, koja je u privatnom vlasništvu, pravo učešća na tenderu ima vlasnik ili zakupac </w:t>
      </w:r>
      <w:r>
        <w:rPr>
          <w:rFonts w:ascii="Times New Roman" w:hAnsi="Times New Roman" w:cs="Times New Roman"/>
          <w:b/>
          <w:bCs/>
          <w:spacing w:val="-4"/>
          <w:sz w:val="24"/>
          <w:szCs w:val="24"/>
          <w:lang w:val="sr-Latn-ME"/>
        </w:rPr>
        <w:t xml:space="preserve"> </w:t>
      </w:r>
    </w:p>
    <w:p w14:paraId="4B5F9805" w14:textId="77777777" w:rsidR="00035F87" w:rsidRDefault="00035F87"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b/>
          <w:bCs/>
          <w:spacing w:val="-4"/>
          <w:sz w:val="24"/>
          <w:szCs w:val="24"/>
          <w:lang w:val="sr-Latn-ME"/>
        </w:rPr>
        <w:t xml:space="preserve">    </w:t>
      </w:r>
      <w:r w:rsidR="00BA0289" w:rsidRPr="00035F87">
        <w:rPr>
          <w:rFonts w:ascii="Times New Roman" w:hAnsi="Times New Roman" w:cs="Times New Roman"/>
          <w:b/>
          <w:bCs/>
          <w:spacing w:val="-4"/>
          <w:sz w:val="24"/>
          <w:szCs w:val="24"/>
          <w:lang w:val="sr-Latn-ME"/>
        </w:rPr>
        <w:t xml:space="preserve">ugostiteljskog objekta koji </w:t>
      </w:r>
      <w:r w:rsidRPr="00035F87">
        <w:rPr>
          <w:rFonts w:ascii="Times New Roman" w:hAnsi="Times New Roman" w:cs="Times New Roman"/>
          <w:b/>
          <w:bCs/>
          <w:spacing w:val="-4"/>
          <w:sz w:val="24"/>
          <w:szCs w:val="24"/>
          <w:lang w:val="sr-Latn-ME"/>
        </w:rPr>
        <w:t xml:space="preserve"> </w:t>
      </w:r>
      <w:r w:rsidR="00BA0289" w:rsidRPr="00035F87">
        <w:rPr>
          <w:rFonts w:ascii="Times New Roman" w:hAnsi="Times New Roman" w:cs="Times New Roman"/>
          <w:b/>
          <w:bCs/>
          <w:spacing w:val="-4"/>
          <w:sz w:val="24"/>
          <w:szCs w:val="24"/>
          <w:lang w:val="sr-Latn-ME"/>
        </w:rPr>
        <w:t>ispunjava uslov iz tačke 4.3 ovog poziva, a koji</w:t>
      </w:r>
      <w:r w:rsidRPr="00035F87">
        <w:rPr>
          <w:rFonts w:ascii="Times New Roman" w:hAnsi="Times New Roman" w:cs="Times New Roman"/>
          <w:b/>
          <w:bCs/>
          <w:spacing w:val="-4"/>
          <w:sz w:val="24"/>
          <w:szCs w:val="24"/>
          <w:lang w:val="sr-Latn-ME"/>
        </w:rPr>
        <w:t xml:space="preserve"> </w:t>
      </w:r>
      <w:r w:rsidR="00BA0289" w:rsidRPr="00035F87">
        <w:rPr>
          <w:rFonts w:ascii="Times New Roman" w:hAnsi="Times New Roman" w:cs="Times New Roman"/>
          <w:b/>
          <w:bCs/>
          <w:spacing w:val="-4"/>
          <w:sz w:val="24"/>
          <w:szCs w:val="24"/>
          <w:lang w:val="sr-Latn-ME"/>
        </w:rPr>
        <w:t>pribavi pisanu saglasnost</w:t>
      </w:r>
    </w:p>
    <w:p w14:paraId="5CE0E98D" w14:textId="77777777" w:rsidR="00035F87" w:rsidRDefault="00035F87"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b/>
          <w:bCs/>
          <w:spacing w:val="-4"/>
          <w:sz w:val="24"/>
          <w:szCs w:val="24"/>
          <w:lang w:val="sr-Latn-ME"/>
        </w:rPr>
        <w:t xml:space="preserve">   </w:t>
      </w:r>
      <w:r w:rsidR="00BA0289" w:rsidRPr="00035F87">
        <w:rPr>
          <w:rFonts w:ascii="Times New Roman" w:hAnsi="Times New Roman" w:cs="Times New Roman"/>
          <w:b/>
          <w:bCs/>
          <w:spacing w:val="-4"/>
          <w:sz w:val="24"/>
          <w:szCs w:val="24"/>
          <w:lang w:val="sr-Latn-ME"/>
        </w:rPr>
        <w:t xml:space="preserve"> od vlasnika kat.par. 221/1 KO Sutorina, ovjerenu kod notara, izuzev ako se radi o istom licu </w:t>
      </w:r>
    </w:p>
    <w:p w14:paraId="11368A55" w14:textId="1ADA4993" w:rsidR="00BA0289" w:rsidRPr="00035F87" w:rsidRDefault="00035F87"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b/>
          <w:bCs/>
          <w:spacing w:val="-4"/>
          <w:sz w:val="24"/>
          <w:szCs w:val="24"/>
          <w:lang w:val="sr-Latn-ME"/>
        </w:rPr>
        <w:t xml:space="preserve">    </w:t>
      </w:r>
      <w:r w:rsidR="00BA0289" w:rsidRPr="00035F87">
        <w:rPr>
          <w:rFonts w:ascii="Times New Roman" w:hAnsi="Times New Roman" w:cs="Times New Roman"/>
          <w:b/>
          <w:bCs/>
          <w:spacing w:val="-4"/>
          <w:sz w:val="24"/>
          <w:szCs w:val="24"/>
          <w:lang w:val="sr-Latn-ME"/>
        </w:rPr>
        <w:t>(vlasnik/zakupac objekta je i vlasnik</w:t>
      </w:r>
      <w:r w:rsidRPr="00035F87">
        <w:rPr>
          <w:rFonts w:ascii="Times New Roman" w:hAnsi="Times New Roman" w:cs="Times New Roman"/>
          <w:b/>
          <w:bCs/>
          <w:spacing w:val="-4"/>
          <w:sz w:val="24"/>
          <w:szCs w:val="24"/>
          <w:lang w:val="sr-Latn-ME"/>
        </w:rPr>
        <w:t xml:space="preserve"> u cjelosti</w:t>
      </w:r>
      <w:r w:rsidR="00BA0289" w:rsidRPr="00035F87">
        <w:rPr>
          <w:rFonts w:ascii="Times New Roman" w:hAnsi="Times New Roman" w:cs="Times New Roman"/>
          <w:b/>
          <w:bCs/>
          <w:spacing w:val="-4"/>
          <w:sz w:val="24"/>
          <w:szCs w:val="24"/>
          <w:lang w:val="sr-Latn-ME"/>
        </w:rPr>
        <w:t xml:space="preserve"> predmetne kat.par.</w:t>
      </w:r>
      <w:r w:rsidRPr="00035F87">
        <w:rPr>
          <w:rFonts w:ascii="Times New Roman" w:hAnsi="Times New Roman" w:cs="Times New Roman"/>
          <w:b/>
          <w:bCs/>
          <w:spacing w:val="-4"/>
          <w:sz w:val="24"/>
          <w:szCs w:val="24"/>
          <w:lang w:val="sr-Latn-ME"/>
        </w:rPr>
        <w:t>)</w:t>
      </w:r>
      <w:r w:rsidR="00BA0289" w:rsidRPr="00035F87">
        <w:rPr>
          <w:rFonts w:ascii="Times New Roman" w:hAnsi="Times New Roman" w:cs="Times New Roman"/>
          <w:b/>
          <w:bCs/>
          <w:spacing w:val="-4"/>
          <w:sz w:val="24"/>
          <w:szCs w:val="24"/>
          <w:lang w:val="sr-Latn-ME"/>
        </w:rPr>
        <w:t>, kada saglasnost nije obavezna.</w:t>
      </w:r>
    </w:p>
    <w:p w14:paraId="799248D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8D10C68" w14:textId="0B4F546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35F87">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1.3</w:t>
      </w:r>
    </w:p>
    <w:p w14:paraId="5E9BD6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E6A7F7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Igalo</w:t>
      </w:r>
    </w:p>
    <w:p w14:paraId="44765F2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D827D7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4.5</w:t>
      </w:r>
    </w:p>
    <w:p w14:paraId="5E9787A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P=55m2</w:t>
      </w:r>
    </w:p>
    <w:p w14:paraId="1D7D6B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635/1 KO Topla</w:t>
      </w:r>
    </w:p>
    <w:p w14:paraId="7E51FD1D" w14:textId="33900A8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7C3395">
        <w:rPr>
          <w:rFonts w:ascii="Times New Roman" w:hAnsi="Times New Roman" w:cs="Times New Roman"/>
          <w:spacing w:val="-4"/>
          <w:sz w:val="24"/>
          <w:szCs w:val="24"/>
          <w:lang w:val="sr-Latn-ME"/>
        </w:rPr>
        <w:t>4290</w:t>
      </w:r>
      <w:r>
        <w:rPr>
          <w:rFonts w:ascii="Times New Roman" w:hAnsi="Times New Roman" w:cs="Times New Roman"/>
          <w:spacing w:val="-4"/>
          <w:sz w:val="24"/>
          <w:szCs w:val="24"/>
          <w:lang w:val="sr-Latn-ME"/>
        </w:rPr>
        <w:t xml:space="preserve"> Eura</w:t>
      </w:r>
    </w:p>
    <w:p w14:paraId="7DD11444" w14:textId="3D12442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7574D0E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B44A0AA" w14:textId="7FF343A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C339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1.4</w:t>
      </w:r>
    </w:p>
    <w:p w14:paraId="2910810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70942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Igalo</w:t>
      </w:r>
    </w:p>
    <w:p w14:paraId="1FAE387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3BF532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4.6</w:t>
      </w:r>
    </w:p>
    <w:p w14:paraId="686BDED6" w14:textId="24D72D8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objekta=60m2,aparat za kafu: P = 0.47m x 0.18 m,</w:t>
      </w:r>
      <w:r w:rsidR="007C339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aparat za sladoled:</w:t>
      </w:r>
      <w:r w:rsidR="007C339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P =1.50 m x 0.60 m </w:t>
      </w:r>
    </w:p>
    <w:p w14:paraId="3D9D3EC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635/1 KO Topla</w:t>
      </w:r>
    </w:p>
    <w:p w14:paraId="0AD673F8" w14:textId="40CDBDE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7C3395">
        <w:rPr>
          <w:rFonts w:ascii="Times New Roman" w:hAnsi="Times New Roman" w:cs="Times New Roman"/>
          <w:spacing w:val="-4"/>
          <w:sz w:val="24"/>
          <w:szCs w:val="24"/>
          <w:lang w:val="sr-Latn-ME"/>
        </w:rPr>
        <w:t>6630</w:t>
      </w:r>
      <w:r>
        <w:rPr>
          <w:rFonts w:ascii="Times New Roman" w:hAnsi="Times New Roman" w:cs="Times New Roman"/>
          <w:spacing w:val="-4"/>
          <w:sz w:val="24"/>
          <w:szCs w:val="24"/>
          <w:lang w:val="sr-Latn-ME"/>
        </w:rPr>
        <w:t xml:space="preserve"> Eura</w:t>
      </w:r>
    </w:p>
    <w:p w14:paraId="084C2493" w14:textId="2FFC02B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2A237F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8780F15" w14:textId="1284FD3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C339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1.5</w:t>
      </w:r>
    </w:p>
    <w:p w14:paraId="09953D7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92EA8F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Igalo</w:t>
      </w:r>
    </w:p>
    <w:p w14:paraId="13E2AE8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A7BEB9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4.8</w:t>
      </w:r>
    </w:p>
    <w:p w14:paraId="12DB55A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P=238m2</w:t>
      </w:r>
    </w:p>
    <w:p w14:paraId="1EE8112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636 KO Topla</w:t>
      </w:r>
    </w:p>
    <w:p w14:paraId="708560DB" w14:textId="3AE3F7D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EF4ECA">
        <w:rPr>
          <w:rFonts w:ascii="Times New Roman" w:hAnsi="Times New Roman" w:cs="Times New Roman"/>
          <w:spacing w:val="-4"/>
          <w:sz w:val="24"/>
          <w:szCs w:val="24"/>
          <w:lang w:val="sr-Latn-ME"/>
        </w:rPr>
        <w:t>18564</w:t>
      </w:r>
      <w:r>
        <w:rPr>
          <w:rFonts w:ascii="Times New Roman" w:hAnsi="Times New Roman" w:cs="Times New Roman"/>
          <w:spacing w:val="-4"/>
          <w:sz w:val="24"/>
          <w:szCs w:val="24"/>
          <w:lang w:val="sr-Latn-ME"/>
        </w:rPr>
        <w:t xml:space="preserve"> Eura</w:t>
      </w:r>
    </w:p>
    <w:p w14:paraId="2288EE3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2738A81" w14:textId="6E7C842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EF4ECA">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1.6</w:t>
      </w:r>
    </w:p>
    <w:p w14:paraId="2AD02BE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0BFB4C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Igalo</w:t>
      </w:r>
    </w:p>
    <w:p w14:paraId="5A45E1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871B3E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4.9</w:t>
      </w:r>
    </w:p>
    <w:p w14:paraId="71490DD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P=87m2</w:t>
      </w:r>
    </w:p>
    <w:p w14:paraId="65E1586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636 i 639 KO Topla</w:t>
      </w:r>
    </w:p>
    <w:p w14:paraId="3A6D4329" w14:textId="4CB2B78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EF4ECA">
        <w:rPr>
          <w:rFonts w:ascii="Times New Roman" w:hAnsi="Times New Roman" w:cs="Times New Roman"/>
          <w:spacing w:val="-4"/>
          <w:sz w:val="24"/>
          <w:szCs w:val="24"/>
          <w:lang w:val="sr-Latn-ME"/>
        </w:rPr>
        <w:t>6786</w:t>
      </w:r>
      <w:r>
        <w:rPr>
          <w:rFonts w:ascii="Times New Roman" w:hAnsi="Times New Roman" w:cs="Times New Roman"/>
          <w:spacing w:val="-4"/>
          <w:sz w:val="24"/>
          <w:szCs w:val="24"/>
          <w:lang w:val="sr-Latn-ME"/>
        </w:rPr>
        <w:t xml:space="preserve"> Eura</w:t>
      </w:r>
    </w:p>
    <w:p w14:paraId="5C60E727" w14:textId="7F37BD6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711774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080010E" w14:textId="741BC1F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EF4ECA">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1.7</w:t>
      </w:r>
    </w:p>
    <w:p w14:paraId="6807F3F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BEF4F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Igalo</w:t>
      </w:r>
    </w:p>
    <w:p w14:paraId="6B93B4A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686429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4.10</w:t>
      </w:r>
    </w:p>
    <w:p w14:paraId="3E8BB6A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P=60m2</w:t>
      </w:r>
    </w:p>
    <w:p w14:paraId="42731F9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639 KO Topla</w:t>
      </w:r>
    </w:p>
    <w:p w14:paraId="3F27B985" w14:textId="3148B5E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w:t>
      </w:r>
      <w:r w:rsidR="00812A2B">
        <w:rPr>
          <w:rFonts w:ascii="Times New Roman" w:hAnsi="Times New Roman" w:cs="Times New Roman"/>
          <w:spacing w:val="-4"/>
          <w:sz w:val="24"/>
          <w:szCs w:val="24"/>
          <w:lang w:val="sr-Latn-ME"/>
        </w:rPr>
        <w:t>g</w:t>
      </w:r>
      <w:r>
        <w:rPr>
          <w:rFonts w:ascii="Times New Roman" w:hAnsi="Times New Roman" w:cs="Times New Roman"/>
          <w:spacing w:val="-4"/>
          <w:sz w:val="24"/>
          <w:szCs w:val="24"/>
          <w:lang w:val="sr-Latn-ME"/>
        </w:rPr>
        <w:t xml:space="preserve">odisnjeg koriscenja:   </w:t>
      </w:r>
      <w:r w:rsidR="00812A2B">
        <w:rPr>
          <w:rFonts w:ascii="Times New Roman" w:hAnsi="Times New Roman" w:cs="Times New Roman"/>
          <w:spacing w:val="-4"/>
          <w:sz w:val="24"/>
          <w:szCs w:val="24"/>
          <w:lang w:val="sr-Latn-ME"/>
        </w:rPr>
        <w:t>4680</w:t>
      </w:r>
      <w:r>
        <w:rPr>
          <w:rFonts w:ascii="Times New Roman" w:hAnsi="Times New Roman" w:cs="Times New Roman"/>
          <w:spacing w:val="-4"/>
          <w:sz w:val="24"/>
          <w:szCs w:val="24"/>
          <w:lang w:val="sr-Latn-ME"/>
        </w:rPr>
        <w:t xml:space="preserve"> Eura</w:t>
      </w:r>
    </w:p>
    <w:p w14:paraId="10949E87" w14:textId="59BB43A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EDC2D1D" w14:textId="26B7C68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2A2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1.8</w:t>
      </w:r>
    </w:p>
    <w:p w14:paraId="72512B9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C19F8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Igalo</w:t>
      </w:r>
    </w:p>
    <w:p w14:paraId="4EFF294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C22EDE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4.11</w:t>
      </w:r>
    </w:p>
    <w:p w14:paraId="0A998B0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P=92m2</w:t>
      </w:r>
    </w:p>
    <w:p w14:paraId="6EC4C4A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639 KO Topla</w:t>
      </w:r>
    </w:p>
    <w:p w14:paraId="1A8777F3" w14:textId="2C86FC5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812A2B">
        <w:rPr>
          <w:rFonts w:ascii="Times New Roman" w:hAnsi="Times New Roman" w:cs="Times New Roman"/>
          <w:spacing w:val="-4"/>
          <w:sz w:val="24"/>
          <w:szCs w:val="24"/>
          <w:lang w:val="sr-Latn-ME"/>
        </w:rPr>
        <w:t>7176</w:t>
      </w:r>
      <w:r>
        <w:rPr>
          <w:rFonts w:ascii="Times New Roman" w:hAnsi="Times New Roman" w:cs="Times New Roman"/>
          <w:spacing w:val="-4"/>
          <w:sz w:val="24"/>
          <w:szCs w:val="24"/>
          <w:lang w:val="sr-Latn-ME"/>
        </w:rPr>
        <w:t xml:space="preserve"> Eura</w:t>
      </w:r>
    </w:p>
    <w:p w14:paraId="26A99BC2" w14:textId="14661BC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DD29578" w14:textId="3AC869F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2A2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1.9</w:t>
      </w:r>
    </w:p>
    <w:p w14:paraId="6B88158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BAACCB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Igalo</w:t>
      </w:r>
    </w:p>
    <w:p w14:paraId="051A74B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A16B4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4.12</w:t>
      </w:r>
    </w:p>
    <w:p w14:paraId="28D1989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P=100m2</w:t>
      </w:r>
    </w:p>
    <w:p w14:paraId="40B1A5E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639 KO Topla</w:t>
      </w:r>
    </w:p>
    <w:p w14:paraId="78339B03" w14:textId="3AEC708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205739">
        <w:rPr>
          <w:rFonts w:ascii="Times New Roman" w:hAnsi="Times New Roman" w:cs="Times New Roman"/>
          <w:spacing w:val="-4"/>
          <w:sz w:val="24"/>
          <w:szCs w:val="24"/>
          <w:lang w:val="sr-Latn-ME"/>
        </w:rPr>
        <w:t>7800</w:t>
      </w:r>
      <w:r>
        <w:rPr>
          <w:rFonts w:ascii="Times New Roman" w:hAnsi="Times New Roman" w:cs="Times New Roman"/>
          <w:spacing w:val="-4"/>
          <w:sz w:val="24"/>
          <w:szCs w:val="24"/>
          <w:lang w:val="sr-Latn-ME"/>
        </w:rPr>
        <w:t xml:space="preserve"> Eura</w:t>
      </w:r>
    </w:p>
    <w:p w14:paraId="092C552C" w14:textId="1BA5ECB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6490A26" w14:textId="77777777" w:rsidR="00205739" w:rsidRDefault="0020573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8608982" w14:textId="77777777" w:rsidR="00205739" w:rsidRDefault="0020573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784347D" w14:textId="77777777" w:rsidR="00205739" w:rsidRDefault="0020573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7BB7D9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A09AEFF" w14:textId="1DC09B8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20573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1.10</w:t>
      </w:r>
    </w:p>
    <w:p w14:paraId="08EAD5B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8E9B67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Igalo</w:t>
      </w:r>
    </w:p>
    <w:p w14:paraId="1CA217D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29F019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4.13</w:t>
      </w:r>
    </w:p>
    <w:p w14:paraId="6CD626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P=107m2</w:t>
      </w:r>
    </w:p>
    <w:p w14:paraId="09C276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639 KO Topla</w:t>
      </w:r>
    </w:p>
    <w:p w14:paraId="73C42912" w14:textId="3B89DD4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205739">
        <w:rPr>
          <w:rFonts w:ascii="Times New Roman" w:hAnsi="Times New Roman" w:cs="Times New Roman"/>
          <w:spacing w:val="-4"/>
          <w:sz w:val="24"/>
          <w:szCs w:val="24"/>
          <w:lang w:val="sr-Latn-ME"/>
        </w:rPr>
        <w:t>8346</w:t>
      </w:r>
      <w:r>
        <w:rPr>
          <w:rFonts w:ascii="Times New Roman" w:hAnsi="Times New Roman" w:cs="Times New Roman"/>
          <w:spacing w:val="-4"/>
          <w:sz w:val="24"/>
          <w:szCs w:val="24"/>
          <w:lang w:val="sr-Latn-ME"/>
        </w:rPr>
        <w:t xml:space="preserve"> Eura</w:t>
      </w:r>
    </w:p>
    <w:p w14:paraId="0EC080C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1A5BAE7" w14:textId="0A2204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20573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1.11</w:t>
      </w:r>
    </w:p>
    <w:p w14:paraId="0D39F85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31B16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Šetalište Pet danica</w:t>
      </w:r>
    </w:p>
    <w:p w14:paraId="3501CDD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CFF1C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6.1</w:t>
      </w:r>
    </w:p>
    <w:p w14:paraId="0F731B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P=120m2</w:t>
      </w:r>
    </w:p>
    <w:p w14:paraId="7FEE78FF" w14:textId="5612039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iznad 938 KO Topla</w:t>
      </w:r>
      <w:r w:rsidR="0020573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(u nivou šetališta)</w:t>
      </w:r>
    </w:p>
    <w:p w14:paraId="273C41EC" w14:textId="4447B6A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9600 Eura</w:t>
      </w:r>
    </w:p>
    <w:p w14:paraId="013A5130" w14:textId="6215BE8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1F2441A2" w14:textId="3C0FA61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20573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1.12</w:t>
      </w:r>
    </w:p>
    <w:p w14:paraId="34DABED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A15DC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Šetalište Pet danica</w:t>
      </w:r>
    </w:p>
    <w:p w14:paraId="737040D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1220F8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6.2</w:t>
      </w:r>
    </w:p>
    <w:p w14:paraId="657B5A4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P=120m2</w:t>
      </w:r>
    </w:p>
    <w:p w14:paraId="3916916E" w14:textId="75DD696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Iznad 939 KO Topla</w:t>
      </w:r>
      <w:r w:rsidR="0020573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(u nivou šetališta)         </w:t>
      </w:r>
    </w:p>
    <w:p w14:paraId="79AC4A59" w14:textId="0B8FBD2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9600 Eura</w:t>
      </w:r>
    </w:p>
    <w:p w14:paraId="79FAF72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141A7E5" w14:textId="26BF308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20573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1.13</w:t>
      </w:r>
    </w:p>
    <w:p w14:paraId="633192C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E0B38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Šetalište Pet danica</w:t>
      </w:r>
    </w:p>
    <w:p w14:paraId="2460C9D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057E9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6.5</w:t>
      </w:r>
    </w:p>
    <w:p w14:paraId="293E91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79DD137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2571 KO Topla</w:t>
      </w:r>
    </w:p>
    <w:p w14:paraId="679DC885" w14:textId="14F4AF1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4000 Eura</w:t>
      </w:r>
    </w:p>
    <w:p w14:paraId="486B693B" w14:textId="504BFDB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796996B6" w14:textId="77777777" w:rsidR="004E3078" w:rsidRDefault="004E3078"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1A9F33B" w14:textId="77777777" w:rsidR="004E3078" w:rsidRDefault="004E3078"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D0A1321" w14:textId="77777777" w:rsidR="004E3078" w:rsidRDefault="004E3078"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E95A21C" w14:textId="77777777" w:rsidR="004E3078" w:rsidRDefault="004E3078"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316E782" w14:textId="77777777" w:rsidR="004E3078" w:rsidRDefault="004E3078"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4A4534C" w14:textId="77777777" w:rsidR="004E3078" w:rsidRDefault="004E3078"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094BA8C" w14:textId="49CEC95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4E3078">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1.14</w:t>
      </w:r>
    </w:p>
    <w:p w14:paraId="1EA690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FFDE0E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Šetalište Pet danica</w:t>
      </w:r>
    </w:p>
    <w:p w14:paraId="1E26DFF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F9B0CC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6.10</w:t>
      </w:r>
    </w:p>
    <w:p w14:paraId="11C63BA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P=21m2</w:t>
      </w:r>
    </w:p>
    <w:p w14:paraId="4856077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2571 KO Topla</w:t>
      </w:r>
    </w:p>
    <w:p w14:paraId="31C246FC" w14:textId="5E89108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1680 Eura</w:t>
      </w:r>
    </w:p>
    <w:p w14:paraId="36AAE1AB" w14:textId="435FEF3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49A7C9A" w14:textId="0C537BD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E3078">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1.15</w:t>
      </w:r>
    </w:p>
    <w:p w14:paraId="7677BCA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8A2FE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Šetalište Pet danica</w:t>
      </w:r>
    </w:p>
    <w:p w14:paraId="39EDBCD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CFAF3D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6.11</w:t>
      </w:r>
    </w:p>
    <w:p w14:paraId="03400F6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P=25m2</w:t>
      </w:r>
    </w:p>
    <w:p w14:paraId="57E47CC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2571 KO Topla</w:t>
      </w:r>
    </w:p>
    <w:p w14:paraId="4D140695" w14:textId="13B2A9A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2000 Eura</w:t>
      </w:r>
    </w:p>
    <w:p w14:paraId="3A18B0B7" w14:textId="14B9CBA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D96D99F" w14:textId="36E9BFE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E3078">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1.16</w:t>
      </w:r>
    </w:p>
    <w:p w14:paraId="3B77DC6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F638DC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Šetalište Pet danica</w:t>
      </w:r>
    </w:p>
    <w:p w14:paraId="592E598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391714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6.12</w:t>
      </w:r>
    </w:p>
    <w:p w14:paraId="1D38653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P=40m2</w:t>
      </w:r>
    </w:p>
    <w:p w14:paraId="2C2D8D4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2571 KO Topla</w:t>
      </w:r>
    </w:p>
    <w:p w14:paraId="0EDAA4C3" w14:textId="21EB3DA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3200 Eura</w:t>
      </w:r>
    </w:p>
    <w:p w14:paraId="13B21934" w14:textId="2BA25D6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5E9AC52C" w14:textId="1DDC3D5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C0FF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1.17</w:t>
      </w:r>
    </w:p>
    <w:p w14:paraId="418C5F4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D4F45E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Šetalište Pet danica</w:t>
      </w:r>
    </w:p>
    <w:p w14:paraId="254F612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AC3DA3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6.13</w:t>
      </w:r>
    </w:p>
    <w:p w14:paraId="4C27CB9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P=42m2</w:t>
      </w:r>
    </w:p>
    <w:p w14:paraId="7F4120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2571 KO Topla</w:t>
      </w:r>
    </w:p>
    <w:p w14:paraId="68F44855" w14:textId="29CB392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7E306A">
        <w:rPr>
          <w:rFonts w:ascii="Times New Roman" w:hAnsi="Times New Roman" w:cs="Times New Roman"/>
          <w:spacing w:val="-4"/>
          <w:sz w:val="24"/>
          <w:szCs w:val="24"/>
          <w:lang w:val="sr-Latn-ME"/>
        </w:rPr>
        <w:t>4368</w:t>
      </w:r>
      <w:r>
        <w:rPr>
          <w:rFonts w:ascii="Times New Roman" w:hAnsi="Times New Roman" w:cs="Times New Roman"/>
          <w:spacing w:val="-4"/>
          <w:sz w:val="24"/>
          <w:szCs w:val="24"/>
          <w:lang w:val="sr-Latn-ME"/>
        </w:rPr>
        <w:t xml:space="preserve"> Eura</w:t>
      </w:r>
    </w:p>
    <w:p w14:paraId="39788156" w14:textId="0ABC1EF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0CA6AD0"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7B6CFB6"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3B492EF"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CCBA1FC"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9BD2801"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7A8D37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CACD2F3" w14:textId="4926182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74329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1.18</w:t>
      </w:r>
    </w:p>
    <w:p w14:paraId="0091173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EAF1F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7 Šetalište Pet Danica-Milašinovića plaža</w:t>
      </w:r>
    </w:p>
    <w:p w14:paraId="2727585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AAFA8C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7.8</w:t>
      </w:r>
    </w:p>
    <w:p w14:paraId="06BD2C7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P=53m2</w:t>
      </w:r>
    </w:p>
    <w:p w14:paraId="49CE333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2571 KO Topla</w:t>
      </w:r>
    </w:p>
    <w:p w14:paraId="5C7929B8" w14:textId="1A26376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74329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4240 Eura</w:t>
      </w:r>
    </w:p>
    <w:p w14:paraId="0179B15E" w14:textId="0D5F8D2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58C021B9" w14:textId="49A4853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4329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1.19</w:t>
      </w:r>
    </w:p>
    <w:p w14:paraId="2616DF8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D96F5D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7 Šetalište Pet Danica-Milašinovića plaža</w:t>
      </w:r>
    </w:p>
    <w:p w14:paraId="2A84EAB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EDA055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7.9</w:t>
      </w:r>
    </w:p>
    <w:p w14:paraId="139AB47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4F33061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2571 KO Topla</w:t>
      </w:r>
    </w:p>
    <w:p w14:paraId="1D8E36CB" w14:textId="2C864F2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1600 Eura</w:t>
      </w:r>
    </w:p>
    <w:p w14:paraId="583F394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79FCC75" w14:textId="412045F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4329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1.20</w:t>
      </w:r>
    </w:p>
    <w:p w14:paraId="1DC9356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E248B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7 Šetalište Pet Danica-Milašinovića plaža</w:t>
      </w:r>
    </w:p>
    <w:p w14:paraId="76C8282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56C954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7.10</w:t>
      </w:r>
    </w:p>
    <w:p w14:paraId="2DC42AB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P=109m2</w:t>
      </w:r>
    </w:p>
    <w:p w14:paraId="1312E82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1176 i 1177  KO Topla</w:t>
      </w:r>
    </w:p>
    <w:p w14:paraId="25C5E54D" w14:textId="2DA2F83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8720 Eura</w:t>
      </w:r>
    </w:p>
    <w:p w14:paraId="530B80CE" w14:textId="1CA5D70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4BBA07D" w14:textId="6A3DFD3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4329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1.21</w:t>
      </w:r>
    </w:p>
    <w:p w14:paraId="253786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6F93DD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7 Šetalište Pet Danica-Milašinovića plaža</w:t>
      </w:r>
    </w:p>
    <w:p w14:paraId="618FE62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0DA81E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7.11</w:t>
      </w:r>
    </w:p>
    <w:p w14:paraId="1A9D57C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P=65m2</w:t>
      </w:r>
    </w:p>
    <w:p w14:paraId="4EE318A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1172 KO Topla</w:t>
      </w:r>
    </w:p>
    <w:p w14:paraId="65B15CA1" w14:textId="3141168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5200 Eura</w:t>
      </w:r>
    </w:p>
    <w:p w14:paraId="7EDA7C79" w14:textId="43D73AD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AF3043B"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6491F66"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DA8D4E6"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A849F73"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AD05EC1"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62ACCE2" w14:textId="77777777" w:rsidR="0074329C" w:rsidRDefault="0074329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D97E8EA" w14:textId="6A5CCCF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74329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1.22</w:t>
      </w:r>
    </w:p>
    <w:p w14:paraId="0D04E3E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B7E883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71E539A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9A22A3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9.3</w:t>
      </w:r>
    </w:p>
    <w:p w14:paraId="29AD74F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P=10m2</w:t>
      </w:r>
    </w:p>
    <w:p w14:paraId="0EC37DC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1222/1 KO Topla</w:t>
      </w:r>
    </w:p>
    <w:p w14:paraId="20B220A9" w14:textId="4BB0DF2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800 Eura</w:t>
      </w:r>
    </w:p>
    <w:p w14:paraId="335F973F" w14:textId="0B4037B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A1AE9B9" w14:textId="525D7B3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4329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1.23</w:t>
      </w:r>
    </w:p>
    <w:p w14:paraId="506B31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627397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478508A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45D4D7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9.4</w:t>
      </w:r>
    </w:p>
    <w:p w14:paraId="1EAF017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P=3.7m x 10m=37m2</w:t>
      </w:r>
    </w:p>
    <w:p w14:paraId="1BF8379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1222/1 KO Topla</w:t>
      </w:r>
    </w:p>
    <w:p w14:paraId="0F5D27AC" w14:textId="7C25223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2960 Eura</w:t>
      </w:r>
    </w:p>
    <w:p w14:paraId="6CA67566" w14:textId="06CACA7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1F70D2A" w14:textId="5356B71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4329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1.24</w:t>
      </w:r>
    </w:p>
    <w:p w14:paraId="2AB9FE3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8B56C4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22487A9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AA27AD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9.5</w:t>
      </w:r>
    </w:p>
    <w:p w14:paraId="17316B1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P=2.5m x 10m=25m2</w:t>
      </w:r>
    </w:p>
    <w:p w14:paraId="4555997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1222/1 KO Topla</w:t>
      </w:r>
    </w:p>
    <w:p w14:paraId="110E8322" w14:textId="4BA7F10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2000 Eura</w:t>
      </w:r>
    </w:p>
    <w:p w14:paraId="563001F6" w14:textId="0792430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72D1C711" w14:textId="6BC284C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9081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1.25</w:t>
      </w:r>
    </w:p>
    <w:p w14:paraId="1EE0F4D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1B92B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2DE959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4712ED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9.7</w:t>
      </w:r>
    </w:p>
    <w:p w14:paraId="73F84A1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791AF52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1222/1 KO Topla</w:t>
      </w:r>
    </w:p>
    <w:p w14:paraId="5D081D8F" w14:textId="0FA4318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49081C">
        <w:rPr>
          <w:rFonts w:ascii="Times New Roman" w:hAnsi="Times New Roman" w:cs="Times New Roman"/>
          <w:spacing w:val="-4"/>
          <w:sz w:val="24"/>
          <w:szCs w:val="24"/>
          <w:lang w:val="sr-Latn-ME"/>
        </w:rPr>
        <w:t xml:space="preserve">2080 </w:t>
      </w:r>
      <w:r>
        <w:rPr>
          <w:rFonts w:ascii="Times New Roman" w:hAnsi="Times New Roman" w:cs="Times New Roman"/>
          <w:spacing w:val="-4"/>
          <w:sz w:val="24"/>
          <w:szCs w:val="24"/>
          <w:lang w:val="sr-Latn-ME"/>
        </w:rPr>
        <w:t>Eura</w:t>
      </w:r>
    </w:p>
    <w:p w14:paraId="1DDFCE97" w14:textId="35C2D62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4E1A1EA6" w14:textId="77777777" w:rsidR="00030646" w:rsidRDefault="0003064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120F98D" w14:textId="77777777" w:rsidR="00030646" w:rsidRDefault="0003064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0346C16" w14:textId="77777777" w:rsidR="00030646" w:rsidRDefault="0003064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2E94287" w14:textId="77777777" w:rsidR="00030646" w:rsidRDefault="0003064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F8D7D4B" w14:textId="77777777" w:rsidR="00030646" w:rsidRDefault="0003064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6B425A1" w14:textId="77777777" w:rsidR="00030646" w:rsidRDefault="0003064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CAE5A22" w14:textId="2A980B3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03064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1.26</w:t>
      </w:r>
    </w:p>
    <w:p w14:paraId="48D355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BF9811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5FEB03A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F5878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9.8</w:t>
      </w:r>
    </w:p>
    <w:p w14:paraId="47499B9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P=30m2</w:t>
      </w:r>
    </w:p>
    <w:p w14:paraId="115496C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1222/1 KO Topla</w:t>
      </w:r>
    </w:p>
    <w:p w14:paraId="28E8CBEB" w14:textId="0BE1764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030646">
        <w:rPr>
          <w:rFonts w:ascii="Times New Roman" w:hAnsi="Times New Roman" w:cs="Times New Roman"/>
          <w:spacing w:val="-4"/>
          <w:sz w:val="24"/>
          <w:szCs w:val="24"/>
          <w:lang w:val="sr-Latn-ME"/>
        </w:rPr>
        <w:t>3120</w:t>
      </w:r>
      <w:r>
        <w:rPr>
          <w:rFonts w:ascii="Times New Roman" w:hAnsi="Times New Roman" w:cs="Times New Roman"/>
          <w:spacing w:val="-4"/>
          <w:sz w:val="24"/>
          <w:szCs w:val="24"/>
          <w:lang w:val="sr-Latn-ME"/>
        </w:rPr>
        <w:t xml:space="preserve"> Eura</w:t>
      </w:r>
    </w:p>
    <w:p w14:paraId="6C2F637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755C63F" w14:textId="3F37E2C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3064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1.27</w:t>
      </w:r>
    </w:p>
    <w:p w14:paraId="726D761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AA7D71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040E835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FF455C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9.8a</w:t>
      </w:r>
    </w:p>
    <w:p w14:paraId="02B1FF1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P=15m2</w:t>
      </w:r>
    </w:p>
    <w:p w14:paraId="4412C95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1222/1 KO Topla</w:t>
      </w:r>
    </w:p>
    <w:p w14:paraId="1D7101C0" w14:textId="082ABAF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030646">
        <w:rPr>
          <w:rFonts w:ascii="Times New Roman" w:hAnsi="Times New Roman" w:cs="Times New Roman"/>
          <w:spacing w:val="-4"/>
          <w:sz w:val="24"/>
          <w:szCs w:val="24"/>
          <w:lang w:val="sr-Latn-ME"/>
        </w:rPr>
        <w:t>1560</w:t>
      </w:r>
      <w:r>
        <w:rPr>
          <w:rFonts w:ascii="Times New Roman" w:hAnsi="Times New Roman" w:cs="Times New Roman"/>
          <w:spacing w:val="-4"/>
          <w:sz w:val="24"/>
          <w:szCs w:val="24"/>
          <w:lang w:val="sr-Latn-ME"/>
        </w:rPr>
        <w:t xml:space="preserve"> Eura</w:t>
      </w:r>
    </w:p>
    <w:p w14:paraId="148B8897" w14:textId="77777777" w:rsidR="00030646"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532689D9" w14:textId="2C6A6E4D" w:rsidR="00BA0289" w:rsidRDefault="0003064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 xml:space="preserve">      1.28</w:t>
      </w:r>
    </w:p>
    <w:p w14:paraId="2B2A219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A36F7D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217C145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5C9FE4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9.10</w:t>
      </w:r>
    </w:p>
    <w:p w14:paraId="1219896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T1=60m2,T2=145m2,T3=65m2</w:t>
      </w:r>
    </w:p>
    <w:p w14:paraId="66ED4D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599/1, 653 i 654 KO Herceg Novi</w:t>
      </w:r>
    </w:p>
    <w:p w14:paraId="0C20472C" w14:textId="706E009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21600 Eura</w:t>
      </w:r>
    </w:p>
    <w:p w14:paraId="3EB7087F" w14:textId="57866D7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AA5AD3F" w14:textId="3665694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3064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1.29</w:t>
      </w:r>
    </w:p>
    <w:p w14:paraId="7C9EDB3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2BCB81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7BF9828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ABDEA9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9.16</w:t>
      </w:r>
    </w:p>
    <w:p w14:paraId="62E99D9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P=99m2</w:t>
      </w:r>
    </w:p>
    <w:p w14:paraId="72A3D4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380/2 i 599/2 KO Herceg Novi</w:t>
      </w:r>
    </w:p>
    <w:p w14:paraId="2220062F" w14:textId="22214DD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CD0ACD">
        <w:rPr>
          <w:rFonts w:ascii="Times New Roman" w:hAnsi="Times New Roman" w:cs="Times New Roman"/>
          <w:spacing w:val="-4"/>
          <w:sz w:val="24"/>
          <w:szCs w:val="24"/>
          <w:lang w:val="sr-Latn-ME"/>
        </w:rPr>
        <w:t>10296</w:t>
      </w:r>
      <w:r>
        <w:rPr>
          <w:rFonts w:ascii="Times New Roman" w:hAnsi="Times New Roman" w:cs="Times New Roman"/>
          <w:spacing w:val="-4"/>
          <w:sz w:val="24"/>
          <w:szCs w:val="24"/>
          <w:lang w:val="sr-Latn-ME"/>
        </w:rPr>
        <w:t xml:space="preserve"> Eura</w:t>
      </w:r>
    </w:p>
    <w:p w14:paraId="27A29446" w14:textId="1715904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513E941E" w14:textId="77777777" w:rsidR="00350E41" w:rsidRDefault="00350E4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F05D825" w14:textId="77777777" w:rsidR="00350E41" w:rsidRDefault="00350E4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5000935" w14:textId="77777777" w:rsidR="00350E41" w:rsidRDefault="00350E4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51B3B7C" w14:textId="77777777" w:rsidR="00350E41" w:rsidRDefault="00350E4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DF00C67" w14:textId="77777777" w:rsidR="00350E41" w:rsidRDefault="00350E4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3274D87" w14:textId="77777777" w:rsidR="00350E41" w:rsidRDefault="00350E4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BCCFCFC" w14:textId="1EA26C7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350E4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1.30</w:t>
      </w:r>
    </w:p>
    <w:p w14:paraId="18AEA77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DD024B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020D668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851BD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9.17</w:t>
      </w:r>
    </w:p>
    <w:p w14:paraId="6D6B442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P=48m2+9m2</w:t>
      </w:r>
    </w:p>
    <w:p w14:paraId="2D65BF4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599/2 i 380/2  KO Herceg Novi</w:t>
      </w:r>
    </w:p>
    <w:p w14:paraId="2D689589" w14:textId="38B85B4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CD0ACD">
        <w:rPr>
          <w:rFonts w:ascii="Times New Roman" w:hAnsi="Times New Roman" w:cs="Times New Roman"/>
          <w:spacing w:val="-4"/>
          <w:sz w:val="24"/>
          <w:szCs w:val="24"/>
          <w:lang w:val="sr-Latn-ME"/>
        </w:rPr>
        <w:t>5928</w:t>
      </w:r>
      <w:r>
        <w:rPr>
          <w:rFonts w:ascii="Times New Roman" w:hAnsi="Times New Roman" w:cs="Times New Roman"/>
          <w:spacing w:val="-4"/>
          <w:sz w:val="24"/>
          <w:szCs w:val="24"/>
          <w:lang w:val="sr-Latn-ME"/>
        </w:rPr>
        <w:t xml:space="preserve"> Eura</w:t>
      </w:r>
    </w:p>
    <w:p w14:paraId="61452BC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0F7FF6B" w14:textId="0DC6E6C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273F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1.31</w:t>
      </w:r>
    </w:p>
    <w:p w14:paraId="2B3A712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7B5A6E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308E9D0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799D87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9.18</w:t>
      </w:r>
    </w:p>
    <w:p w14:paraId="4FC387A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P=7.5m2</w:t>
      </w:r>
    </w:p>
    <w:p w14:paraId="64FDC44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643/1 KO Herceg Novi</w:t>
      </w:r>
    </w:p>
    <w:p w14:paraId="369FA839" w14:textId="4184D1F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w:t>
      </w:r>
      <w:r w:rsidR="00D851D3">
        <w:rPr>
          <w:rFonts w:ascii="Times New Roman" w:hAnsi="Times New Roman" w:cs="Times New Roman"/>
          <w:spacing w:val="-4"/>
          <w:sz w:val="24"/>
          <w:szCs w:val="24"/>
          <w:lang w:val="sr-Latn-ME"/>
        </w:rPr>
        <w:t xml:space="preserve">600 </w:t>
      </w:r>
      <w:r>
        <w:rPr>
          <w:rFonts w:ascii="Times New Roman" w:hAnsi="Times New Roman" w:cs="Times New Roman"/>
          <w:spacing w:val="-4"/>
          <w:sz w:val="24"/>
          <w:szCs w:val="24"/>
          <w:lang w:val="sr-Latn-ME"/>
        </w:rPr>
        <w:t>Eura</w:t>
      </w:r>
    </w:p>
    <w:p w14:paraId="36C663B1" w14:textId="365E872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3DFEFC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A9E0F85" w14:textId="7B10823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273F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1.32</w:t>
      </w:r>
    </w:p>
    <w:p w14:paraId="4B00A8E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EE0242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16396D76" w14:textId="1B1C114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w:t>
      </w:r>
      <w:r w:rsidR="004B5A8D">
        <w:rPr>
          <w:rFonts w:ascii="Times New Roman" w:hAnsi="Times New Roman" w:cs="Times New Roman"/>
          <w:spacing w:val="-4"/>
          <w:sz w:val="24"/>
          <w:szCs w:val="24"/>
          <w:lang w:val="sr-Latn-ME"/>
        </w:rPr>
        <w:t>Ugostiteljska terasa</w:t>
      </w:r>
    </w:p>
    <w:p w14:paraId="24F13D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9.28</w:t>
      </w:r>
    </w:p>
    <w:p w14:paraId="1AE232F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P=180m2</w:t>
      </w:r>
    </w:p>
    <w:p w14:paraId="268D0C22" w14:textId="4AB9D79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657 KO Herceg Novi         </w:t>
      </w:r>
    </w:p>
    <w:p w14:paraId="72314139" w14:textId="7F9A31F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14400 Eura</w:t>
      </w:r>
    </w:p>
    <w:p w14:paraId="294D45A3" w14:textId="1492D1C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72671DC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6B30277" w14:textId="5C2DD71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273F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1.33</w:t>
      </w:r>
    </w:p>
    <w:p w14:paraId="2C86259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4AE1EA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0CFCEF5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A112B1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9.29</w:t>
      </w:r>
    </w:p>
    <w:p w14:paraId="6B9A35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P=47m2</w:t>
      </w:r>
    </w:p>
    <w:p w14:paraId="53B8268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599/5 KO Herceg Novi</w:t>
      </w:r>
    </w:p>
    <w:p w14:paraId="05B7661A" w14:textId="6D5FCE2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2820 Eura</w:t>
      </w:r>
    </w:p>
    <w:p w14:paraId="296DD62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B8D0E58" w14:textId="77777777" w:rsidR="003273FD" w:rsidRDefault="003273F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97189D6" w14:textId="77777777" w:rsidR="003273FD" w:rsidRDefault="003273F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6BD2B87" w14:textId="77777777" w:rsidR="003273FD" w:rsidRDefault="003273F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7A47473" w14:textId="77777777" w:rsidR="003273FD" w:rsidRDefault="003273F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91E67B1" w14:textId="3454BFB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3273F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1.34</w:t>
      </w:r>
    </w:p>
    <w:p w14:paraId="1484360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564B2E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2E9A9E7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0B71A7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9.30</w:t>
      </w:r>
    </w:p>
    <w:p w14:paraId="3DA1F67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P=40m2</w:t>
      </w:r>
    </w:p>
    <w:p w14:paraId="7DA206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599/5 KO Herceg Novi</w:t>
      </w:r>
    </w:p>
    <w:p w14:paraId="6F32E817" w14:textId="426C04B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2400 Eura</w:t>
      </w:r>
    </w:p>
    <w:p w14:paraId="2397BC9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098B898" w14:textId="485F9DA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273F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1.35</w:t>
      </w:r>
    </w:p>
    <w:p w14:paraId="1053A9E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6213B0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47A8577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27B5E1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9.34</w:t>
      </w:r>
    </w:p>
    <w:p w14:paraId="1487D9F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20m2</w:t>
      </w:r>
    </w:p>
    <w:p w14:paraId="3479366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1222/1 KO Topla</w:t>
      </w:r>
    </w:p>
    <w:p w14:paraId="4EA04C95" w14:textId="7C3EF7A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3273FD">
        <w:rPr>
          <w:rFonts w:ascii="Times New Roman" w:hAnsi="Times New Roman" w:cs="Times New Roman"/>
          <w:spacing w:val="-4"/>
          <w:sz w:val="24"/>
          <w:szCs w:val="24"/>
          <w:lang w:val="sr-Latn-ME"/>
        </w:rPr>
        <w:t>2080</w:t>
      </w:r>
      <w:r>
        <w:rPr>
          <w:rFonts w:ascii="Times New Roman" w:hAnsi="Times New Roman" w:cs="Times New Roman"/>
          <w:spacing w:val="-4"/>
          <w:sz w:val="24"/>
          <w:szCs w:val="24"/>
          <w:lang w:val="sr-Latn-ME"/>
        </w:rPr>
        <w:t xml:space="preserve"> Eura</w:t>
      </w:r>
    </w:p>
    <w:p w14:paraId="71E110CA" w14:textId="77777777" w:rsidR="003273FD" w:rsidRDefault="003273F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009A558" w14:textId="1E5A9C3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273F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1.36</w:t>
      </w:r>
    </w:p>
    <w:p w14:paraId="1D8F401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7EF131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2ACC919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E62DCF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9.38</w:t>
      </w:r>
    </w:p>
    <w:p w14:paraId="4337311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16D7E3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643/1 KO Herceg Novi</w:t>
      </w:r>
    </w:p>
    <w:p w14:paraId="59EDBCA2" w14:textId="7844708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1600 Eura</w:t>
      </w:r>
    </w:p>
    <w:p w14:paraId="6A15D561" w14:textId="51B3B9D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88BE9CF" w14:textId="4BDEE92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273F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1.37</w:t>
      </w:r>
    </w:p>
    <w:p w14:paraId="3589DEB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EB29A2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3BE9DE7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F128B4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9.39</w:t>
      </w:r>
    </w:p>
    <w:p w14:paraId="4B7C6BF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00AD673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643/1 KO Herceg Novi</w:t>
      </w:r>
    </w:p>
    <w:p w14:paraId="03B5E13E" w14:textId="2E23689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1600 Eura</w:t>
      </w:r>
    </w:p>
    <w:p w14:paraId="4494CD16" w14:textId="0DBA9E7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BC781F3"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2248DC7"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5A52E92"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E82E246"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2773800"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E768ED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98C9B7E" w14:textId="668CD59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247D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1.38</w:t>
      </w:r>
    </w:p>
    <w:p w14:paraId="79D415A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A87607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Šetalište Pet Danica-od tunela do Škvera</w:t>
      </w:r>
    </w:p>
    <w:p w14:paraId="238292C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BBABC9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9.40</w:t>
      </w:r>
    </w:p>
    <w:p w14:paraId="45D74BA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P=15m2</w:t>
      </w:r>
    </w:p>
    <w:p w14:paraId="569C02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599/1 KO Herceg Novi</w:t>
      </w:r>
    </w:p>
    <w:p w14:paraId="713D76E6" w14:textId="14023C4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1200 Eura</w:t>
      </w:r>
    </w:p>
    <w:p w14:paraId="642732F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40FBB63" w14:textId="7C55C8D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247D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1.39</w:t>
      </w:r>
    </w:p>
    <w:p w14:paraId="6BD21D0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F53B35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Šetalište Pet Danica-Savina</w:t>
      </w:r>
    </w:p>
    <w:p w14:paraId="3BEB423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6DFC96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w:t>
      </w:r>
    </w:p>
    <w:p w14:paraId="30123D8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3D40263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2585/1 KO Topla</w:t>
      </w:r>
    </w:p>
    <w:p w14:paraId="271BBA4B" w14:textId="2CF9867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3000 Eura</w:t>
      </w:r>
    </w:p>
    <w:p w14:paraId="6D84471C" w14:textId="136C2CE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EC3F61B" w14:textId="5B8C02F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247D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1.40</w:t>
      </w:r>
    </w:p>
    <w:p w14:paraId="25FC8CC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7B3174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Šetalište Pet Danica-Savina</w:t>
      </w:r>
    </w:p>
    <w:p w14:paraId="0C1865B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7231AB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w:t>
      </w:r>
    </w:p>
    <w:p w14:paraId="7703530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gornje terase=192m2,P donje terase=111m2</w:t>
      </w:r>
    </w:p>
    <w:p w14:paraId="7EE2976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2585/1 i 2563 KO Topla</w:t>
      </w:r>
    </w:p>
    <w:p w14:paraId="7692EE06" w14:textId="06FF186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18180 Eura</w:t>
      </w:r>
    </w:p>
    <w:p w14:paraId="68C29D8F" w14:textId="6BE0476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427B5ECF" w14:textId="4CCD50F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247D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1.41</w:t>
      </w:r>
    </w:p>
    <w:p w14:paraId="18263C2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ADD146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Šetalište Pet Danica-Savina</w:t>
      </w:r>
    </w:p>
    <w:p w14:paraId="6A53A59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7E5C88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10.6</w:t>
      </w:r>
    </w:p>
    <w:p w14:paraId="076975E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P=40m2</w:t>
      </w:r>
    </w:p>
    <w:p w14:paraId="0FB31EB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2585/1 KO Topla</w:t>
      </w:r>
    </w:p>
    <w:p w14:paraId="3BAF6CD7" w14:textId="5E7CF7F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B247D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2400 Eura</w:t>
      </w:r>
    </w:p>
    <w:p w14:paraId="1E0CB468" w14:textId="7B40D44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043681F"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6F55068"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12896B8"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E4CBD5B"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6B4FD98" w14:textId="77777777" w:rsidR="00B247D2" w:rsidRDefault="00B247D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0CAB83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B6AAE7F" w14:textId="0712C93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247D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1.42</w:t>
      </w:r>
    </w:p>
    <w:p w14:paraId="327CF67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F59279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11 Šetalište Pet Danica-Ćorovića plaža</w:t>
      </w:r>
    </w:p>
    <w:p w14:paraId="3F96459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EE991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11.1</w:t>
      </w:r>
    </w:p>
    <w:p w14:paraId="44F68EF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P=67m2</w:t>
      </w:r>
    </w:p>
    <w:p w14:paraId="5CC4C07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2585/1 KO Topla</w:t>
      </w:r>
    </w:p>
    <w:p w14:paraId="5E1990C0" w14:textId="03976C7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4020 Eura</w:t>
      </w:r>
    </w:p>
    <w:p w14:paraId="65BE35D3" w14:textId="0DAD36A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8CCFA2E" w14:textId="354A7A2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EF51A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1.43</w:t>
      </w:r>
    </w:p>
    <w:p w14:paraId="203E42D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16940A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11 Šetalište Pet Danica-Ćorovića plaža</w:t>
      </w:r>
    </w:p>
    <w:p w14:paraId="6FC54FD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D25ED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11.3</w:t>
      </w:r>
    </w:p>
    <w:p w14:paraId="40A0D4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P1=22m2,P2=72m2.P3=23m2,P4=18m2,P5=48m2</w:t>
      </w:r>
    </w:p>
    <w:p w14:paraId="3D66E02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2585/1 i 2560  KO Topla</w:t>
      </w:r>
    </w:p>
    <w:p w14:paraId="092E21F1" w14:textId="326B51B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10980 Eura</w:t>
      </w:r>
    </w:p>
    <w:p w14:paraId="143D9EF5" w14:textId="47E4A15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14E1B635" w14:textId="030CD8C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EF51A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1.44</w:t>
      </w:r>
    </w:p>
    <w:p w14:paraId="77F6146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DFC8FA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13 Meljine</w:t>
      </w:r>
    </w:p>
    <w:p w14:paraId="293E512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672816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13.1</w:t>
      </w:r>
    </w:p>
    <w:p w14:paraId="27E5B96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P=32m2</w:t>
      </w:r>
    </w:p>
    <w:p w14:paraId="0B1AD4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2558 KO Topla</w:t>
      </w:r>
    </w:p>
    <w:p w14:paraId="1380600D" w14:textId="480DF92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960 Eura</w:t>
      </w:r>
    </w:p>
    <w:p w14:paraId="4E56BB8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D882828" w14:textId="78B49B5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D7E7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1.45</w:t>
      </w:r>
    </w:p>
    <w:p w14:paraId="336B7F2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487368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13 Meljine</w:t>
      </w:r>
    </w:p>
    <w:p w14:paraId="6597C0D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D8D9A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13.6</w:t>
      </w:r>
    </w:p>
    <w:p w14:paraId="3DBE58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P=200m2, na državnoj parceli 90m2</w:t>
      </w:r>
    </w:p>
    <w:p w14:paraId="00783DF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(36/4, 36/1-privatna parcela) i 36/3 KO Sasovići</w:t>
      </w:r>
    </w:p>
    <w:p w14:paraId="3F453EE0" w14:textId="76EA858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2700 Eura</w:t>
      </w:r>
    </w:p>
    <w:p w14:paraId="29A55ED6" w14:textId="12BF915E" w:rsidR="00BA0289" w:rsidRPr="00BC3E05"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BC3E05">
        <w:rPr>
          <w:rFonts w:ascii="Times New Roman" w:hAnsi="Times New Roman" w:cs="Times New Roman"/>
          <w:b/>
          <w:bCs/>
          <w:spacing w:val="-4"/>
          <w:sz w:val="24"/>
          <w:szCs w:val="24"/>
          <w:lang w:val="sr-Latn-ME"/>
        </w:rPr>
        <w:t>Napomena:   Imajući u vidu da je privremena lokacija planirana dijelom na kat.par. 36/4 i 36/1 KO Sasovići, koje su u privatnom vlasništvu. pravo učešća na tenderu ima vlasnik ili zakupac ugostiteljskog objekta koji ispunjava uslov iz tačke 4.3 ovog poziva, a koji</w:t>
      </w:r>
      <w:r w:rsidR="003D7E70" w:rsidRPr="00BC3E05">
        <w:rPr>
          <w:rFonts w:ascii="Times New Roman" w:hAnsi="Times New Roman" w:cs="Times New Roman"/>
          <w:b/>
          <w:bCs/>
          <w:spacing w:val="-4"/>
          <w:sz w:val="24"/>
          <w:szCs w:val="24"/>
          <w:lang w:val="sr-Latn-ME"/>
        </w:rPr>
        <w:t xml:space="preserve"> </w:t>
      </w:r>
      <w:r w:rsidRPr="00BC3E05">
        <w:rPr>
          <w:rFonts w:ascii="Times New Roman" w:hAnsi="Times New Roman" w:cs="Times New Roman"/>
          <w:b/>
          <w:bCs/>
          <w:spacing w:val="-4"/>
          <w:sz w:val="24"/>
          <w:szCs w:val="24"/>
          <w:lang w:val="sr-Latn-ME"/>
        </w:rPr>
        <w:t>pribavi pisanu saglasnost od vlasnika kat.par. 36/4 i 36/1 KO Sasovići, ovjerenu kod notara, izuzev ako se radi o istom licu (vlasni</w:t>
      </w:r>
      <w:r w:rsidR="003D7E70" w:rsidRPr="00BC3E05">
        <w:rPr>
          <w:rFonts w:ascii="Times New Roman" w:hAnsi="Times New Roman" w:cs="Times New Roman"/>
          <w:b/>
          <w:bCs/>
          <w:spacing w:val="-4"/>
          <w:sz w:val="24"/>
          <w:szCs w:val="24"/>
          <w:lang w:val="sr-Latn-ME"/>
        </w:rPr>
        <w:t>ci</w:t>
      </w:r>
      <w:r w:rsidRPr="00BC3E05">
        <w:rPr>
          <w:rFonts w:ascii="Times New Roman" w:hAnsi="Times New Roman" w:cs="Times New Roman"/>
          <w:b/>
          <w:bCs/>
          <w:spacing w:val="-4"/>
          <w:sz w:val="24"/>
          <w:szCs w:val="24"/>
          <w:lang w:val="sr-Latn-ME"/>
        </w:rPr>
        <w:t>/zakup</w:t>
      </w:r>
      <w:r w:rsidR="003D7E70" w:rsidRPr="00BC3E05">
        <w:rPr>
          <w:rFonts w:ascii="Times New Roman" w:hAnsi="Times New Roman" w:cs="Times New Roman"/>
          <w:b/>
          <w:bCs/>
          <w:spacing w:val="-4"/>
          <w:sz w:val="24"/>
          <w:szCs w:val="24"/>
          <w:lang w:val="sr-Latn-ME"/>
        </w:rPr>
        <w:t>ci</w:t>
      </w:r>
      <w:r w:rsidRPr="00BC3E05">
        <w:rPr>
          <w:rFonts w:ascii="Times New Roman" w:hAnsi="Times New Roman" w:cs="Times New Roman"/>
          <w:b/>
          <w:bCs/>
          <w:spacing w:val="-4"/>
          <w:sz w:val="24"/>
          <w:szCs w:val="24"/>
          <w:lang w:val="sr-Latn-ME"/>
        </w:rPr>
        <w:t xml:space="preserve"> objekt</w:t>
      </w:r>
      <w:r w:rsidR="00BC3E05" w:rsidRPr="00BC3E05">
        <w:rPr>
          <w:rFonts w:ascii="Times New Roman" w:hAnsi="Times New Roman" w:cs="Times New Roman"/>
          <w:b/>
          <w:bCs/>
          <w:spacing w:val="-4"/>
          <w:sz w:val="24"/>
          <w:szCs w:val="24"/>
          <w:lang w:val="sr-Latn-ME"/>
        </w:rPr>
        <w:t>a</w:t>
      </w:r>
      <w:r w:rsidRPr="00BC3E05">
        <w:rPr>
          <w:rFonts w:ascii="Times New Roman" w:hAnsi="Times New Roman" w:cs="Times New Roman"/>
          <w:b/>
          <w:bCs/>
          <w:spacing w:val="-4"/>
          <w:sz w:val="24"/>
          <w:szCs w:val="24"/>
          <w:lang w:val="sr-Latn-ME"/>
        </w:rPr>
        <w:t xml:space="preserve"> </w:t>
      </w:r>
      <w:r w:rsidR="003D7E70" w:rsidRPr="00BC3E05">
        <w:rPr>
          <w:rFonts w:ascii="Times New Roman" w:hAnsi="Times New Roman" w:cs="Times New Roman"/>
          <w:b/>
          <w:bCs/>
          <w:spacing w:val="-4"/>
          <w:sz w:val="24"/>
          <w:szCs w:val="24"/>
          <w:lang w:val="sr-Latn-ME"/>
        </w:rPr>
        <w:t xml:space="preserve">su </w:t>
      </w:r>
      <w:r w:rsidRPr="00BC3E05">
        <w:rPr>
          <w:rFonts w:ascii="Times New Roman" w:hAnsi="Times New Roman" w:cs="Times New Roman"/>
          <w:b/>
          <w:bCs/>
          <w:spacing w:val="-4"/>
          <w:sz w:val="24"/>
          <w:szCs w:val="24"/>
          <w:lang w:val="sr-Latn-ME"/>
        </w:rPr>
        <w:t>i vlasni</w:t>
      </w:r>
      <w:r w:rsidR="00BC3E05" w:rsidRPr="00BC3E05">
        <w:rPr>
          <w:rFonts w:ascii="Times New Roman" w:hAnsi="Times New Roman" w:cs="Times New Roman"/>
          <w:b/>
          <w:bCs/>
          <w:spacing w:val="-4"/>
          <w:sz w:val="24"/>
          <w:szCs w:val="24"/>
          <w:lang w:val="sr-Latn-ME"/>
        </w:rPr>
        <w:t>ci</w:t>
      </w:r>
      <w:r w:rsidRPr="00BC3E05">
        <w:rPr>
          <w:rFonts w:ascii="Times New Roman" w:hAnsi="Times New Roman" w:cs="Times New Roman"/>
          <w:b/>
          <w:bCs/>
          <w:spacing w:val="-4"/>
          <w:sz w:val="24"/>
          <w:szCs w:val="24"/>
          <w:lang w:val="sr-Latn-ME"/>
        </w:rPr>
        <w:t xml:space="preserve"> predmetn</w:t>
      </w:r>
      <w:r w:rsidR="00BC3E05" w:rsidRPr="00BC3E05">
        <w:rPr>
          <w:rFonts w:ascii="Times New Roman" w:hAnsi="Times New Roman" w:cs="Times New Roman"/>
          <w:b/>
          <w:bCs/>
          <w:spacing w:val="-4"/>
          <w:sz w:val="24"/>
          <w:szCs w:val="24"/>
          <w:lang w:val="sr-Latn-ME"/>
        </w:rPr>
        <w:t>ih</w:t>
      </w:r>
      <w:r w:rsidRPr="00BC3E05">
        <w:rPr>
          <w:rFonts w:ascii="Times New Roman" w:hAnsi="Times New Roman" w:cs="Times New Roman"/>
          <w:b/>
          <w:bCs/>
          <w:spacing w:val="-4"/>
          <w:sz w:val="24"/>
          <w:szCs w:val="24"/>
          <w:lang w:val="sr-Latn-ME"/>
        </w:rPr>
        <w:t xml:space="preserve"> kat.par.</w:t>
      </w:r>
      <w:r w:rsidR="00BC3E05" w:rsidRPr="00BC3E05">
        <w:rPr>
          <w:rFonts w:ascii="Times New Roman" w:hAnsi="Times New Roman" w:cs="Times New Roman"/>
          <w:b/>
          <w:bCs/>
          <w:spacing w:val="-4"/>
          <w:sz w:val="24"/>
          <w:szCs w:val="24"/>
          <w:lang w:val="sr-Latn-ME"/>
        </w:rPr>
        <w:t>)</w:t>
      </w:r>
      <w:r w:rsidRPr="00BC3E05">
        <w:rPr>
          <w:rFonts w:ascii="Times New Roman" w:hAnsi="Times New Roman" w:cs="Times New Roman"/>
          <w:b/>
          <w:bCs/>
          <w:spacing w:val="-4"/>
          <w:sz w:val="24"/>
          <w:szCs w:val="24"/>
          <w:lang w:val="sr-Latn-ME"/>
        </w:rPr>
        <w:t>, kada saglasnost nije obavezna.</w:t>
      </w:r>
    </w:p>
    <w:p w14:paraId="103E869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1C459F6" w14:textId="77777777" w:rsidR="00BC3E05" w:rsidRDefault="00BC3E0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49D1A4F" w14:textId="7685D92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C3E0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1.46</w:t>
      </w:r>
    </w:p>
    <w:p w14:paraId="3D0A2DB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88B788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13 Meljine</w:t>
      </w:r>
    </w:p>
    <w:p w14:paraId="01CECF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510008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13.8</w:t>
      </w:r>
    </w:p>
    <w:p w14:paraId="4E41839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P=55m2</w:t>
      </w:r>
    </w:p>
    <w:p w14:paraId="24B839A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370/1 KO Podi</w:t>
      </w:r>
    </w:p>
    <w:p w14:paraId="0D9C66C6" w14:textId="1D0E5BF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1650 Eura</w:t>
      </w:r>
    </w:p>
    <w:p w14:paraId="5268E744" w14:textId="5A10109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482EF99" w14:textId="2528171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C3E0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1.47</w:t>
      </w:r>
    </w:p>
    <w:p w14:paraId="4478340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FDF576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13 Meljine</w:t>
      </w:r>
    </w:p>
    <w:p w14:paraId="5551F44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6AAE02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13.13</w:t>
      </w:r>
    </w:p>
    <w:p w14:paraId="6ED3098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P=125m2, od čega je 7 m2 na državnoj kat.par. 372 KO Podi</w:t>
      </w:r>
    </w:p>
    <w:p w14:paraId="5E30303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(366, 367 KO Podi -privatne parcele) i 372 KO Podi</w:t>
      </w:r>
    </w:p>
    <w:p w14:paraId="04EC1BEB" w14:textId="0E6C801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w:t>
      </w:r>
      <w:r w:rsidR="00182829">
        <w:rPr>
          <w:rFonts w:ascii="Times New Roman" w:hAnsi="Times New Roman" w:cs="Times New Roman"/>
          <w:spacing w:val="-4"/>
          <w:sz w:val="24"/>
          <w:szCs w:val="24"/>
          <w:lang w:val="sr-Latn-ME"/>
        </w:rPr>
        <w:t>210</w:t>
      </w:r>
      <w:r>
        <w:rPr>
          <w:rFonts w:ascii="Times New Roman" w:hAnsi="Times New Roman" w:cs="Times New Roman"/>
          <w:spacing w:val="-4"/>
          <w:sz w:val="24"/>
          <w:szCs w:val="24"/>
          <w:lang w:val="sr-Latn-ME"/>
        </w:rPr>
        <w:t xml:space="preserve"> Eura</w:t>
      </w:r>
    </w:p>
    <w:p w14:paraId="3C4569F9" w14:textId="77777777" w:rsidR="00182829"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182829">
        <w:rPr>
          <w:rFonts w:ascii="Times New Roman" w:hAnsi="Times New Roman" w:cs="Times New Roman"/>
          <w:b/>
          <w:bCs/>
          <w:spacing w:val="-4"/>
          <w:sz w:val="24"/>
          <w:szCs w:val="24"/>
          <w:lang w:val="sr-Latn-ME"/>
        </w:rPr>
        <w:t xml:space="preserve">   Napomena:   Imajući u vidu da je privremena lokacija planirana dijelom na kat.par. 366 i 367 KO Podi, </w:t>
      </w:r>
    </w:p>
    <w:p w14:paraId="255F1A1E"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b/>
          <w:bCs/>
          <w:spacing w:val="-4"/>
          <w:sz w:val="24"/>
          <w:szCs w:val="24"/>
          <w:lang w:val="sr-Latn-ME"/>
        </w:rPr>
        <w:t xml:space="preserve">   </w:t>
      </w:r>
      <w:r w:rsidR="00BA0289" w:rsidRPr="00182829">
        <w:rPr>
          <w:rFonts w:ascii="Times New Roman" w:hAnsi="Times New Roman" w:cs="Times New Roman"/>
          <w:b/>
          <w:bCs/>
          <w:spacing w:val="-4"/>
          <w:sz w:val="24"/>
          <w:szCs w:val="24"/>
          <w:lang w:val="sr-Latn-ME"/>
        </w:rPr>
        <w:t>koja je u privatnom vlasništvu</w:t>
      </w:r>
      <w:r w:rsidRPr="00182829">
        <w:rPr>
          <w:rFonts w:ascii="Times New Roman" w:hAnsi="Times New Roman" w:cs="Times New Roman"/>
          <w:b/>
          <w:bCs/>
          <w:spacing w:val="-4"/>
          <w:sz w:val="24"/>
          <w:szCs w:val="24"/>
          <w:lang w:val="sr-Latn-ME"/>
        </w:rPr>
        <w:t>,</w:t>
      </w:r>
      <w:r w:rsidR="00BA0289" w:rsidRPr="00182829">
        <w:rPr>
          <w:rFonts w:ascii="Times New Roman" w:hAnsi="Times New Roman" w:cs="Times New Roman"/>
          <w:b/>
          <w:bCs/>
          <w:spacing w:val="-4"/>
          <w:sz w:val="24"/>
          <w:szCs w:val="24"/>
          <w:lang w:val="sr-Latn-ME"/>
        </w:rPr>
        <w:t xml:space="preserve"> pravo učešća na tenderu ima vlasnik ili zakupac ugostiteljskog objekta </w:t>
      </w:r>
    </w:p>
    <w:p w14:paraId="62333299"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b/>
          <w:bCs/>
          <w:spacing w:val="-4"/>
          <w:sz w:val="24"/>
          <w:szCs w:val="24"/>
          <w:lang w:val="sr-Latn-ME"/>
        </w:rPr>
        <w:t xml:space="preserve">   </w:t>
      </w:r>
      <w:r w:rsidR="00BA0289" w:rsidRPr="00182829">
        <w:rPr>
          <w:rFonts w:ascii="Times New Roman" w:hAnsi="Times New Roman" w:cs="Times New Roman"/>
          <w:b/>
          <w:bCs/>
          <w:spacing w:val="-4"/>
          <w:sz w:val="24"/>
          <w:szCs w:val="24"/>
          <w:lang w:val="sr-Latn-ME"/>
        </w:rPr>
        <w:t>koji ispunjava uslov iz tačke 4.3 ovog poziva, a koji</w:t>
      </w:r>
      <w:r w:rsidRPr="00182829">
        <w:rPr>
          <w:rFonts w:ascii="Times New Roman" w:hAnsi="Times New Roman" w:cs="Times New Roman"/>
          <w:b/>
          <w:bCs/>
          <w:spacing w:val="-4"/>
          <w:sz w:val="24"/>
          <w:szCs w:val="24"/>
          <w:lang w:val="sr-Latn-ME"/>
        </w:rPr>
        <w:t xml:space="preserve"> </w:t>
      </w:r>
      <w:r w:rsidR="00BA0289" w:rsidRPr="00182829">
        <w:rPr>
          <w:rFonts w:ascii="Times New Roman" w:hAnsi="Times New Roman" w:cs="Times New Roman"/>
          <w:b/>
          <w:bCs/>
          <w:spacing w:val="-4"/>
          <w:sz w:val="24"/>
          <w:szCs w:val="24"/>
          <w:lang w:val="sr-Latn-ME"/>
        </w:rPr>
        <w:t xml:space="preserve">pribavi pisanu saglasnost od vlasnika kat.par. 366 </w:t>
      </w:r>
    </w:p>
    <w:p w14:paraId="4DB3D95B"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b/>
          <w:bCs/>
          <w:spacing w:val="-4"/>
          <w:sz w:val="24"/>
          <w:szCs w:val="24"/>
          <w:lang w:val="sr-Latn-ME"/>
        </w:rPr>
        <w:t xml:space="preserve">   </w:t>
      </w:r>
      <w:r w:rsidR="00BA0289" w:rsidRPr="00182829">
        <w:rPr>
          <w:rFonts w:ascii="Times New Roman" w:hAnsi="Times New Roman" w:cs="Times New Roman"/>
          <w:b/>
          <w:bCs/>
          <w:spacing w:val="-4"/>
          <w:sz w:val="24"/>
          <w:szCs w:val="24"/>
          <w:lang w:val="sr-Latn-ME"/>
        </w:rPr>
        <w:t>i 367 KO</w:t>
      </w:r>
      <w:r>
        <w:rPr>
          <w:rFonts w:ascii="Times New Roman" w:hAnsi="Times New Roman" w:cs="Times New Roman"/>
          <w:b/>
          <w:bCs/>
          <w:spacing w:val="-4"/>
          <w:sz w:val="24"/>
          <w:szCs w:val="24"/>
          <w:lang w:val="sr-Latn-ME"/>
        </w:rPr>
        <w:t xml:space="preserve"> </w:t>
      </w:r>
      <w:r w:rsidR="00BA0289" w:rsidRPr="00182829">
        <w:rPr>
          <w:rFonts w:ascii="Times New Roman" w:hAnsi="Times New Roman" w:cs="Times New Roman"/>
          <w:b/>
          <w:bCs/>
          <w:spacing w:val="-4"/>
          <w:sz w:val="24"/>
          <w:szCs w:val="24"/>
          <w:lang w:val="sr-Latn-ME"/>
        </w:rPr>
        <w:t>Podi, ovjerenu kod notara, izuzev ako se radi o istom licu (vlasni</w:t>
      </w:r>
      <w:r w:rsidRPr="00182829">
        <w:rPr>
          <w:rFonts w:ascii="Times New Roman" w:hAnsi="Times New Roman" w:cs="Times New Roman"/>
          <w:b/>
          <w:bCs/>
          <w:spacing w:val="-4"/>
          <w:sz w:val="24"/>
          <w:szCs w:val="24"/>
          <w:lang w:val="sr-Latn-ME"/>
        </w:rPr>
        <w:t>ci</w:t>
      </w:r>
      <w:r w:rsidR="00BA0289" w:rsidRPr="00182829">
        <w:rPr>
          <w:rFonts w:ascii="Times New Roman" w:hAnsi="Times New Roman" w:cs="Times New Roman"/>
          <w:b/>
          <w:bCs/>
          <w:spacing w:val="-4"/>
          <w:sz w:val="24"/>
          <w:szCs w:val="24"/>
          <w:lang w:val="sr-Latn-ME"/>
        </w:rPr>
        <w:t>/zakup</w:t>
      </w:r>
      <w:r w:rsidRPr="00182829">
        <w:rPr>
          <w:rFonts w:ascii="Times New Roman" w:hAnsi="Times New Roman" w:cs="Times New Roman"/>
          <w:b/>
          <w:bCs/>
          <w:spacing w:val="-4"/>
          <w:sz w:val="24"/>
          <w:szCs w:val="24"/>
          <w:lang w:val="sr-Latn-ME"/>
        </w:rPr>
        <w:t>ci</w:t>
      </w:r>
      <w:r w:rsidR="00BA0289" w:rsidRPr="00182829">
        <w:rPr>
          <w:rFonts w:ascii="Times New Roman" w:hAnsi="Times New Roman" w:cs="Times New Roman"/>
          <w:b/>
          <w:bCs/>
          <w:spacing w:val="-4"/>
          <w:sz w:val="24"/>
          <w:szCs w:val="24"/>
          <w:lang w:val="sr-Latn-ME"/>
        </w:rPr>
        <w:t xml:space="preserve"> objekta</w:t>
      </w:r>
      <w:r w:rsidRPr="00182829">
        <w:rPr>
          <w:rFonts w:ascii="Times New Roman" w:hAnsi="Times New Roman" w:cs="Times New Roman"/>
          <w:b/>
          <w:bCs/>
          <w:spacing w:val="-4"/>
          <w:sz w:val="24"/>
          <w:szCs w:val="24"/>
          <w:lang w:val="sr-Latn-ME"/>
        </w:rPr>
        <w:t xml:space="preserve"> su </w:t>
      </w:r>
      <w:r w:rsidR="00BA0289" w:rsidRPr="00182829">
        <w:rPr>
          <w:rFonts w:ascii="Times New Roman" w:hAnsi="Times New Roman" w:cs="Times New Roman"/>
          <w:b/>
          <w:bCs/>
          <w:spacing w:val="-4"/>
          <w:sz w:val="24"/>
          <w:szCs w:val="24"/>
          <w:lang w:val="sr-Latn-ME"/>
        </w:rPr>
        <w:t>i vlasni</w:t>
      </w:r>
      <w:r w:rsidRPr="00182829">
        <w:rPr>
          <w:rFonts w:ascii="Times New Roman" w:hAnsi="Times New Roman" w:cs="Times New Roman"/>
          <w:b/>
          <w:bCs/>
          <w:spacing w:val="-4"/>
          <w:sz w:val="24"/>
          <w:szCs w:val="24"/>
          <w:lang w:val="sr-Latn-ME"/>
        </w:rPr>
        <w:t>ci</w:t>
      </w:r>
    </w:p>
    <w:p w14:paraId="394E1B92" w14:textId="4B977E21" w:rsidR="00BA0289" w:rsidRPr="00182829" w:rsidRDefault="0018282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b/>
          <w:bCs/>
          <w:spacing w:val="-4"/>
          <w:sz w:val="24"/>
          <w:szCs w:val="24"/>
          <w:lang w:val="sr-Latn-ME"/>
        </w:rPr>
        <w:t xml:space="preserve">  </w:t>
      </w:r>
      <w:r w:rsidR="00BA0289" w:rsidRPr="00182829">
        <w:rPr>
          <w:rFonts w:ascii="Times New Roman" w:hAnsi="Times New Roman" w:cs="Times New Roman"/>
          <w:b/>
          <w:bCs/>
          <w:spacing w:val="-4"/>
          <w:sz w:val="24"/>
          <w:szCs w:val="24"/>
          <w:lang w:val="sr-Latn-ME"/>
        </w:rPr>
        <w:t xml:space="preserve"> predmetne kat.par.</w:t>
      </w:r>
      <w:r w:rsidRPr="00182829">
        <w:rPr>
          <w:rFonts w:ascii="Times New Roman" w:hAnsi="Times New Roman" w:cs="Times New Roman"/>
          <w:b/>
          <w:bCs/>
          <w:spacing w:val="-4"/>
          <w:sz w:val="24"/>
          <w:szCs w:val="24"/>
          <w:lang w:val="sr-Latn-ME"/>
        </w:rPr>
        <w:t>)</w:t>
      </w:r>
      <w:r w:rsidR="00BA0289" w:rsidRPr="00182829">
        <w:rPr>
          <w:rFonts w:ascii="Times New Roman" w:hAnsi="Times New Roman" w:cs="Times New Roman"/>
          <w:b/>
          <w:bCs/>
          <w:spacing w:val="-4"/>
          <w:sz w:val="24"/>
          <w:szCs w:val="24"/>
          <w:lang w:val="sr-Latn-ME"/>
        </w:rPr>
        <w:t>, kada saglasnost nije obavezna.</w:t>
      </w:r>
    </w:p>
    <w:p w14:paraId="6BE0EBF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8D5CD88" w14:textId="4F40EF7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8282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1.48</w:t>
      </w:r>
    </w:p>
    <w:p w14:paraId="2B05C16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C6E6C9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15 Kumbor</w:t>
      </w:r>
    </w:p>
    <w:p w14:paraId="1D242CE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5D5DA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15.5</w:t>
      </w:r>
    </w:p>
    <w:p w14:paraId="34F3D3E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P=151m2</w:t>
      </w:r>
    </w:p>
    <w:p w14:paraId="6C37E47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231 KO Kumbor</w:t>
      </w:r>
    </w:p>
    <w:p w14:paraId="02E26934" w14:textId="0C9602D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4530 Eura</w:t>
      </w:r>
    </w:p>
    <w:p w14:paraId="2CEBF4DE"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6E90130" w14:textId="5C246F5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8282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1.49</w:t>
      </w:r>
    </w:p>
    <w:p w14:paraId="5D1A98A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391345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16 Đenovići</w:t>
      </w:r>
    </w:p>
    <w:p w14:paraId="15199E7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09BE54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16.10</w:t>
      </w:r>
    </w:p>
    <w:p w14:paraId="613FA1E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=80 m2</w:t>
      </w:r>
    </w:p>
    <w:p w14:paraId="2EDCEC6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663 KO Đenovići</w:t>
      </w:r>
    </w:p>
    <w:p w14:paraId="2B5CA742" w14:textId="4C2A159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182829">
        <w:rPr>
          <w:rFonts w:ascii="Times New Roman" w:hAnsi="Times New Roman" w:cs="Times New Roman"/>
          <w:spacing w:val="-4"/>
          <w:sz w:val="24"/>
          <w:szCs w:val="24"/>
          <w:lang w:val="sr-Latn-ME"/>
        </w:rPr>
        <w:t>3120</w:t>
      </w:r>
      <w:r>
        <w:rPr>
          <w:rFonts w:ascii="Times New Roman" w:hAnsi="Times New Roman" w:cs="Times New Roman"/>
          <w:spacing w:val="-4"/>
          <w:sz w:val="24"/>
          <w:szCs w:val="24"/>
          <w:lang w:val="sr-Latn-ME"/>
        </w:rPr>
        <w:t xml:space="preserve"> Eura</w:t>
      </w:r>
    </w:p>
    <w:p w14:paraId="5CD7BEFF" w14:textId="058A01B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04B914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106DA42" w14:textId="465ED76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18282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1.50</w:t>
      </w:r>
    </w:p>
    <w:p w14:paraId="7FADEAC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3ACE4E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Baošići</w:t>
      </w:r>
    </w:p>
    <w:p w14:paraId="57B55F3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4C24A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w:t>
      </w:r>
    </w:p>
    <w:p w14:paraId="268FD8E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P=55m2</w:t>
      </w:r>
    </w:p>
    <w:p w14:paraId="319BAE0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752 KO Baošići</w:t>
      </w:r>
    </w:p>
    <w:p w14:paraId="29892723" w14:textId="1C0F8BF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1650 Eura</w:t>
      </w:r>
    </w:p>
    <w:p w14:paraId="63B95732" w14:textId="55B3DFF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772375BB" w14:textId="35A1FFF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8282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1.51</w:t>
      </w:r>
    </w:p>
    <w:p w14:paraId="14822B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84D2F8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18 Bijela</w:t>
      </w:r>
    </w:p>
    <w:p w14:paraId="131B841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C2DA39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18.3</w:t>
      </w:r>
    </w:p>
    <w:p w14:paraId="51C1B1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P=87m2</w:t>
      </w:r>
    </w:p>
    <w:p w14:paraId="64F63D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876 KO Bijela</w:t>
      </w:r>
    </w:p>
    <w:p w14:paraId="1C9E7DC2" w14:textId="6E4BA23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182829">
        <w:rPr>
          <w:rFonts w:ascii="Times New Roman" w:hAnsi="Times New Roman" w:cs="Times New Roman"/>
          <w:spacing w:val="-4"/>
          <w:sz w:val="24"/>
          <w:szCs w:val="24"/>
          <w:lang w:val="sr-Latn-ME"/>
        </w:rPr>
        <w:t xml:space="preserve">3393 </w:t>
      </w:r>
      <w:r>
        <w:rPr>
          <w:rFonts w:ascii="Times New Roman" w:hAnsi="Times New Roman" w:cs="Times New Roman"/>
          <w:spacing w:val="-4"/>
          <w:sz w:val="24"/>
          <w:szCs w:val="24"/>
          <w:lang w:val="sr-Latn-ME"/>
        </w:rPr>
        <w:t>Eura</w:t>
      </w:r>
    </w:p>
    <w:p w14:paraId="04AFA119" w14:textId="46D414D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1500C36C" w14:textId="489B8E1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8282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1.52</w:t>
      </w:r>
    </w:p>
    <w:p w14:paraId="4CDE5D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E0CB65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19 Kamenari</w:t>
      </w:r>
    </w:p>
    <w:p w14:paraId="7802324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0BF89C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19.13</w:t>
      </w:r>
    </w:p>
    <w:p w14:paraId="4CDF88A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P=14,5x6,2m</w:t>
      </w:r>
    </w:p>
    <w:p w14:paraId="163A143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267 i 266 KO Jošica</w:t>
      </w:r>
    </w:p>
    <w:p w14:paraId="6A0AA1E8" w14:textId="0E55872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7200 Eura</w:t>
      </w:r>
    </w:p>
    <w:p w14:paraId="2C266FED" w14:textId="44D83EE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A9697F5" w14:textId="1D878A8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8282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1.53</w:t>
      </w:r>
    </w:p>
    <w:p w14:paraId="1C40A66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365721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19 Kamenari</w:t>
      </w:r>
    </w:p>
    <w:p w14:paraId="5089C0F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C303E3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19.14</w:t>
      </w:r>
    </w:p>
    <w:p w14:paraId="7906453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P=13mx12m</w:t>
      </w:r>
    </w:p>
    <w:p w14:paraId="4A753C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266 KO Jošica</w:t>
      </w:r>
    </w:p>
    <w:p w14:paraId="3A3E15D6" w14:textId="6D40A15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12000 Eura</w:t>
      </w:r>
    </w:p>
    <w:p w14:paraId="5DB622E8" w14:textId="637A8DE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722743C1"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947F2F8"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03C413F"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6D5326F"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0BCCD46" w14:textId="77777777" w:rsidR="00182829" w:rsidRDefault="0018282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8C0EE5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7FBB404" w14:textId="21873F4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18282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1.54</w:t>
      </w:r>
    </w:p>
    <w:p w14:paraId="0E256F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34530E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20 Rose</w:t>
      </w:r>
    </w:p>
    <w:p w14:paraId="6C453D5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941F92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20.2</w:t>
      </w:r>
    </w:p>
    <w:p w14:paraId="33B212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 terase=100m2,P2 terase=98,5m2</w:t>
      </w:r>
    </w:p>
    <w:p w14:paraId="701C7C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 KO Rose</w:t>
      </w:r>
    </w:p>
    <w:p w14:paraId="49328847" w14:textId="4753A6E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17865 Eura</w:t>
      </w:r>
    </w:p>
    <w:p w14:paraId="31C702F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D34E250" w14:textId="296EA0A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8282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1.55</w:t>
      </w:r>
    </w:p>
    <w:p w14:paraId="05554EA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63CB56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20 Rose</w:t>
      </w:r>
    </w:p>
    <w:p w14:paraId="4AA61AE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0DE61E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20.5</w:t>
      </w:r>
    </w:p>
    <w:p w14:paraId="5FE1FC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P=86m2</w:t>
      </w:r>
    </w:p>
    <w:p w14:paraId="218ED7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61 KO Rose</w:t>
      </w:r>
    </w:p>
    <w:p w14:paraId="116DBB2A" w14:textId="52A9F5A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7740 Eura</w:t>
      </w:r>
    </w:p>
    <w:p w14:paraId="46E6C953" w14:textId="0FDB216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454F0C76" w14:textId="2AAEF0A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5738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1.56</w:t>
      </w:r>
    </w:p>
    <w:p w14:paraId="36BDD80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AE7B45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21 Uvala Dobreč</w:t>
      </w:r>
    </w:p>
    <w:p w14:paraId="3B6E57A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7FC0F5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21.3</w:t>
      </w:r>
    </w:p>
    <w:p w14:paraId="4313D73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P=125m2</w:t>
      </w:r>
    </w:p>
    <w:p w14:paraId="2897723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1563/2 KO Rose i 1537/2 KO Mrkovi</w:t>
      </w:r>
    </w:p>
    <w:p w14:paraId="5E514765" w14:textId="435749B1" w:rsidR="00BA0289" w:rsidRDefault="00B5738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 xml:space="preserve">        Minimalna cijena sezonskog koriscenja:   11250 Eura</w:t>
      </w:r>
    </w:p>
    <w:p w14:paraId="268A6014" w14:textId="552D3BA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760DD09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D30BF9C" w14:textId="77777777" w:rsidR="00BA0289" w:rsidRPr="00702724"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702724">
        <w:rPr>
          <w:rFonts w:ascii="Times New Roman" w:hAnsi="Times New Roman" w:cs="Times New Roman"/>
          <w:b/>
          <w:bCs/>
          <w:spacing w:val="-4"/>
          <w:sz w:val="24"/>
          <w:szCs w:val="24"/>
          <w:lang w:val="sr-Latn-ME"/>
        </w:rPr>
        <w:t xml:space="preserve">   2. ULCINJ</w:t>
      </w:r>
    </w:p>
    <w:p w14:paraId="11E3944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DB81D8F" w14:textId="1BF175B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0272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2.1</w:t>
      </w:r>
    </w:p>
    <w:p w14:paraId="142EDAE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66C929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031E1A7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BA0FB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w:t>
      </w:r>
    </w:p>
    <w:p w14:paraId="682166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terase=20m2</w:t>
      </w:r>
    </w:p>
    <w:p w14:paraId="76387FB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3592 KO Ulcinj</w:t>
      </w:r>
    </w:p>
    <w:p w14:paraId="6CE16584" w14:textId="05391CF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1800 Eura</w:t>
      </w:r>
    </w:p>
    <w:p w14:paraId="0E66F877" w14:textId="5364C69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4FEE2C6" w14:textId="77777777" w:rsidR="00702724" w:rsidRDefault="0070272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B85D196" w14:textId="77777777" w:rsidR="00702724" w:rsidRDefault="0070272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1512BBC" w14:textId="77777777" w:rsidR="00702724" w:rsidRDefault="0070272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8BE031E" w14:textId="469F2BD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70272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2.2</w:t>
      </w:r>
    </w:p>
    <w:p w14:paraId="35B9B9A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5966EA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7BD97EB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7DBAA2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3.2</w:t>
      </w:r>
    </w:p>
    <w:p w14:paraId="637D87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terase=20m2</w:t>
      </w:r>
    </w:p>
    <w:p w14:paraId="39E84E2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3592 KO Ulcinj</w:t>
      </w:r>
    </w:p>
    <w:p w14:paraId="4AECD0B9" w14:textId="748AAFA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w:t>
      </w:r>
      <w:r w:rsidR="00702724">
        <w:rPr>
          <w:rFonts w:ascii="Times New Roman" w:hAnsi="Times New Roman" w:cs="Times New Roman"/>
          <w:spacing w:val="-4"/>
          <w:sz w:val="24"/>
          <w:szCs w:val="24"/>
          <w:lang w:val="sr-Latn-ME"/>
        </w:rPr>
        <w:t xml:space="preserve">g </w:t>
      </w:r>
      <w:r>
        <w:rPr>
          <w:rFonts w:ascii="Times New Roman" w:hAnsi="Times New Roman" w:cs="Times New Roman"/>
          <w:spacing w:val="-4"/>
          <w:sz w:val="24"/>
          <w:szCs w:val="24"/>
          <w:lang w:val="sr-Latn-ME"/>
        </w:rPr>
        <w:t>koriscenja:   1800 Eura</w:t>
      </w:r>
    </w:p>
    <w:p w14:paraId="6E8245EE" w14:textId="0E38B16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5B353B46" w14:textId="2EA4B9B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0272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2.3</w:t>
      </w:r>
    </w:p>
    <w:p w14:paraId="5BB2EA4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36CC8B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048116C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AE1838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3.3</w:t>
      </w:r>
    </w:p>
    <w:p w14:paraId="0ECCF92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terase=20m2</w:t>
      </w:r>
    </w:p>
    <w:p w14:paraId="771E5A4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3592 KO Ulcinj</w:t>
      </w:r>
    </w:p>
    <w:p w14:paraId="19054B36" w14:textId="3953057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1800 Eura</w:t>
      </w:r>
    </w:p>
    <w:p w14:paraId="4425D013" w14:textId="77777777" w:rsidR="00331A4A" w:rsidRDefault="00331A4A"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7A2D6C0" w14:textId="61D9A614" w:rsidR="00BA0289" w:rsidRDefault="00331A4A"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 xml:space="preserve">      2.4</w:t>
      </w:r>
    </w:p>
    <w:p w14:paraId="0661F7B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91DFB9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22D5F9B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4AAD19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3.5</w:t>
      </w:r>
    </w:p>
    <w:p w14:paraId="24272F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terase=21m2</w:t>
      </w:r>
    </w:p>
    <w:p w14:paraId="0AD9074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3590 i dio 3591 KO Ulcinj-privatna svojina</w:t>
      </w:r>
    </w:p>
    <w:p w14:paraId="745090D7" w14:textId="7C15D3F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1170 Eura</w:t>
      </w:r>
    </w:p>
    <w:p w14:paraId="1D2E2209" w14:textId="500FF1EE" w:rsidR="00BA0289" w:rsidRPr="00810EA9"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Pr>
          <w:rFonts w:ascii="Times New Roman" w:hAnsi="Times New Roman" w:cs="Times New Roman"/>
          <w:spacing w:val="-4"/>
          <w:sz w:val="24"/>
          <w:szCs w:val="24"/>
          <w:lang w:val="sr-Latn-ME"/>
        </w:rPr>
        <w:t xml:space="preserve"> </w:t>
      </w:r>
      <w:r w:rsidRPr="00810EA9">
        <w:rPr>
          <w:rFonts w:ascii="Times New Roman" w:hAnsi="Times New Roman" w:cs="Times New Roman"/>
          <w:b/>
          <w:bCs/>
          <w:spacing w:val="-4"/>
          <w:sz w:val="24"/>
          <w:szCs w:val="24"/>
          <w:lang w:val="sr-Latn-ME"/>
        </w:rPr>
        <w:t>Napomena:   Imajući u vidu da je privremena lokacija planirana dijelom na kat.par. 3591 KO Ulcinj, koja je u privatnom vlasništvu</w:t>
      </w:r>
      <w:r w:rsidR="00331A4A" w:rsidRPr="00810EA9">
        <w:rPr>
          <w:rFonts w:ascii="Times New Roman" w:hAnsi="Times New Roman" w:cs="Times New Roman"/>
          <w:b/>
          <w:bCs/>
          <w:spacing w:val="-4"/>
          <w:sz w:val="24"/>
          <w:szCs w:val="24"/>
          <w:lang w:val="sr-Latn-ME"/>
        </w:rPr>
        <w:t xml:space="preserve">, </w:t>
      </w:r>
      <w:r w:rsidRPr="00810EA9">
        <w:rPr>
          <w:rFonts w:ascii="Times New Roman" w:hAnsi="Times New Roman" w:cs="Times New Roman"/>
          <w:b/>
          <w:bCs/>
          <w:spacing w:val="-4"/>
          <w:sz w:val="24"/>
          <w:szCs w:val="24"/>
          <w:lang w:val="sr-Latn-ME"/>
        </w:rPr>
        <w:t>pravo učešća na tenderu ima vlasnik ili zakupac ugostiteljskog objekta koji ispunjava uslov iz tačke 4.3 ovog poziva, a koji,pribavi pisanu saglasnost od vlasnika kat.par. 3591 KO Ulcinj, ovjerenu kod notara, izuzev ako se radi o istom licu (vlasnik/zakupac ob</w:t>
      </w:r>
      <w:r w:rsidR="00331A4A" w:rsidRPr="00810EA9">
        <w:rPr>
          <w:rFonts w:ascii="Times New Roman" w:hAnsi="Times New Roman" w:cs="Times New Roman"/>
          <w:b/>
          <w:bCs/>
          <w:spacing w:val="-4"/>
          <w:sz w:val="24"/>
          <w:szCs w:val="24"/>
          <w:lang w:val="sr-Latn-ME"/>
        </w:rPr>
        <w:t>j</w:t>
      </w:r>
      <w:r w:rsidRPr="00810EA9">
        <w:rPr>
          <w:rFonts w:ascii="Times New Roman" w:hAnsi="Times New Roman" w:cs="Times New Roman"/>
          <w:b/>
          <w:bCs/>
          <w:spacing w:val="-4"/>
          <w:sz w:val="24"/>
          <w:szCs w:val="24"/>
          <w:lang w:val="sr-Latn-ME"/>
        </w:rPr>
        <w:t>ekta je i vlasnik predmetne kat.par.</w:t>
      </w:r>
      <w:r w:rsidR="00331A4A" w:rsidRPr="00810EA9">
        <w:rPr>
          <w:rFonts w:ascii="Times New Roman" w:hAnsi="Times New Roman" w:cs="Times New Roman"/>
          <w:b/>
          <w:bCs/>
          <w:spacing w:val="-4"/>
          <w:sz w:val="24"/>
          <w:szCs w:val="24"/>
          <w:lang w:val="sr-Latn-ME"/>
        </w:rPr>
        <w:t>)</w:t>
      </w:r>
      <w:r w:rsidRPr="00810EA9">
        <w:rPr>
          <w:rFonts w:ascii="Times New Roman" w:hAnsi="Times New Roman" w:cs="Times New Roman"/>
          <w:b/>
          <w:bCs/>
          <w:spacing w:val="-4"/>
          <w:sz w:val="24"/>
          <w:szCs w:val="24"/>
          <w:lang w:val="sr-Latn-ME"/>
        </w:rPr>
        <w:t>, kada saglasnost nije obavezna.</w:t>
      </w:r>
    </w:p>
    <w:p w14:paraId="5B0B22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F17C38B" w14:textId="0C6EBEF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2.5</w:t>
      </w:r>
    </w:p>
    <w:p w14:paraId="217FEC4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1CB5E3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444CAB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82E864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3.6</w:t>
      </w:r>
    </w:p>
    <w:p w14:paraId="581C434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terase=20m2</w:t>
      </w:r>
    </w:p>
    <w:p w14:paraId="25850EF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3590 KO Ulcinj</w:t>
      </w:r>
    </w:p>
    <w:p w14:paraId="20C4DFEE" w14:textId="582CB30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1800 Eura</w:t>
      </w:r>
    </w:p>
    <w:p w14:paraId="32483F2F" w14:textId="2FF7545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6027967" w14:textId="17F8309F" w:rsidR="00810EA9" w:rsidRDefault="00810EA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1FF64D8B" w14:textId="469B1C9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2.6</w:t>
      </w:r>
    </w:p>
    <w:p w14:paraId="52F33EA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8917FF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3D1DF47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5CCD5F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3.7</w:t>
      </w:r>
    </w:p>
    <w:p w14:paraId="4B0474F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terase=20m2</w:t>
      </w:r>
    </w:p>
    <w:p w14:paraId="00B7AEB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3590 KO Ulcinj</w:t>
      </w:r>
    </w:p>
    <w:p w14:paraId="18F89A76" w14:textId="60A153E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1800 Eura</w:t>
      </w:r>
    </w:p>
    <w:p w14:paraId="312C946B" w14:textId="6F88A8A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1B7E7940" w14:textId="6931A8D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2.7</w:t>
      </w:r>
    </w:p>
    <w:p w14:paraId="7EA30B7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C81181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75DFBC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F7315A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3.8</w:t>
      </w:r>
    </w:p>
    <w:p w14:paraId="2FD2B75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terase=20m2</w:t>
      </w:r>
    </w:p>
    <w:p w14:paraId="0B01EA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3590 KO Ulcinj</w:t>
      </w:r>
    </w:p>
    <w:p w14:paraId="1D5A3C9A" w14:textId="422ACD7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1800 Eura</w:t>
      </w:r>
    </w:p>
    <w:p w14:paraId="34D7E2A2" w14:textId="77777777" w:rsidR="00810EA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41CEE3E1" w14:textId="6E07E645" w:rsidR="00BA0289" w:rsidRDefault="00810EA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 xml:space="preserve">      2.8</w:t>
      </w:r>
    </w:p>
    <w:p w14:paraId="287B9FE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4B2D02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421E30B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6D461B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3.11</w:t>
      </w:r>
    </w:p>
    <w:p w14:paraId="4773956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terase=330m2</w:t>
      </w:r>
    </w:p>
    <w:p w14:paraId="1E6A45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3581 KO Ulcinj</w:t>
      </w:r>
    </w:p>
    <w:p w14:paraId="16872D95" w14:textId="27F5593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29700 Eura</w:t>
      </w:r>
    </w:p>
    <w:p w14:paraId="45710F0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E8014AC" w14:textId="46B0EA9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2.9</w:t>
      </w:r>
    </w:p>
    <w:p w14:paraId="0C558D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AD4913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0AA9DC7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6EE5C9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3.13</w:t>
      </w:r>
    </w:p>
    <w:p w14:paraId="3BA3D53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terase=21m2</w:t>
      </w:r>
    </w:p>
    <w:p w14:paraId="44E990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3585 KO Ulcinj</w:t>
      </w:r>
    </w:p>
    <w:p w14:paraId="35A28A9E" w14:textId="2C45C79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1890 Eura</w:t>
      </w:r>
    </w:p>
    <w:p w14:paraId="3FE0F38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E820934" w14:textId="77777777" w:rsidR="00810EA9" w:rsidRDefault="00810EA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1537359" w14:textId="77777777" w:rsidR="00810EA9" w:rsidRDefault="00810EA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E47D4EF" w14:textId="77777777" w:rsidR="00810EA9" w:rsidRDefault="00810EA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0FC0A48" w14:textId="77777777" w:rsidR="00810EA9" w:rsidRDefault="00810EA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2DF8938" w14:textId="77777777" w:rsidR="00810EA9" w:rsidRDefault="00810EA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5122883" w14:textId="77777777" w:rsidR="00810EA9" w:rsidRDefault="00810EA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2BC9B9C" w14:textId="399058B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2.10</w:t>
      </w:r>
    </w:p>
    <w:p w14:paraId="3033C6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3B76D4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Mala plaža</w:t>
      </w:r>
    </w:p>
    <w:p w14:paraId="6F1F3D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086587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3.14</w:t>
      </w:r>
    </w:p>
    <w:p w14:paraId="435DA97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terase=20m2</w:t>
      </w:r>
    </w:p>
    <w:p w14:paraId="4DE9401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3593 KO Ulcinj</w:t>
      </w:r>
    </w:p>
    <w:p w14:paraId="5E65C4AF" w14:textId="2BA7981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1800 Eura</w:t>
      </w:r>
    </w:p>
    <w:p w14:paraId="5C7DF406" w14:textId="59DEB55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D3071A2" w14:textId="5031F00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2.11</w:t>
      </w:r>
    </w:p>
    <w:p w14:paraId="3E61A46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EE0498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Zaleđe Velike plaže sa Čačanskim odmaralištem</w:t>
      </w:r>
    </w:p>
    <w:p w14:paraId="2008F08F" w14:textId="359E1E6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w:t>
      </w:r>
      <w:r w:rsidR="00E754BE">
        <w:rPr>
          <w:rFonts w:ascii="Times New Roman" w:hAnsi="Times New Roman" w:cs="Times New Roman"/>
          <w:spacing w:val="-4"/>
          <w:sz w:val="24"/>
          <w:szCs w:val="24"/>
          <w:lang w:val="sr-Latn-ME"/>
        </w:rPr>
        <w:t>Ugostiteljska terasa</w:t>
      </w:r>
    </w:p>
    <w:p w14:paraId="5B6088F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7.36</w:t>
      </w:r>
    </w:p>
    <w:p w14:paraId="4184EEA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P=30m2</w:t>
      </w:r>
    </w:p>
    <w:p w14:paraId="39E4FFA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1368/1 KO Donji Štoj</w:t>
      </w:r>
    </w:p>
    <w:p w14:paraId="0F61A09B" w14:textId="7E09365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1800 Eura</w:t>
      </w:r>
    </w:p>
    <w:p w14:paraId="1202C010"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8FEFFE3"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DA282D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EC0B36E" w14:textId="77777777" w:rsidR="00BA0289" w:rsidRPr="00810EA9"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810EA9">
        <w:rPr>
          <w:rFonts w:ascii="Times New Roman" w:hAnsi="Times New Roman" w:cs="Times New Roman"/>
          <w:b/>
          <w:bCs/>
          <w:spacing w:val="-4"/>
          <w:sz w:val="24"/>
          <w:szCs w:val="24"/>
          <w:lang w:val="sr-Latn-ME"/>
        </w:rPr>
        <w:t xml:space="preserve">   3. BAR</w:t>
      </w:r>
    </w:p>
    <w:p w14:paraId="7754E59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38648B4" w14:textId="7712B2E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0EA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w:t>
      </w:r>
      <w:r w:rsidR="00810EA9">
        <w:rPr>
          <w:rFonts w:ascii="Times New Roman" w:hAnsi="Times New Roman" w:cs="Times New Roman"/>
          <w:spacing w:val="-4"/>
          <w:sz w:val="24"/>
          <w:szCs w:val="24"/>
          <w:lang w:val="sr-Latn-ME"/>
        </w:rPr>
        <w:t xml:space="preserve"> </w:t>
      </w:r>
    </w:p>
    <w:p w14:paraId="2960426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F841FA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Sutomore-Ćeskota</w:t>
      </w:r>
    </w:p>
    <w:p w14:paraId="0DA5A3D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D1CF1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4.6</w:t>
      </w:r>
    </w:p>
    <w:p w14:paraId="1E16C93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190m2</w:t>
      </w:r>
    </w:p>
    <w:p w14:paraId="25AC9C1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2115/1 KO Sutomore</w:t>
      </w:r>
    </w:p>
    <w:p w14:paraId="527C5D6C" w14:textId="53387E4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15200 Eura</w:t>
      </w:r>
    </w:p>
    <w:p w14:paraId="3CA44182" w14:textId="6ECD034D" w:rsidR="00BA0289" w:rsidRPr="00980DBE"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980DBE">
        <w:rPr>
          <w:rFonts w:ascii="Times New Roman" w:hAnsi="Times New Roman" w:cs="Times New Roman"/>
          <w:b/>
          <w:bCs/>
          <w:spacing w:val="-4"/>
          <w:sz w:val="24"/>
          <w:szCs w:val="24"/>
          <w:lang w:val="sr-Latn-ME"/>
        </w:rPr>
        <w:t>Napomena:   U skladu sa članom 40. Zakona o zaštiti prirode ("Sl.list CG" br.54/16) potrebno je od Agencije za zaštitu prirode i životne sredine pribaviti dozvolu za obavljanje radnji, aktivnosti i djelatnosti u zaštićenom području.</w:t>
      </w:r>
    </w:p>
    <w:p w14:paraId="2135554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D59A666"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248C233"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89BADDC"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D1BFD40"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08BE156"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643167E"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7071154"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5117DBB"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7A05C7A" w14:textId="217FF27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980DB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3.2</w:t>
      </w:r>
    </w:p>
    <w:p w14:paraId="241E07C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C618E2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Sutomore-Ćeskota</w:t>
      </w:r>
    </w:p>
    <w:p w14:paraId="4257738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66CA4C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4.10</w:t>
      </w:r>
    </w:p>
    <w:p w14:paraId="429147D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166m2</w:t>
      </w:r>
    </w:p>
    <w:p w14:paraId="29DFA98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2517/1 i 2541/2 KO Sutomore</w:t>
      </w:r>
    </w:p>
    <w:p w14:paraId="27AA7CBC" w14:textId="7EA1713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9960 Eura</w:t>
      </w:r>
    </w:p>
    <w:p w14:paraId="6AE79A2A" w14:textId="77777777" w:rsidR="00980DBE" w:rsidRPr="00980DBE" w:rsidRDefault="00980DBE" w:rsidP="00980DBE">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980DBE">
        <w:rPr>
          <w:rFonts w:ascii="Times New Roman" w:hAnsi="Times New Roman" w:cs="Times New Roman"/>
          <w:b/>
          <w:bCs/>
          <w:spacing w:val="-4"/>
          <w:sz w:val="24"/>
          <w:szCs w:val="24"/>
          <w:lang w:val="sr-Latn-ME"/>
        </w:rPr>
        <w:t>Napomena:   U skladu sa članom 40. Zakona o zaštiti prirode ("Sl.list CG" br.54/16) potrebno je od Agencije za zaštitu prirode i životne sredine pribaviti dozvolu za obavljanje radnji, aktivnosti i djelatnosti u zaštićenom području.</w:t>
      </w:r>
    </w:p>
    <w:p w14:paraId="77CEE0B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20E4283" w14:textId="440DB73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80DB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3.3</w:t>
      </w:r>
    </w:p>
    <w:p w14:paraId="46DED3C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98B8C8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Sutomore-Ćeskota</w:t>
      </w:r>
    </w:p>
    <w:p w14:paraId="3039519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57CA5F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4.11</w:t>
      </w:r>
    </w:p>
    <w:p w14:paraId="40C8D65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42m2</w:t>
      </w:r>
    </w:p>
    <w:p w14:paraId="213D240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2517/1 i 2541/2 KO Sutomore</w:t>
      </w:r>
    </w:p>
    <w:p w14:paraId="66C1D661" w14:textId="6AB829A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2520 Eura</w:t>
      </w:r>
    </w:p>
    <w:p w14:paraId="44020D1B" w14:textId="77777777" w:rsidR="00980DBE" w:rsidRPr="00980DBE" w:rsidRDefault="00980DBE" w:rsidP="00980DBE">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980DBE">
        <w:rPr>
          <w:rFonts w:ascii="Times New Roman" w:hAnsi="Times New Roman" w:cs="Times New Roman"/>
          <w:b/>
          <w:bCs/>
          <w:spacing w:val="-4"/>
          <w:sz w:val="24"/>
          <w:szCs w:val="24"/>
          <w:lang w:val="sr-Latn-ME"/>
        </w:rPr>
        <w:t>Napomena:   U skladu sa članom 40. Zakona o zaštiti prirode ("Sl.list CG" br.54/16) potrebno je od Agencije za zaštitu prirode i životne sredine pribaviti dozvolu za obavljanje radnji, aktivnosti i djelatnosti u zaštićenom području.</w:t>
      </w:r>
    </w:p>
    <w:p w14:paraId="057CAD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F470AA0" w14:textId="3DE6275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C76CD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3.4</w:t>
      </w:r>
    </w:p>
    <w:p w14:paraId="4B48DA3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948E9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Sutomore-Ćeskota</w:t>
      </w:r>
    </w:p>
    <w:p w14:paraId="7BD6307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F9999F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4.12</w:t>
      </w:r>
    </w:p>
    <w:p w14:paraId="0D4FF37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97m2</w:t>
      </w:r>
    </w:p>
    <w:p w14:paraId="6468B62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2517/1 i 2541/2 KO Sutomore</w:t>
      </w:r>
    </w:p>
    <w:p w14:paraId="318E529D" w14:textId="4BD7086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w:t>
      </w:r>
      <w:r w:rsidR="005F7D40">
        <w:rPr>
          <w:rFonts w:ascii="Times New Roman" w:hAnsi="Times New Roman" w:cs="Times New Roman"/>
          <w:spacing w:val="-4"/>
          <w:sz w:val="24"/>
          <w:szCs w:val="24"/>
          <w:lang w:val="sr-Latn-ME"/>
        </w:rPr>
        <w:t>godišnjeg</w:t>
      </w:r>
      <w:r>
        <w:rPr>
          <w:rFonts w:ascii="Times New Roman" w:hAnsi="Times New Roman" w:cs="Times New Roman"/>
          <w:spacing w:val="-4"/>
          <w:sz w:val="24"/>
          <w:szCs w:val="24"/>
          <w:lang w:val="sr-Latn-ME"/>
        </w:rPr>
        <w:t xml:space="preserve"> koriscenja:   </w:t>
      </w:r>
      <w:r w:rsidR="005F7D40">
        <w:rPr>
          <w:rFonts w:ascii="Times New Roman" w:hAnsi="Times New Roman" w:cs="Times New Roman"/>
          <w:spacing w:val="-4"/>
          <w:sz w:val="24"/>
          <w:szCs w:val="24"/>
          <w:lang w:val="sr-Latn-ME"/>
        </w:rPr>
        <w:t>7566</w:t>
      </w:r>
      <w:r>
        <w:rPr>
          <w:rFonts w:ascii="Times New Roman" w:hAnsi="Times New Roman" w:cs="Times New Roman"/>
          <w:spacing w:val="-4"/>
          <w:sz w:val="24"/>
          <w:szCs w:val="24"/>
          <w:lang w:val="sr-Latn-ME"/>
        </w:rPr>
        <w:t xml:space="preserve"> Eura</w:t>
      </w:r>
    </w:p>
    <w:p w14:paraId="63B4FC2F" w14:textId="77777777" w:rsidR="00980DBE" w:rsidRPr="00980DBE" w:rsidRDefault="00980DBE" w:rsidP="00980DBE">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980DBE">
        <w:rPr>
          <w:rFonts w:ascii="Times New Roman" w:hAnsi="Times New Roman" w:cs="Times New Roman"/>
          <w:b/>
          <w:bCs/>
          <w:spacing w:val="-4"/>
          <w:sz w:val="24"/>
          <w:szCs w:val="24"/>
          <w:lang w:val="sr-Latn-ME"/>
        </w:rPr>
        <w:t>Napomena:   U skladu sa članom 40. Zakona o zaštiti prirode ("Sl.list CG" br.54/16) potrebno je od Agencije za zaštitu prirode i životne sredine pribaviti dozvolu za obavljanje radnji, aktivnosti i djelatnosti u zaštićenom području.</w:t>
      </w:r>
    </w:p>
    <w:p w14:paraId="5602924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5A92DB4"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F176C26"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55CA7E2"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5A1AC92"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2057ABE" w14:textId="77777777" w:rsidR="00C76CDD" w:rsidRDefault="00C76CD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8154146"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7ED2EEA" w14:textId="07EDEA4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980DB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3.5</w:t>
      </w:r>
    </w:p>
    <w:p w14:paraId="0BCD24D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D4B972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Sutomore-Ćeskota</w:t>
      </w:r>
    </w:p>
    <w:p w14:paraId="3C57EF6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8E65A06" w14:textId="6C9C502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4.13 </w:t>
      </w:r>
    </w:p>
    <w:p w14:paraId="36B982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120m2</w:t>
      </w:r>
    </w:p>
    <w:p w14:paraId="7A3E104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2331 KO Sutomore</w:t>
      </w:r>
    </w:p>
    <w:p w14:paraId="3E3993F4" w14:textId="641AE36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7200 Eura</w:t>
      </w:r>
    </w:p>
    <w:p w14:paraId="55FCC0D4" w14:textId="77777777" w:rsidR="00980DBE" w:rsidRDefault="00980DB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B73121D" w14:textId="21F822A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80DB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3.6</w:t>
      </w:r>
    </w:p>
    <w:p w14:paraId="20633E4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w:t>
      </w:r>
    </w:p>
    <w:p w14:paraId="13E1A9D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Paljuškovo, Petovića zabio</w:t>
      </w:r>
    </w:p>
    <w:p w14:paraId="10C8568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1C61D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10.3</w:t>
      </w:r>
    </w:p>
    <w:p w14:paraId="2B80D0D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P1=43m2   P2=23m2</w:t>
      </w:r>
    </w:p>
    <w:p w14:paraId="1BA45FC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4292/1 KO Kunje</w:t>
      </w:r>
    </w:p>
    <w:p w14:paraId="6404E91F" w14:textId="5883A26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1980 Eura</w:t>
      </w:r>
    </w:p>
    <w:p w14:paraId="3D70F67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A868DDA" w14:textId="2431C37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7D4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3.7</w:t>
      </w:r>
    </w:p>
    <w:p w14:paraId="7EDB8E7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EF0B63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 Čanj</w:t>
      </w:r>
    </w:p>
    <w:p w14:paraId="5DB99CE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54509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1.13</w:t>
      </w:r>
    </w:p>
    <w:p w14:paraId="312AC89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76m2</w:t>
      </w:r>
    </w:p>
    <w:p w14:paraId="7BABE1E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1281/18 KO Mišići</w:t>
      </w:r>
    </w:p>
    <w:p w14:paraId="7733B95C" w14:textId="06FBB10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2280 Eura</w:t>
      </w:r>
    </w:p>
    <w:p w14:paraId="64907AED" w14:textId="28B14F30" w:rsidR="00BA0289" w:rsidRPr="005F7D40"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5F7D40">
        <w:rPr>
          <w:rFonts w:ascii="Times New Roman" w:hAnsi="Times New Roman" w:cs="Times New Roman"/>
          <w:b/>
          <w:bCs/>
          <w:spacing w:val="-4"/>
          <w:sz w:val="24"/>
          <w:szCs w:val="24"/>
          <w:lang w:val="sr-Latn-ME"/>
        </w:rPr>
        <w:t xml:space="preserve">Napomena:   Objekat može biti planiran Programom i egzistirati na terenu isključivo do izgradnje hotela </w:t>
      </w:r>
      <w:r w:rsidR="005F7D40">
        <w:rPr>
          <w:rFonts w:ascii="Times New Roman" w:hAnsi="Times New Roman" w:cs="Times New Roman"/>
          <w:b/>
          <w:bCs/>
          <w:spacing w:val="-4"/>
          <w:sz w:val="24"/>
          <w:szCs w:val="24"/>
          <w:lang w:val="sr-Latn-ME"/>
        </w:rPr>
        <w:t>v</w:t>
      </w:r>
      <w:r w:rsidRPr="005F7D40">
        <w:rPr>
          <w:rFonts w:ascii="Times New Roman" w:hAnsi="Times New Roman" w:cs="Times New Roman"/>
          <w:b/>
          <w:bCs/>
          <w:spacing w:val="-4"/>
          <w:sz w:val="24"/>
          <w:szCs w:val="24"/>
          <w:lang w:val="sr-Latn-ME"/>
        </w:rPr>
        <w:t>isoke kategorije u neposrednom zaleđu, kao i uređenja šetališta.</w:t>
      </w:r>
    </w:p>
    <w:p w14:paraId="53AA06F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73635DC" w14:textId="3ABC0D3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7D4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3.8</w:t>
      </w:r>
    </w:p>
    <w:p w14:paraId="1C8F0DA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27D77C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 Čanj</w:t>
      </w:r>
    </w:p>
    <w:p w14:paraId="2A2802F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CF2BE4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1.14</w:t>
      </w:r>
    </w:p>
    <w:p w14:paraId="0757134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73m2</w:t>
      </w:r>
    </w:p>
    <w:p w14:paraId="199175A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1281/18 KO Mišici</w:t>
      </w:r>
    </w:p>
    <w:p w14:paraId="6A168A7A" w14:textId="6C6B29F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2190 Eura</w:t>
      </w:r>
    </w:p>
    <w:p w14:paraId="2CFB1B2F" w14:textId="77777777" w:rsidR="005F7D40" w:rsidRPr="005F7D40" w:rsidRDefault="005F7D40" w:rsidP="005F7D40">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5F7D40">
        <w:rPr>
          <w:rFonts w:ascii="Times New Roman" w:hAnsi="Times New Roman" w:cs="Times New Roman"/>
          <w:b/>
          <w:bCs/>
          <w:spacing w:val="-4"/>
          <w:sz w:val="24"/>
          <w:szCs w:val="24"/>
          <w:lang w:val="sr-Latn-ME"/>
        </w:rPr>
        <w:t xml:space="preserve">Napomena:   Objekat može biti planiran Programom i egzistirati na terenu isključivo do izgradnje hotela </w:t>
      </w:r>
      <w:r>
        <w:rPr>
          <w:rFonts w:ascii="Times New Roman" w:hAnsi="Times New Roman" w:cs="Times New Roman"/>
          <w:b/>
          <w:bCs/>
          <w:spacing w:val="-4"/>
          <w:sz w:val="24"/>
          <w:szCs w:val="24"/>
          <w:lang w:val="sr-Latn-ME"/>
        </w:rPr>
        <w:t>v</w:t>
      </w:r>
      <w:r w:rsidRPr="005F7D40">
        <w:rPr>
          <w:rFonts w:ascii="Times New Roman" w:hAnsi="Times New Roman" w:cs="Times New Roman"/>
          <w:b/>
          <w:bCs/>
          <w:spacing w:val="-4"/>
          <w:sz w:val="24"/>
          <w:szCs w:val="24"/>
          <w:lang w:val="sr-Latn-ME"/>
        </w:rPr>
        <w:t>isoke kategorije u neposrednom zaleđu, kao i uređenja šetališta.</w:t>
      </w:r>
    </w:p>
    <w:p w14:paraId="581E49E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9DFE17D" w14:textId="77777777" w:rsidR="005F7D40" w:rsidRDefault="005F7D4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914922A" w14:textId="77777777" w:rsidR="005F7D40" w:rsidRDefault="005F7D4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6563DDA" w14:textId="36495D4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5F7D4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3.9</w:t>
      </w:r>
    </w:p>
    <w:p w14:paraId="585E6F9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983C12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 Čanj</w:t>
      </w:r>
    </w:p>
    <w:p w14:paraId="5C4C550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60E63C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1.27</w:t>
      </w:r>
    </w:p>
    <w:p w14:paraId="4D9C941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P=90m2</w:t>
      </w:r>
    </w:p>
    <w:p w14:paraId="51E64F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1281/7 i 1281/1  KO Mišići</w:t>
      </w:r>
    </w:p>
    <w:p w14:paraId="4007D097" w14:textId="745C1CE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5400 Eura</w:t>
      </w:r>
    </w:p>
    <w:p w14:paraId="76043E65" w14:textId="77777777" w:rsidR="00BA0289" w:rsidRPr="00895883"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895883">
        <w:rPr>
          <w:rFonts w:ascii="Times New Roman" w:hAnsi="Times New Roman" w:cs="Times New Roman"/>
          <w:b/>
          <w:bCs/>
          <w:spacing w:val="-4"/>
          <w:sz w:val="24"/>
          <w:szCs w:val="24"/>
          <w:lang w:val="sr-Latn-ME"/>
        </w:rPr>
        <w:t xml:space="preserve">         Napomena:   Privremeni objekat će biti uklonjen sa predmetne lokacije kada se, u skladu sa </w:t>
      </w:r>
    </w:p>
    <w:p w14:paraId="2AF9341F" w14:textId="77777777" w:rsidR="00BA0289" w:rsidRPr="00895883"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895883">
        <w:rPr>
          <w:rFonts w:ascii="Times New Roman" w:hAnsi="Times New Roman" w:cs="Times New Roman"/>
          <w:b/>
          <w:bCs/>
          <w:spacing w:val="-4"/>
          <w:sz w:val="24"/>
          <w:szCs w:val="24"/>
          <w:lang w:val="sr-Latn-ME"/>
        </w:rPr>
        <w:t xml:space="preserve">         DSL Sektor 53 "Čanj" bude realizovala izgradnja šetališta lungo mare.</w:t>
      </w:r>
    </w:p>
    <w:p w14:paraId="0A0C7F6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3F638DF" w14:textId="15FA434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9588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3.10</w:t>
      </w:r>
    </w:p>
    <w:p w14:paraId="0038A73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2E7ACF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37D2E44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FF3FE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3.4</w:t>
      </w:r>
    </w:p>
    <w:p w14:paraId="46164C3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536D89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61C0C015" w14:textId="7E135DF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895883">
        <w:rPr>
          <w:rFonts w:ascii="Times New Roman" w:hAnsi="Times New Roman" w:cs="Times New Roman"/>
          <w:spacing w:val="-4"/>
          <w:sz w:val="24"/>
          <w:szCs w:val="24"/>
          <w:lang w:val="sr-Latn-ME"/>
        </w:rPr>
        <w:t>4368</w:t>
      </w:r>
      <w:r>
        <w:rPr>
          <w:rFonts w:ascii="Times New Roman" w:hAnsi="Times New Roman" w:cs="Times New Roman"/>
          <w:spacing w:val="-4"/>
          <w:sz w:val="24"/>
          <w:szCs w:val="24"/>
          <w:lang w:val="sr-Latn-ME"/>
        </w:rPr>
        <w:t xml:space="preserve"> Eura</w:t>
      </w:r>
    </w:p>
    <w:p w14:paraId="17D952F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DD21A42" w14:textId="3E0B809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9588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3.11</w:t>
      </w:r>
    </w:p>
    <w:p w14:paraId="4EA2823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CF2B81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47D0F5C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08A44E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3.5</w:t>
      </w:r>
    </w:p>
    <w:p w14:paraId="0F27503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26DE54A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5189A810" w14:textId="3CE487F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2FE7BBE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0F1122F" w14:textId="168A943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9423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3.12</w:t>
      </w:r>
    </w:p>
    <w:p w14:paraId="7EF4A92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C4FCAA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48D0A06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C87FB2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3.6</w:t>
      </w:r>
    </w:p>
    <w:p w14:paraId="162C384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39D77D7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5496E785" w14:textId="453C1FD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27785E4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17D34EB" w14:textId="77777777" w:rsidR="00394239" w:rsidRDefault="0039423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1C36CD2" w14:textId="77777777" w:rsidR="00394239" w:rsidRDefault="0039423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99D8F84" w14:textId="77777777" w:rsidR="00394239" w:rsidRDefault="0039423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F05D7FA" w14:textId="77777777" w:rsidR="00394239" w:rsidRDefault="0039423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6FCD42F" w14:textId="7942567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39423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3.13</w:t>
      </w:r>
    </w:p>
    <w:p w14:paraId="5459C0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3B4B54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462A79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EF64A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3.7</w:t>
      </w:r>
    </w:p>
    <w:p w14:paraId="358D23C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0C681E9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5286CE84" w14:textId="4839EAB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5F68CE">
        <w:rPr>
          <w:rFonts w:ascii="Times New Roman" w:hAnsi="Times New Roman" w:cs="Times New Roman"/>
          <w:spacing w:val="-4"/>
          <w:sz w:val="24"/>
          <w:szCs w:val="24"/>
          <w:lang w:val="sr-Latn-ME"/>
        </w:rPr>
        <w:t xml:space="preserve">4368 </w:t>
      </w:r>
      <w:r>
        <w:rPr>
          <w:rFonts w:ascii="Times New Roman" w:hAnsi="Times New Roman" w:cs="Times New Roman"/>
          <w:spacing w:val="-4"/>
          <w:sz w:val="24"/>
          <w:szCs w:val="24"/>
          <w:lang w:val="sr-Latn-ME"/>
        </w:rPr>
        <w:t>Eura</w:t>
      </w:r>
    </w:p>
    <w:p w14:paraId="0DF85287" w14:textId="3C95C57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4FB0655" w14:textId="6B79FAE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3.14</w:t>
      </w:r>
    </w:p>
    <w:p w14:paraId="6ED18DF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163BD2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0727521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705B6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3.8</w:t>
      </w:r>
    </w:p>
    <w:p w14:paraId="2324DE3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192E2D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59F90A78" w14:textId="35A1ACD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5F68CE">
        <w:rPr>
          <w:rFonts w:ascii="Times New Roman" w:hAnsi="Times New Roman" w:cs="Times New Roman"/>
          <w:spacing w:val="-4"/>
          <w:sz w:val="24"/>
          <w:szCs w:val="24"/>
          <w:lang w:val="sr-Latn-ME"/>
        </w:rPr>
        <w:t xml:space="preserve"> 4368</w:t>
      </w:r>
      <w:r>
        <w:rPr>
          <w:rFonts w:ascii="Times New Roman" w:hAnsi="Times New Roman" w:cs="Times New Roman"/>
          <w:spacing w:val="-4"/>
          <w:sz w:val="24"/>
          <w:szCs w:val="24"/>
          <w:lang w:val="sr-Latn-ME"/>
        </w:rPr>
        <w:t xml:space="preserve"> Eura</w:t>
      </w:r>
    </w:p>
    <w:p w14:paraId="63E44F42" w14:textId="4260BC7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115FEFC" w14:textId="4802524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3.15</w:t>
      </w:r>
    </w:p>
    <w:p w14:paraId="69E0E23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B9C609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386457A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91AD36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3.9</w:t>
      </w:r>
    </w:p>
    <w:p w14:paraId="0921303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2D76F32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17A5925A" w14:textId="68656DC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63F81F4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6ABB735" w14:textId="687B4BD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3.16</w:t>
      </w:r>
    </w:p>
    <w:p w14:paraId="4D11CD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944A5B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1FFACF9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0685BC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3.10</w:t>
      </w:r>
    </w:p>
    <w:p w14:paraId="731B73E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52FA1AB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2E46BED5" w14:textId="6F2830B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3C333EDE" w14:textId="72E08FB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4DB4940"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CD349CD"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AE30175"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E6B64C8"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ACEF585"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272FE97"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52151E0" w14:textId="22BB0D8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3.17</w:t>
      </w:r>
    </w:p>
    <w:p w14:paraId="3E22A3A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23802D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43EA08C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0F3B75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3.11</w:t>
      </w:r>
    </w:p>
    <w:p w14:paraId="5A5521A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P=6m x 7m</w:t>
      </w:r>
    </w:p>
    <w:p w14:paraId="0EFA4AA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62505E07" w14:textId="3E9B180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43A97C93" w14:textId="781A9C2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0C8EE38" w14:textId="77C0092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3.18</w:t>
      </w:r>
    </w:p>
    <w:p w14:paraId="3D5364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B3DBF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27C91AB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2933A5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3.12</w:t>
      </w:r>
    </w:p>
    <w:p w14:paraId="6835242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02E981F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0428A2F5" w14:textId="5C67EB7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3DB99DD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FC1960A" w14:textId="043FEF3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3.19</w:t>
      </w:r>
    </w:p>
    <w:p w14:paraId="3EC1F9C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249F32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6E49736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B68356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3.13</w:t>
      </w:r>
    </w:p>
    <w:p w14:paraId="09AE1C6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10FD16E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646DAE5E" w14:textId="4DB3596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5F68CE">
        <w:rPr>
          <w:rFonts w:ascii="Times New Roman" w:hAnsi="Times New Roman" w:cs="Times New Roman"/>
          <w:spacing w:val="-4"/>
          <w:sz w:val="24"/>
          <w:szCs w:val="24"/>
          <w:lang w:val="sr-Latn-ME"/>
        </w:rPr>
        <w:t>4368</w:t>
      </w:r>
      <w:r>
        <w:rPr>
          <w:rFonts w:ascii="Times New Roman" w:hAnsi="Times New Roman" w:cs="Times New Roman"/>
          <w:spacing w:val="-4"/>
          <w:sz w:val="24"/>
          <w:szCs w:val="24"/>
          <w:lang w:val="sr-Latn-ME"/>
        </w:rPr>
        <w:t xml:space="preserve"> Eura</w:t>
      </w:r>
    </w:p>
    <w:p w14:paraId="641460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C466A35" w14:textId="0C32145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3.20</w:t>
      </w:r>
    </w:p>
    <w:p w14:paraId="1F10313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5CD40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2191F38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8DC462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3.14</w:t>
      </w:r>
    </w:p>
    <w:p w14:paraId="096BA53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08B111D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1B116236" w14:textId="4FE0FB7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60251B2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EA8F0CB"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07AFDD8"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60F2D3F"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6BD9225"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8353C8A"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FEA7282" w14:textId="77777777" w:rsidR="005F68CE" w:rsidRDefault="005F68C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99C80FF" w14:textId="7D4997F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3.21</w:t>
      </w:r>
    </w:p>
    <w:p w14:paraId="65B86F5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2811DB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324EC23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9F0457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3.15</w:t>
      </w:r>
    </w:p>
    <w:p w14:paraId="2221E54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793A298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1A819B68" w14:textId="318D76B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3D5051">
        <w:rPr>
          <w:rFonts w:ascii="Times New Roman" w:hAnsi="Times New Roman" w:cs="Times New Roman"/>
          <w:spacing w:val="-4"/>
          <w:sz w:val="24"/>
          <w:szCs w:val="24"/>
          <w:lang w:val="sr-Latn-ME"/>
        </w:rPr>
        <w:t>4368</w:t>
      </w:r>
      <w:r>
        <w:rPr>
          <w:rFonts w:ascii="Times New Roman" w:hAnsi="Times New Roman" w:cs="Times New Roman"/>
          <w:spacing w:val="-4"/>
          <w:sz w:val="24"/>
          <w:szCs w:val="24"/>
          <w:lang w:val="sr-Latn-ME"/>
        </w:rPr>
        <w:t xml:space="preserve"> Eura</w:t>
      </w:r>
    </w:p>
    <w:p w14:paraId="61F2306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02E7606" w14:textId="6FE2560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F68C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3.22</w:t>
      </w:r>
    </w:p>
    <w:p w14:paraId="44A0BD7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6B4A0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0749DF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9CC631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3.16</w:t>
      </w:r>
    </w:p>
    <w:p w14:paraId="03C91E8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1D8292E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18FFE21B" w14:textId="7927710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3750BA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9ECF004" w14:textId="59D522F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D505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3.23</w:t>
      </w:r>
    </w:p>
    <w:p w14:paraId="31FB375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D74569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2D530F7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4B9280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3.17</w:t>
      </w:r>
    </w:p>
    <w:p w14:paraId="2AF5E83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0E11D0A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155EFD8F" w14:textId="7ACAF48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34783AD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5FA19F2" w14:textId="22A54E9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D505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3.24</w:t>
      </w:r>
    </w:p>
    <w:p w14:paraId="37CDB21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AFABF9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39663E2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D640A8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3.18</w:t>
      </w:r>
    </w:p>
    <w:p w14:paraId="7FFC95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4036430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050CB148" w14:textId="4D3134C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62BCA4E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B8A8940" w14:textId="77777777" w:rsidR="003D5051" w:rsidRDefault="003D50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02518DC" w14:textId="77777777" w:rsidR="003D5051" w:rsidRDefault="003D50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2C62BE5" w14:textId="77777777" w:rsidR="003D5051" w:rsidRDefault="003D50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9292644" w14:textId="77777777" w:rsidR="003D5051" w:rsidRDefault="003D50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65CAC14" w14:textId="77777777" w:rsidR="003D5051" w:rsidRDefault="003D50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87CD655" w14:textId="77777777" w:rsidR="003D5051" w:rsidRDefault="003D50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7E5BD82" w14:textId="5F8A3CC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3D505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3.25</w:t>
      </w:r>
    </w:p>
    <w:p w14:paraId="44FAA7F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157737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1E8849B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155A64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3.19</w:t>
      </w:r>
    </w:p>
    <w:p w14:paraId="190CEB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0C08939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0791A575" w14:textId="1FD530C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7F4D3A79" w14:textId="635AFA2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4E3040D1" w14:textId="73A775C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D966F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3.26</w:t>
      </w:r>
    </w:p>
    <w:p w14:paraId="360CF75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2FDA7D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050451C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86EAA3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3.20</w:t>
      </w:r>
    </w:p>
    <w:p w14:paraId="43CF30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705711D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6F125329" w14:textId="650BBFF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5DE750D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A792A33" w14:textId="7FBED1A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D966F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3.27</w:t>
      </w:r>
    </w:p>
    <w:p w14:paraId="57ED9AE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8B8A35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178833E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3236C4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3.21</w:t>
      </w:r>
    </w:p>
    <w:p w14:paraId="5C04FB7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59A8E89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17040AC0" w14:textId="79F35F4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416A1F0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B7B6915" w14:textId="68CB8C0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D966F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3.28</w:t>
      </w:r>
    </w:p>
    <w:p w14:paraId="773001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0AE61B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24BE57D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79D0E1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3.22</w:t>
      </w:r>
    </w:p>
    <w:p w14:paraId="02CFCF0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315A24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5937F999" w14:textId="4EC0C42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5DCD5BA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19151A0" w14:textId="77777777" w:rsidR="00D966F0" w:rsidRDefault="00D966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1D2B504" w14:textId="77777777" w:rsidR="00D966F0" w:rsidRDefault="00D966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53548E8" w14:textId="77777777" w:rsidR="00D966F0" w:rsidRDefault="00D966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D7F9698" w14:textId="77777777" w:rsidR="00D966F0" w:rsidRDefault="00D966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7300458" w14:textId="77777777" w:rsidR="00D966F0" w:rsidRDefault="00D966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3F1C7A2" w14:textId="77777777" w:rsidR="00D966F0" w:rsidRDefault="00D966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BB9BEDE" w14:textId="03B29DE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D966F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3.29</w:t>
      </w:r>
    </w:p>
    <w:p w14:paraId="3B98DF4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F2EFCE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6688F1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CA5290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3.23</w:t>
      </w:r>
    </w:p>
    <w:p w14:paraId="33C861C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44A43F3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6F070326" w14:textId="0C82514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22D65A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30C223C" w14:textId="41496BB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F9454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3.30</w:t>
      </w:r>
    </w:p>
    <w:p w14:paraId="29093B9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B90055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22DE8B1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7CEA91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3.27</w:t>
      </w:r>
    </w:p>
    <w:p w14:paraId="067D2E7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P=60m2</w:t>
      </w:r>
    </w:p>
    <w:p w14:paraId="59E6C44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5B7EFB69" w14:textId="39F9C34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4800 Eura</w:t>
      </w:r>
    </w:p>
    <w:p w14:paraId="1ECE00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664B83D" w14:textId="079529D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4289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3.31</w:t>
      </w:r>
    </w:p>
    <w:p w14:paraId="06388D0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9F3013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3 Sutomore</w:t>
      </w:r>
    </w:p>
    <w:p w14:paraId="3724C4A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43B831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3.28</w:t>
      </w:r>
    </w:p>
    <w:p w14:paraId="278E7A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6m x 7m</w:t>
      </w:r>
    </w:p>
    <w:p w14:paraId="2D4754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2045 KO Sutomore</w:t>
      </w:r>
    </w:p>
    <w:p w14:paraId="5AAEFFB1" w14:textId="03AFB15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3360 Eura</w:t>
      </w:r>
    </w:p>
    <w:p w14:paraId="1FF0965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9E0FBDA" w14:textId="1605BA8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4289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3.32</w:t>
      </w:r>
    </w:p>
    <w:p w14:paraId="3DB2C4C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B3D6BA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Sutomore-Ćeskota</w:t>
      </w:r>
    </w:p>
    <w:p w14:paraId="6DF203F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BA3702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w:t>
      </w:r>
    </w:p>
    <w:p w14:paraId="5416024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67m2</w:t>
      </w:r>
    </w:p>
    <w:p w14:paraId="5E79D32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2115/1 KO Sutomore</w:t>
      </w:r>
    </w:p>
    <w:p w14:paraId="57607352" w14:textId="3376EF4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BF5F6A">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5360 Eura</w:t>
      </w:r>
    </w:p>
    <w:p w14:paraId="195CBDA3" w14:textId="77777777" w:rsidR="00BF5F6A" w:rsidRPr="00980DBE" w:rsidRDefault="00BF5F6A" w:rsidP="00BF5F6A">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980DBE">
        <w:rPr>
          <w:rFonts w:ascii="Times New Roman" w:hAnsi="Times New Roman" w:cs="Times New Roman"/>
          <w:b/>
          <w:bCs/>
          <w:spacing w:val="-4"/>
          <w:sz w:val="24"/>
          <w:szCs w:val="24"/>
          <w:lang w:val="sr-Latn-ME"/>
        </w:rPr>
        <w:t>Napomena:   U skladu sa članom 40. Zakona o zaštiti prirode ("Sl.list CG" br.54/16) potrebno je od Agencije za zaštitu prirode i životne sredine pribaviti dozvolu za obavljanje radnji, aktivnosti i djelatnosti u zaštićenom području.</w:t>
      </w:r>
    </w:p>
    <w:p w14:paraId="0B6937D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70508BD" w14:textId="77777777" w:rsidR="00057EB5" w:rsidRDefault="00057EB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96F4D8B" w14:textId="77777777" w:rsidR="00057EB5" w:rsidRDefault="00057EB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8BD7596" w14:textId="77777777" w:rsidR="00057EB5" w:rsidRDefault="00057EB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F93D596" w14:textId="780E1E5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057EB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3.33</w:t>
      </w:r>
    </w:p>
    <w:p w14:paraId="0A50CDE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2842C8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Sutomore-Ceskota</w:t>
      </w:r>
    </w:p>
    <w:p w14:paraId="60BB47C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389B37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4.2</w:t>
      </w:r>
    </w:p>
    <w:p w14:paraId="6FD25A0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101m2</w:t>
      </w:r>
    </w:p>
    <w:p w14:paraId="448C6CC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2115/1 i 2540/4 KO Sutomore</w:t>
      </w:r>
    </w:p>
    <w:p w14:paraId="6955DF79" w14:textId="78507A3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8080 Eura</w:t>
      </w:r>
    </w:p>
    <w:p w14:paraId="1B212B44" w14:textId="77777777" w:rsidR="00057EB5" w:rsidRPr="00980DBE" w:rsidRDefault="00057EB5" w:rsidP="00057EB5">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980DBE">
        <w:rPr>
          <w:rFonts w:ascii="Times New Roman" w:hAnsi="Times New Roman" w:cs="Times New Roman"/>
          <w:b/>
          <w:bCs/>
          <w:spacing w:val="-4"/>
          <w:sz w:val="24"/>
          <w:szCs w:val="24"/>
          <w:lang w:val="sr-Latn-ME"/>
        </w:rPr>
        <w:t>Napomena:   U skladu sa članom 40. Zakona o zaštiti prirode ("Sl.list CG" br.54/16) potrebno je od Agencije za zaštitu prirode i životne sredine pribaviti dozvolu za obavljanje radnji, aktivnosti i djelatnosti u zaštićenom području.</w:t>
      </w:r>
    </w:p>
    <w:p w14:paraId="2538CCA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30E6FA7" w14:textId="13A80CC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57EB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3.34</w:t>
      </w:r>
    </w:p>
    <w:p w14:paraId="6BC5F63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B193E0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Sutomore-Ćeskota</w:t>
      </w:r>
    </w:p>
    <w:p w14:paraId="4F589A8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A9BF67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4.4</w:t>
      </w:r>
    </w:p>
    <w:p w14:paraId="5047DA4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P=162m2</w:t>
      </w:r>
    </w:p>
    <w:p w14:paraId="4D52500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2115/1 i 2115/2 KO Sutomore</w:t>
      </w:r>
    </w:p>
    <w:p w14:paraId="62733A8C" w14:textId="2D465C2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12560 Eura</w:t>
      </w:r>
    </w:p>
    <w:p w14:paraId="72D36DDE" w14:textId="77777777" w:rsidR="00057EB5" w:rsidRPr="00980DBE" w:rsidRDefault="00057EB5" w:rsidP="00057EB5">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980DBE">
        <w:rPr>
          <w:rFonts w:ascii="Times New Roman" w:hAnsi="Times New Roman" w:cs="Times New Roman"/>
          <w:b/>
          <w:bCs/>
          <w:spacing w:val="-4"/>
          <w:sz w:val="24"/>
          <w:szCs w:val="24"/>
          <w:lang w:val="sr-Latn-ME"/>
        </w:rPr>
        <w:t>Napomena:   U skladu sa članom 40. Zakona o zaštiti prirode ("Sl.list CG" br.54/16) potrebno je od Agencije za zaštitu prirode i životne sredine pribaviti dozvolu za obavljanje radnji, aktivnosti i djelatnosti u zaštićenom području.</w:t>
      </w:r>
    </w:p>
    <w:p w14:paraId="5E65DC6D" w14:textId="77777777" w:rsidR="00057EB5" w:rsidRDefault="00057EB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90A6449" w14:textId="418F2D8C" w:rsidR="00BA0289" w:rsidRPr="00057EB5" w:rsidRDefault="00057EB5"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057EB5">
        <w:rPr>
          <w:rFonts w:ascii="Times New Roman" w:hAnsi="Times New Roman" w:cs="Times New Roman"/>
          <w:b/>
          <w:bCs/>
          <w:spacing w:val="-4"/>
          <w:sz w:val="24"/>
          <w:szCs w:val="24"/>
          <w:lang w:val="sr-Latn-ME"/>
        </w:rPr>
        <w:t xml:space="preserve">Napomena 2: </w:t>
      </w:r>
      <w:r w:rsidR="00BA0289" w:rsidRPr="00057EB5">
        <w:rPr>
          <w:rFonts w:ascii="Times New Roman" w:hAnsi="Times New Roman" w:cs="Times New Roman"/>
          <w:b/>
          <w:bCs/>
          <w:spacing w:val="-4"/>
          <w:sz w:val="24"/>
          <w:szCs w:val="24"/>
          <w:lang w:val="sr-Latn-ME"/>
        </w:rPr>
        <w:t>Imajući u vidu da je privremena lokacija planirana dijelom na kat.par. 2115/2 KO Sutomore, koja je u privatnom vlasništvu. pravo u</w:t>
      </w:r>
      <w:r w:rsidRPr="00057EB5">
        <w:rPr>
          <w:rFonts w:ascii="Times New Roman" w:hAnsi="Times New Roman" w:cs="Times New Roman"/>
          <w:b/>
          <w:bCs/>
          <w:spacing w:val="-4"/>
          <w:sz w:val="24"/>
          <w:szCs w:val="24"/>
          <w:lang w:val="sr-Latn-ME"/>
        </w:rPr>
        <w:t>č</w:t>
      </w:r>
      <w:r w:rsidR="00BA0289" w:rsidRPr="00057EB5">
        <w:rPr>
          <w:rFonts w:ascii="Times New Roman" w:hAnsi="Times New Roman" w:cs="Times New Roman"/>
          <w:b/>
          <w:bCs/>
          <w:spacing w:val="-4"/>
          <w:sz w:val="24"/>
          <w:szCs w:val="24"/>
          <w:lang w:val="sr-Latn-ME"/>
        </w:rPr>
        <w:t>ešća na tenderu ima vlasnik  ili zakupac ugostiteljskog objekta koji ispunjava uslov iz tačke 4.3 ovog poziva, a koji</w:t>
      </w:r>
      <w:r w:rsidRPr="00057EB5">
        <w:rPr>
          <w:rFonts w:ascii="Times New Roman" w:hAnsi="Times New Roman" w:cs="Times New Roman"/>
          <w:b/>
          <w:bCs/>
          <w:spacing w:val="-4"/>
          <w:sz w:val="24"/>
          <w:szCs w:val="24"/>
          <w:lang w:val="sr-Latn-ME"/>
        </w:rPr>
        <w:t xml:space="preserve"> </w:t>
      </w:r>
      <w:r w:rsidR="00BA0289" w:rsidRPr="00057EB5">
        <w:rPr>
          <w:rFonts w:ascii="Times New Roman" w:hAnsi="Times New Roman" w:cs="Times New Roman"/>
          <w:b/>
          <w:bCs/>
          <w:spacing w:val="-4"/>
          <w:sz w:val="24"/>
          <w:szCs w:val="24"/>
          <w:lang w:val="sr-Latn-ME"/>
        </w:rPr>
        <w:t>pribavi pisanu saglasnost od vlasnika kat.par. 2115/2 KO Sutomore, ovjerenu kod notara, izuzev ako se radi o istom licu (vlasnik/zakupac objekta je i vlasnik predmetne kat.par.</w:t>
      </w:r>
      <w:r w:rsidRPr="00057EB5">
        <w:rPr>
          <w:rFonts w:ascii="Times New Roman" w:hAnsi="Times New Roman" w:cs="Times New Roman"/>
          <w:b/>
          <w:bCs/>
          <w:spacing w:val="-4"/>
          <w:sz w:val="24"/>
          <w:szCs w:val="24"/>
          <w:lang w:val="sr-Latn-ME"/>
        </w:rPr>
        <w:t>)</w:t>
      </w:r>
      <w:r w:rsidR="00BA0289" w:rsidRPr="00057EB5">
        <w:rPr>
          <w:rFonts w:ascii="Times New Roman" w:hAnsi="Times New Roman" w:cs="Times New Roman"/>
          <w:b/>
          <w:bCs/>
          <w:spacing w:val="-4"/>
          <w:sz w:val="24"/>
          <w:szCs w:val="24"/>
          <w:lang w:val="sr-Latn-ME"/>
        </w:rPr>
        <w:t>, kada saglasnost nije obavezna.</w:t>
      </w:r>
    </w:p>
    <w:p w14:paraId="787026D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A3C384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26BC4EE" w14:textId="77777777" w:rsidR="00BA0289" w:rsidRPr="00057EB5"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057EB5">
        <w:rPr>
          <w:rFonts w:ascii="Times New Roman" w:hAnsi="Times New Roman" w:cs="Times New Roman"/>
          <w:b/>
          <w:bCs/>
          <w:spacing w:val="-4"/>
          <w:sz w:val="24"/>
          <w:szCs w:val="24"/>
          <w:lang w:val="sr-Latn-ME"/>
        </w:rPr>
        <w:t xml:space="preserve">   4. BUDVA</w:t>
      </w:r>
    </w:p>
    <w:p w14:paraId="6B5D3BC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2EE9441" w14:textId="0C8BE43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43FA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4.1</w:t>
      </w:r>
    </w:p>
    <w:p w14:paraId="1E274B4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354C5F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 Jaz</w:t>
      </w:r>
    </w:p>
    <w:p w14:paraId="054908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1DBAF0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w:t>
      </w:r>
    </w:p>
    <w:p w14:paraId="0CF436B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20m2</w:t>
      </w:r>
    </w:p>
    <w:p w14:paraId="7AA93C9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96 KO Prijevor I</w:t>
      </w:r>
    </w:p>
    <w:p w14:paraId="52F2B395" w14:textId="37F5A3F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B43FA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1600 Eura</w:t>
      </w:r>
    </w:p>
    <w:p w14:paraId="70ECF10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D47E731" w14:textId="77777777" w:rsidR="00820074"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43FA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w:t>
      </w:r>
      <w:r w:rsidR="00B43FAC">
        <w:rPr>
          <w:rFonts w:ascii="Times New Roman" w:hAnsi="Times New Roman" w:cs="Times New Roman"/>
          <w:spacing w:val="-4"/>
          <w:sz w:val="24"/>
          <w:szCs w:val="24"/>
          <w:lang w:val="sr-Latn-ME"/>
        </w:rPr>
        <w:t xml:space="preserve"> </w:t>
      </w:r>
    </w:p>
    <w:p w14:paraId="3F6C12B9" w14:textId="66EC2D21" w:rsidR="00BA0289"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 xml:space="preserve">  4.2</w:t>
      </w:r>
    </w:p>
    <w:p w14:paraId="39A72CD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7256EA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 Jaz</w:t>
      </w:r>
    </w:p>
    <w:p w14:paraId="41AE612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4053CF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1.17</w:t>
      </w:r>
    </w:p>
    <w:p w14:paraId="3AEC496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20m2</w:t>
      </w:r>
    </w:p>
    <w:p w14:paraId="7A29AFA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96 KO Prijevor I</w:t>
      </w:r>
    </w:p>
    <w:p w14:paraId="4431FF17" w14:textId="4768175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1600 Eura</w:t>
      </w:r>
    </w:p>
    <w:p w14:paraId="4352475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40FE5FA"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732F79B"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52B17F5"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E358FFD" w14:textId="5DBF063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43FA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4.3</w:t>
      </w:r>
    </w:p>
    <w:p w14:paraId="4C8E147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648ADA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Stari grad - Luka Budva</w:t>
      </w:r>
    </w:p>
    <w:p w14:paraId="34E57A8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CF3313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4.32</w:t>
      </w:r>
    </w:p>
    <w:p w14:paraId="5810D10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210m2</w:t>
      </w:r>
    </w:p>
    <w:p w14:paraId="2DC22F3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3047/1 KO  Budva</w:t>
      </w:r>
    </w:p>
    <w:p w14:paraId="29CA45B0" w14:textId="1ED8152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CB5676">
        <w:rPr>
          <w:rFonts w:ascii="Times New Roman" w:hAnsi="Times New Roman" w:cs="Times New Roman"/>
          <w:spacing w:val="-4"/>
          <w:sz w:val="24"/>
          <w:szCs w:val="24"/>
          <w:lang w:val="sr-Latn-ME"/>
        </w:rPr>
        <w:t>24570</w:t>
      </w:r>
      <w:r>
        <w:rPr>
          <w:rFonts w:ascii="Times New Roman" w:hAnsi="Times New Roman" w:cs="Times New Roman"/>
          <w:spacing w:val="-4"/>
          <w:sz w:val="24"/>
          <w:szCs w:val="24"/>
          <w:lang w:val="sr-Latn-ME"/>
        </w:rPr>
        <w:t xml:space="preserve"> Eura</w:t>
      </w:r>
    </w:p>
    <w:p w14:paraId="6887FE26" w14:textId="4B09075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2F638C7"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325EE1F"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DB96935"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C766843" w14:textId="469C8F9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CB567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4.4</w:t>
      </w:r>
    </w:p>
    <w:p w14:paraId="11DB77B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804FB9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Stari grad - Luka Budva</w:t>
      </w:r>
    </w:p>
    <w:p w14:paraId="14624D5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B8DB72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4.33</w:t>
      </w:r>
    </w:p>
    <w:p w14:paraId="4857DD6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T1 = 280 m2, krovna terasa = 150m2</w:t>
      </w:r>
    </w:p>
    <w:p w14:paraId="24870FA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2865/2- privatna i 2865/1-državna  KO Budva</w:t>
      </w:r>
    </w:p>
    <w:p w14:paraId="252EC7F6" w14:textId="49C01C5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1A5250">
        <w:rPr>
          <w:rFonts w:ascii="Times New Roman" w:hAnsi="Times New Roman" w:cs="Times New Roman"/>
          <w:spacing w:val="-4"/>
          <w:sz w:val="24"/>
          <w:szCs w:val="24"/>
          <w:lang w:val="sr-Latn-ME"/>
        </w:rPr>
        <w:t>10179</w:t>
      </w:r>
      <w:r>
        <w:rPr>
          <w:rFonts w:ascii="Times New Roman" w:hAnsi="Times New Roman" w:cs="Times New Roman"/>
          <w:spacing w:val="-4"/>
          <w:sz w:val="24"/>
          <w:szCs w:val="24"/>
          <w:lang w:val="sr-Latn-ME"/>
        </w:rPr>
        <w:t xml:space="preserve"> Eura</w:t>
      </w:r>
    </w:p>
    <w:p w14:paraId="4F51ED2D" w14:textId="7C4D17D3" w:rsidR="00BA0289" w:rsidRPr="00E133C6"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E133C6">
        <w:rPr>
          <w:rFonts w:ascii="Times New Roman" w:hAnsi="Times New Roman" w:cs="Times New Roman"/>
          <w:b/>
          <w:bCs/>
          <w:spacing w:val="-4"/>
          <w:sz w:val="24"/>
          <w:szCs w:val="24"/>
          <w:lang w:val="sr-Latn-ME"/>
        </w:rPr>
        <w:t>Napomena:   Imajući u vidu da je privremena lokacija planirana dijelom na kat.par. 2865/2 KO Budva, koja je u privatnom vlasništvu. pravo učešća na tenderu ima vlasnik ili zakupac ugostiteljskog objekta koji ispunjava uslov iz tačke 4.3 ovog poziva, a koji,pribavi pisanu saglasnost od vlasnika kat.par. 2865/2 KO Budva, ovjerenu kod notara, izuzev ako se radi o istom licu (vlasnik/zakupac objekta je i vlasnik predmetne kat.par.</w:t>
      </w:r>
      <w:r w:rsidR="00E133C6" w:rsidRPr="00E133C6">
        <w:rPr>
          <w:rFonts w:ascii="Times New Roman" w:hAnsi="Times New Roman" w:cs="Times New Roman"/>
          <w:b/>
          <w:bCs/>
          <w:spacing w:val="-4"/>
          <w:sz w:val="24"/>
          <w:szCs w:val="24"/>
          <w:lang w:val="sr-Latn-ME"/>
        </w:rPr>
        <w:t>)</w:t>
      </w:r>
      <w:r w:rsidRPr="00E133C6">
        <w:rPr>
          <w:rFonts w:ascii="Times New Roman" w:hAnsi="Times New Roman" w:cs="Times New Roman"/>
          <w:b/>
          <w:bCs/>
          <w:spacing w:val="-4"/>
          <w:sz w:val="24"/>
          <w:szCs w:val="24"/>
          <w:lang w:val="sr-Latn-ME"/>
        </w:rPr>
        <w:t>, kada saglasnost nije obavezna.</w:t>
      </w:r>
    </w:p>
    <w:p w14:paraId="6EC69ED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0E310ED"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5E326DD"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B0B2F09" w14:textId="77777777" w:rsidR="00820074" w:rsidRDefault="0082007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42FDD00" w14:textId="13756E4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1A525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w:t>
      </w:r>
    </w:p>
    <w:p w14:paraId="627D0B7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113691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Slovenska obala-Luka Budva</w:t>
      </w:r>
    </w:p>
    <w:p w14:paraId="558261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19CD84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4.41</w:t>
      </w:r>
    </w:p>
    <w:p w14:paraId="1D19C325" w14:textId="5DF814F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P1=30 m2</w:t>
      </w:r>
      <w:r w:rsidR="001A525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P2=110 m2</w:t>
      </w:r>
    </w:p>
    <w:p w14:paraId="223D275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3057/1 i 2870/3 KO Budva - privatna parcela</w:t>
      </w:r>
    </w:p>
    <w:p w14:paraId="54B13F90" w14:textId="6BD6884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1A525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koriscenja:   2700 Eura</w:t>
      </w:r>
    </w:p>
    <w:p w14:paraId="41087F8F" w14:textId="2F13C99A" w:rsidR="00BA0289" w:rsidRPr="005A4176"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5A4176">
        <w:rPr>
          <w:rFonts w:ascii="Times New Roman" w:hAnsi="Times New Roman" w:cs="Times New Roman"/>
          <w:b/>
          <w:bCs/>
          <w:spacing w:val="-4"/>
          <w:sz w:val="24"/>
          <w:szCs w:val="24"/>
          <w:lang w:val="sr-Latn-ME"/>
        </w:rPr>
        <w:t>Napomena:   Imajući u vidu da je privremena lokacija planirana dijelom na kat.par. 2870/3 KO Budva, koja je u privatnom vlasništvu</w:t>
      </w:r>
      <w:r w:rsidR="001A5250" w:rsidRPr="005A4176">
        <w:rPr>
          <w:rFonts w:ascii="Times New Roman" w:hAnsi="Times New Roman" w:cs="Times New Roman"/>
          <w:b/>
          <w:bCs/>
          <w:spacing w:val="-4"/>
          <w:sz w:val="24"/>
          <w:szCs w:val="24"/>
          <w:lang w:val="sr-Latn-ME"/>
        </w:rPr>
        <w:t>,</w:t>
      </w:r>
      <w:r w:rsidRPr="005A4176">
        <w:rPr>
          <w:rFonts w:ascii="Times New Roman" w:hAnsi="Times New Roman" w:cs="Times New Roman"/>
          <w:b/>
          <w:bCs/>
          <w:spacing w:val="-4"/>
          <w:sz w:val="24"/>
          <w:szCs w:val="24"/>
          <w:lang w:val="sr-Latn-ME"/>
        </w:rPr>
        <w:t xml:space="preserve"> pravo učešća na tenderu ima vlasnik ili zakupac ugostiteljskog objekta koji ispunjava uslov iz tačke 4.3 ovog poziva, a koji</w:t>
      </w:r>
      <w:r w:rsidR="001A5250" w:rsidRPr="005A4176">
        <w:rPr>
          <w:rFonts w:ascii="Times New Roman" w:hAnsi="Times New Roman" w:cs="Times New Roman"/>
          <w:b/>
          <w:bCs/>
          <w:spacing w:val="-4"/>
          <w:sz w:val="24"/>
          <w:szCs w:val="24"/>
          <w:lang w:val="sr-Latn-ME"/>
        </w:rPr>
        <w:t xml:space="preserve"> </w:t>
      </w:r>
      <w:r w:rsidRPr="005A4176">
        <w:rPr>
          <w:rFonts w:ascii="Times New Roman" w:hAnsi="Times New Roman" w:cs="Times New Roman"/>
          <w:b/>
          <w:bCs/>
          <w:spacing w:val="-4"/>
          <w:sz w:val="24"/>
          <w:szCs w:val="24"/>
          <w:lang w:val="sr-Latn-ME"/>
        </w:rPr>
        <w:t>pribavi pisanu saglasnost od vlasnika kat.par. 2870/3 KO Budva, ovjerenu kod notara, izuzev ako se radi o istom licu (vlasnik/zakupac</w:t>
      </w:r>
      <w:r w:rsidR="001A5250" w:rsidRPr="005A4176">
        <w:rPr>
          <w:rFonts w:ascii="Times New Roman" w:hAnsi="Times New Roman" w:cs="Times New Roman"/>
          <w:b/>
          <w:bCs/>
          <w:spacing w:val="-4"/>
          <w:sz w:val="24"/>
          <w:szCs w:val="24"/>
          <w:lang w:val="sr-Latn-ME"/>
        </w:rPr>
        <w:t xml:space="preserve"> </w:t>
      </w:r>
      <w:r w:rsidRPr="005A4176">
        <w:rPr>
          <w:rFonts w:ascii="Times New Roman" w:hAnsi="Times New Roman" w:cs="Times New Roman"/>
          <w:b/>
          <w:bCs/>
          <w:spacing w:val="-4"/>
          <w:sz w:val="24"/>
          <w:szCs w:val="24"/>
          <w:lang w:val="sr-Latn-ME"/>
        </w:rPr>
        <w:t>objekta</w:t>
      </w:r>
      <w:r w:rsidR="001A5250" w:rsidRPr="005A4176">
        <w:rPr>
          <w:rFonts w:ascii="Times New Roman" w:hAnsi="Times New Roman" w:cs="Times New Roman"/>
          <w:b/>
          <w:bCs/>
          <w:spacing w:val="-4"/>
          <w:sz w:val="24"/>
          <w:szCs w:val="24"/>
          <w:lang w:val="sr-Latn-ME"/>
        </w:rPr>
        <w:t xml:space="preserve"> </w:t>
      </w:r>
      <w:r w:rsidRPr="005A4176">
        <w:rPr>
          <w:rFonts w:ascii="Times New Roman" w:hAnsi="Times New Roman" w:cs="Times New Roman"/>
          <w:b/>
          <w:bCs/>
          <w:spacing w:val="-4"/>
          <w:sz w:val="24"/>
          <w:szCs w:val="24"/>
          <w:lang w:val="sr-Latn-ME"/>
        </w:rPr>
        <w:t>je i vlasnik predmetne kat.par.</w:t>
      </w:r>
      <w:r w:rsidR="001A5250" w:rsidRPr="005A4176">
        <w:rPr>
          <w:rFonts w:ascii="Times New Roman" w:hAnsi="Times New Roman" w:cs="Times New Roman"/>
          <w:b/>
          <w:bCs/>
          <w:spacing w:val="-4"/>
          <w:sz w:val="24"/>
          <w:szCs w:val="24"/>
          <w:lang w:val="sr-Latn-ME"/>
        </w:rPr>
        <w:t>)</w:t>
      </w:r>
      <w:r w:rsidRPr="005A4176">
        <w:rPr>
          <w:rFonts w:ascii="Times New Roman" w:hAnsi="Times New Roman" w:cs="Times New Roman"/>
          <w:b/>
          <w:bCs/>
          <w:spacing w:val="-4"/>
          <w:sz w:val="24"/>
          <w:szCs w:val="24"/>
          <w:lang w:val="sr-Latn-ME"/>
        </w:rPr>
        <w:t>, kada saglasnost nije obavezna.</w:t>
      </w:r>
    </w:p>
    <w:p w14:paraId="24FC090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247F290" w14:textId="79508A1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2007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4.6</w:t>
      </w:r>
    </w:p>
    <w:p w14:paraId="285EDB7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F413E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5 Šetalište Slovenska obala - dio Slovenske plaže od restorana "Jadran" do poto-</w:t>
      </w:r>
    </w:p>
    <w:p w14:paraId="3761784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 Grđevica</w:t>
      </w:r>
    </w:p>
    <w:p w14:paraId="1375E9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F90F22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5.23</w:t>
      </w:r>
    </w:p>
    <w:p w14:paraId="1F90560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1.5m x 15m</w:t>
      </w:r>
    </w:p>
    <w:p w14:paraId="0015212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2889 KO Budva</w:t>
      </w:r>
    </w:p>
    <w:p w14:paraId="23E25935" w14:textId="0294868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2025 Eura</w:t>
      </w:r>
    </w:p>
    <w:p w14:paraId="5612B79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B6A5B10" w14:textId="2EA4B20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2007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4.7</w:t>
      </w:r>
    </w:p>
    <w:p w14:paraId="7951AE0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704AB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Bečići - Vještica-Rafailovići</w:t>
      </w:r>
    </w:p>
    <w:p w14:paraId="539C686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6934DF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9.13</w:t>
      </w:r>
    </w:p>
    <w:p w14:paraId="7FB98E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P=168m2</w:t>
      </w:r>
    </w:p>
    <w:p w14:paraId="4BC6D86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3FCAFD9E" w14:textId="7688DFA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163AB">
        <w:rPr>
          <w:rFonts w:ascii="Times New Roman" w:hAnsi="Times New Roman" w:cs="Times New Roman"/>
          <w:spacing w:val="-4"/>
          <w:sz w:val="24"/>
          <w:szCs w:val="24"/>
          <w:lang w:val="sr-Latn-ME"/>
        </w:rPr>
        <w:t>19656</w:t>
      </w:r>
      <w:r>
        <w:rPr>
          <w:rFonts w:ascii="Times New Roman" w:hAnsi="Times New Roman" w:cs="Times New Roman"/>
          <w:spacing w:val="-4"/>
          <w:sz w:val="24"/>
          <w:szCs w:val="24"/>
          <w:lang w:val="sr-Latn-ME"/>
        </w:rPr>
        <w:t xml:space="preserve"> Eura</w:t>
      </w:r>
    </w:p>
    <w:p w14:paraId="39A51E8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93CA1B8" w14:textId="310D66D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163A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4.8</w:t>
      </w:r>
    </w:p>
    <w:p w14:paraId="6F23EB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1C5C49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Becici - Vještica-Rafailovici</w:t>
      </w:r>
    </w:p>
    <w:p w14:paraId="5501091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24D35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9.21</w:t>
      </w:r>
    </w:p>
    <w:p w14:paraId="6455789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 2 x 65m2</w:t>
      </w:r>
    </w:p>
    <w:p w14:paraId="5B4B5E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Becici</w:t>
      </w:r>
    </w:p>
    <w:p w14:paraId="1A5B9F89" w14:textId="7551A82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163AB">
        <w:rPr>
          <w:rFonts w:ascii="Times New Roman" w:hAnsi="Times New Roman" w:cs="Times New Roman"/>
          <w:spacing w:val="-4"/>
          <w:sz w:val="24"/>
          <w:szCs w:val="24"/>
          <w:lang w:val="sr-Latn-ME"/>
        </w:rPr>
        <w:t xml:space="preserve">15210 </w:t>
      </w:r>
      <w:r>
        <w:rPr>
          <w:rFonts w:ascii="Times New Roman" w:hAnsi="Times New Roman" w:cs="Times New Roman"/>
          <w:spacing w:val="-4"/>
          <w:sz w:val="24"/>
          <w:szCs w:val="24"/>
          <w:lang w:val="sr-Latn-ME"/>
        </w:rPr>
        <w:t>Eura</w:t>
      </w:r>
    </w:p>
    <w:p w14:paraId="708D6BA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0AD1D39" w14:textId="4594FC78" w:rsidR="00BA0289" w:rsidRDefault="009163AB"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A0289">
        <w:rPr>
          <w:rFonts w:ascii="Times New Roman" w:hAnsi="Times New Roman" w:cs="Times New Roman"/>
          <w:spacing w:val="-4"/>
          <w:sz w:val="24"/>
          <w:szCs w:val="24"/>
          <w:lang w:val="sr-Latn-ME"/>
        </w:rPr>
        <w:t xml:space="preserve">      4.9</w:t>
      </w:r>
    </w:p>
    <w:p w14:paraId="78CF522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7B9050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7D1D539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FA11FB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10.3</w:t>
      </w:r>
    </w:p>
    <w:p w14:paraId="5031E18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T1 P= 31m2, T2 P= 35m2</w:t>
      </w:r>
    </w:p>
    <w:p w14:paraId="2CBEDAA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7E04DAAC" w14:textId="7724F3C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163AB">
        <w:rPr>
          <w:rFonts w:ascii="Times New Roman" w:hAnsi="Times New Roman" w:cs="Times New Roman"/>
          <w:spacing w:val="-4"/>
          <w:sz w:val="24"/>
          <w:szCs w:val="24"/>
          <w:lang w:val="sr-Latn-ME"/>
        </w:rPr>
        <w:t>7722</w:t>
      </w:r>
      <w:r>
        <w:rPr>
          <w:rFonts w:ascii="Times New Roman" w:hAnsi="Times New Roman" w:cs="Times New Roman"/>
          <w:spacing w:val="-4"/>
          <w:sz w:val="24"/>
          <w:szCs w:val="24"/>
          <w:lang w:val="sr-Latn-ME"/>
        </w:rPr>
        <w:t xml:space="preserve"> Eura</w:t>
      </w:r>
    </w:p>
    <w:p w14:paraId="7B65FDA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2188F52" w14:textId="522526B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163A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4.10</w:t>
      </w:r>
    </w:p>
    <w:p w14:paraId="640C5A3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49250B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6C06EC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A0E82A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10.4</w:t>
      </w:r>
    </w:p>
    <w:p w14:paraId="764614B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T1 P=19 m2, T2 P=17 m2</w:t>
      </w:r>
    </w:p>
    <w:p w14:paraId="780DC7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089488FF" w14:textId="17E898D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3240 Eura</w:t>
      </w:r>
    </w:p>
    <w:p w14:paraId="4FFECF3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842C379" w14:textId="0C78D9A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E695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4.11</w:t>
      </w:r>
    </w:p>
    <w:p w14:paraId="4A8AC46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97DD20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06C376A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9270A2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10.5</w:t>
      </w:r>
    </w:p>
    <w:p w14:paraId="3207726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T1 P= 12m2, T2 P= 15m2</w:t>
      </w:r>
    </w:p>
    <w:p w14:paraId="6F2C72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2A14B65E" w14:textId="447500D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2430 Eura</w:t>
      </w:r>
    </w:p>
    <w:p w14:paraId="4F878E8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A02C21F" w14:textId="67E1032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E695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4.12</w:t>
      </w:r>
    </w:p>
    <w:p w14:paraId="1F730C1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A2316A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28E7E50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EEAA88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10.6</w:t>
      </w:r>
    </w:p>
    <w:p w14:paraId="4C2C2A9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T1 P= 30m2, T2 P= 30m2</w:t>
      </w:r>
    </w:p>
    <w:p w14:paraId="639A75E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5E55160E" w14:textId="4BEC286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4E695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5400 Eura</w:t>
      </w:r>
    </w:p>
    <w:p w14:paraId="2C3957C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7A4930C" w14:textId="77777777" w:rsidR="004E6951" w:rsidRDefault="004E69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CC5CCCD" w14:textId="77777777" w:rsidR="004E6951" w:rsidRDefault="004E69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123AB89" w14:textId="77777777" w:rsidR="004E6951" w:rsidRDefault="004E69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5672655" w14:textId="77777777" w:rsidR="004E6951" w:rsidRDefault="004E69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FBFAD22" w14:textId="77777777" w:rsidR="004E6951" w:rsidRDefault="004E69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0D08509" w14:textId="77777777" w:rsidR="004E6951" w:rsidRDefault="004E69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1C3665A" w14:textId="7AF10C5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4E695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4.13</w:t>
      </w:r>
    </w:p>
    <w:p w14:paraId="11BB823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E21942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5E1220D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EFC04B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10.7</w:t>
      </w:r>
    </w:p>
    <w:p w14:paraId="1863A3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T1 P= 130m2, T2 P= 30m2</w:t>
      </w:r>
    </w:p>
    <w:p w14:paraId="78F3C39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Bečići</w:t>
      </w:r>
    </w:p>
    <w:p w14:paraId="313BB23A" w14:textId="2C1EE0E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14400 Eura</w:t>
      </w:r>
    </w:p>
    <w:p w14:paraId="075EEB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4D7B4BF" w14:textId="644C89F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E695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4.14</w:t>
      </w:r>
    </w:p>
    <w:p w14:paraId="6CC6D01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6AA0D4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54914A5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5B6B41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10.8</w:t>
      </w:r>
    </w:p>
    <w:p w14:paraId="2B67C8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40m2</w:t>
      </w:r>
    </w:p>
    <w:p w14:paraId="07CE32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6AA6099D" w14:textId="51A9795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4E6951">
        <w:rPr>
          <w:rFonts w:ascii="Times New Roman" w:hAnsi="Times New Roman" w:cs="Times New Roman"/>
          <w:spacing w:val="-4"/>
          <w:sz w:val="24"/>
          <w:szCs w:val="24"/>
          <w:lang w:val="sr-Latn-ME"/>
        </w:rPr>
        <w:t>4680</w:t>
      </w:r>
      <w:r>
        <w:rPr>
          <w:rFonts w:ascii="Times New Roman" w:hAnsi="Times New Roman" w:cs="Times New Roman"/>
          <w:spacing w:val="-4"/>
          <w:sz w:val="24"/>
          <w:szCs w:val="24"/>
          <w:lang w:val="sr-Latn-ME"/>
        </w:rPr>
        <w:t xml:space="preserve"> Eura</w:t>
      </w:r>
    </w:p>
    <w:p w14:paraId="01788E1B" w14:textId="2AE257C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C991EC8" w14:textId="7EFCDFFD" w:rsidR="00BA0289" w:rsidRDefault="004E695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 xml:space="preserve">     4.15</w:t>
      </w:r>
    </w:p>
    <w:p w14:paraId="57E0AEC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6D278E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6B77FF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1A9823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10.9</w:t>
      </w:r>
    </w:p>
    <w:p w14:paraId="7395DF8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P=51m2</w:t>
      </w:r>
    </w:p>
    <w:p w14:paraId="17265B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47BFF8AD" w14:textId="5313B7A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24802">
        <w:rPr>
          <w:rFonts w:ascii="Times New Roman" w:hAnsi="Times New Roman" w:cs="Times New Roman"/>
          <w:spacing w:val="-4"/>
          <w:sz w:val="24"/>
          <w:szCs w:val="24"/>
          <w:lang w:val="sr-Latn-ME"/>
        </w:rPr>
        <w:t>5967</w:t>
      </w:r>
      <w:r>
        <w:rPr>
          <w:rFonts w:ascii="Times New Roman" w:hAnsi="Times New Roman" w:cs="Times New Roman"/>
          <w:spacing w:val="-4"/>
          <w:sz w:val="24"/>
          <w:szCs w:val="24"/>
          <w:lang w:val="sr-Latn-ME"/>
        </w:rPr>
        <w:t xml:space="preserve"> Eura</w:t>
      </w:r>
    </w:p>
    <w:p w14:paraId="1F6BA02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C28FAD8" w14:textId="20FA410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2480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4.16</w:t>
      </w:r>
    </w:p>
    <w:p w14:paraId="1FCE75D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50AE30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072DB39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5A870B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10.10</w:t>
      </w:r>
    </w:p>
    <w:p w14:paraId="6BE6E58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P=30m2</w:t>
      </w:r>
    </w:p>
    <w:p w14:paraId="7E42876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Bečići</w:t>
      </w:r>
    </w:p>
    <w:p w14:paraId="4FEDF3D1" w14:textId="184BC9B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2700 Eura</w:t>
      </w:r>
    </w:p>
    <w:p w14:paraId="44231741" w14:textId="2E85727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F0E2AAE" w14:textId="77777777" w:rsidR="00924802" w:rsidRDefault="0092480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9431CC4" w14:textId="77777777" w:rsidR="00924802" w:rsidRDefault="0092480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928C441" w14:textId="77777777" w:rsidR="00924802" w:rsidRDefault="0092480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3618814" w14:textId="77777777" w:rsidR="00924802" w:rsidRDefault="0092480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B6ED5B3" w14:textId="77777777" w:rsidR="00924802" w:rsidRDefault="0092480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D2E1ED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7428325" w14:textId="6E60B4EC" w:rsidR="00BA0289" w:rsidRDefault="00924802"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A0289">
        <w:rPr>
          <w:rFonts w:ascii="Times New Roman" w:hAnsi="Times New Roman" w:cs="Times New Roman"/>
          <w:spacing w:val="-4"/>
          <w:sz w:val="24"/>
          <w:szCs w:val="24"/>
          <w:lang w:val="sr-Latn-ME"/>
        </w:rPr>
        <w:t xml:space="preserve">      4.17</w:t>
      </w:r>
      <w:r>
        <w:rPr>
          <w:rFonts w:ascii="Times New Roman" w:hAnsi="Times New Roman" w:cs="Times New Roman"/>
          <w:spacing w:val="-4"/>
          <w:sz w:val="24"/>
          <w:szCs w:val="24"/>
          <w:lang w:val="sr-Latn-ME"/>
        </w:rPr>
        <w:t xml:space="preserve"> </w:t>
      </w:r>
    </w:p>
    <w:p w14:paraId="4F40F0F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A49F03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2CE7EB1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44A4A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10.11</w:t>
      </w:r>
    </w:p>
    <w:p w14:paraId="4204EEA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P=2,2x7,6</w:t>
      </w:r>
    </w:p>
    <w:p w14:paraId="1058DE7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33B71E40" w14:textId="025C7D3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1504.8 Eura</w:t>
      </w:r>
    </w:p>
    <w:p w14:paraId="3FD35E4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C61047E" w14:textId="1C53F67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2480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4.18</w:t>
      </w:r>
    </w:p>
    <w:p w14:paraId="181D6E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58657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3C5F3A7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998515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10.12</w:t>
      </w:r>
    </w:p>
    <w:p w14:paraId="0992859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P=35m2</w:t>
      </w:r>
    </w:p>
    <w:p w14:paraId="31AB1B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6CFAE7DB" w14:textId="7E05C53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3150 Eura</w:t>
      </w:r>
    </w:p>
    <w:p w14:paraId="308A224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1C17D23" w14:textId="08999D0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2303F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4.19</w:t>
      </w:r>
    </w:p>
    <w:p w14:paraId="195445F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07590D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52BC5C6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D2F42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10.13</w:t>
      </w:r>
    </w:p>
    <w:p w14:paraId="608080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P=69m2</w:t>
      </w:r>
    </w:p>
    <w:p w14:paraId="44221C0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KO Bečići</w:t>
      </w:r>
    </w:p>
    <w:p w14:paraId="5B280393" w14:textId="3D387C6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6210 Eura</w:t>
      </w:r>
    </w:p>
    <w:p w14:paraId="79171B8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C5D452D" w14:textId="1456A21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2303F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4.20</w:t>
      </w:r>
    </w:p>
    <w:p w14:paraId="4B270BF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88AB7D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2ACE5DF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6FC7D7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10.14</w:t>
      </w:r>
    </w:p>
    <w:p w14:paraId="33D1C2C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T1 P= 32m2, T2 P= 48m2</w:t>
      </w:r>
    </w:p>
    <w:p w14:paraId="6F299A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1473/2 Bečići</w:t>
      </w:r>
    </w:p>
    <w:p w14:paraId="24B471F4" w14:textId="4193578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7200 Eura</w:t>
      </w:r>
    </w:p>
    <w:p w14:paraId="4A9EBA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67F4BC6" w14:textId="77777777" w:rsidR="002303F1" w:rsidRDefault="002303F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B34013D" w14:textId="77777777" w:rsidR="002303F1" w:rsidRDefault="002303F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7BFA49B" w14:textId="77777777" w:rsidR="002303F1" w:rsidRDefault="002303F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396FE9A" w14:textId="77777777" w:rsidR="002303F1" w:rsidRDefault="002303F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7D2EAB4" w14:textId="77777777" w:rsidR="002303F1" w:rsidRDefault="002303F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1F91898" w14:textId="77777777" w:rsidR="002303F1" w:rsidRDefault="002303F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CE3A6E1" w14:textId="05FD6389" w:rsidR="00BA0289" w:rsidRDefault="002303F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A0289">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4.21</w:t>
      </w:r>
    </w:p>
    <w:p w14:paraId="3E2CCA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DF6CC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7F506CD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AD878E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10.18</w:t>
      </w:r>
    </w:p>
    <w:p w14:paraId="7B87FC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P=85m2</w:t>
      </w:r>
    </w:p>
    <w:p w14:paraId="557468F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6FB91D4F" w14:textId="0041EC2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7650 Eura</w:t>
      </w:r>
    </w:p>
    <w:p w14:paraId="08954BD3" w14:textId="1A28002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7A13A37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6AB9F0E" w14:textId="01186E4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C398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4.22</w:t>
      </w:r>
    </w:p>
    <w:p w14:paraId="5703D56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207B12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7AF57C9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435261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10.19</w:t>
      </w:r>
    </w:p>
    <w:p w14:paraId="256B94B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66BA70E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285C4FA0" w14:textId="1496646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0C3986">
        <w:rPr>
          <w:rFonts w:ascii="Times New Roman" w:hAnsi="Times New Roman" w:cs="Times New Roman"/>
          <w:spacing w:val="-4"/>
          <w:sz w:val="24"/>
          <w:szCs w:val="24"/>
          <w:lang w:val="sr-Latn-ME"/>
        </w:rPr>
        <w:t>5850</w:t>
      </w:r>
      <w:r>
        <w:rPr>
          <w:rFonts w:ascii="Times New Roman" w:hAnsi="Times New Roman" w:cs="Times New Roman"/>
          <w:spacing w:val="-4"/>
          <w:sz w:val="24"/>
          <w:szCs w:val="24"/>
          <w:lang w:val="sr-Latn-ME"/>
        </w:rPr>
        <w:t xml:space="preserve"> Eura</w:t>
      </w:r>
    </w:p>
    <w:p w14:paraId="11BBAA9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EADD76E" w14:textId="301A9D8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C398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4.23</w:t>
      </w:r>
    </w:p>
    <w:p w14:paraId="72DA12D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1CCF82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5565B78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B22D21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10.20</w:t>
      </w:r>
    </w:p>
    <w:p w14:paraId="623A662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6CC518F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14976604" w14:textId="6BE61DC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4500 Eura</w:t>
      </w:r>
    </w:p>
    <w:p w14:paraId="029DD53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1A79371" w14:textId="31EC772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C398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4.24</w:t>
      </w:r>
    </w:p>
    <w:p w14:paraId="283F90F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30E360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041D0FE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5F611A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10.21</w:t>
      </w:r>
    </w:p>
    <w:p w14:paraId="07CA7F5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2E957FE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1E1FA03B" w14:textId="0EB2F32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4500 Eura</w:t>
      </w:r>
    </w:p>
    <w:p w14:paraId="6C64F0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78FEBA3" w14:textId="77777777" w:rsidR="000C3986" w:rsidRDefault="000C398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899169D" w14:textId="77777777" w:rsidR="000C3986" w:rsidRDefault="000C398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0B31F67" w14:textId="77777777" w:rsidR="000C3986" w:rsidRDefault="000C398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503F758" w14:textId="77777777" w:rsidR="000C3986" w:rsidRDefault="000C398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327DC24" w14:textId="77777777" w:rsidR="000C3986" w:rsidRDefault="000C398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357B78E" w14:textId="58E2BC9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0C3986">
        <w:rPr>
          <w:rFonts w:ascii="Times New Roman" w:hAnsi="Times New Roman" w:cs="Times New Roman"/>
          <w:spacing w:val="-4"/>
          <w:sz w:val="24"/>
          <w:szCs w:val="24"/>
          <w:lang w:val="sr-Latn-ME"/>
        </w:rPr>
        <w:t xml:space="preserve">   4</w:t>
      </w:r>
      <w:r>
        <w:rPr>
          <w:rFonts w:ascii="Times New Roman" w:hAnsi="Times New Roman" w:cs="Times New Roman"/>
          <w:spacing w:val="-4"/>
          <w:sz w:val="24"/>
          <w:szCs w:val="24"/>
          <w:lang w:val="sr-Latn-ME"/>
        </w:rPr>
        <w:t>.25</w:t>
      </w:r>
    </w:p>
    <w:p w14:paraId="7FAB329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7E5A0B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184B89B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0AC24D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10.22</w:t>
      </w:r>
    </w:p>
    <w:p w14:paraId="746D73F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00788B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2FB2BAC3" w14:textId="3BADFCF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70703F">
        <w:rPr>
          <w:rFonts w:ascii="Times New Roman" w:hAnsi="Times New Roman" w:cs="Times New Roman"/>
          <w:spacing w:val="-4"/>
          <w:sz w:val="24"/>
          <w:szCs w:val="24"/>
          <w:lang w:val="sr-Latn-ME"/>
        </w:rPr>
        <w:t>5850</w:t>
      </w:r>
      <w:r>
        <w:rPr>
          <w:rFonts w:ascii="Times New Roman" w:hAnsi="Times New Roman" w:cs="Times New Roman"/>
          <w:spacing w:val="-4"/>
          <w:sz w:val="24"/>
          <w:szCs w:val="24"/>
          <w:lang w:val="sr-Latn-ME"/>
        </w:rPr>
        <w:t xml:space="preserve"> Eura</w:t>
      </w:r>
    </w:p>
    <w:p w14:paraId="02162C7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2ADCC19" w14:textId="2082E51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0703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4.26</w:t>
      </w:r>
    </w:p>
    <w:p w14:paraId="6570EC8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B40BE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4A539D8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1C6402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10.23</w:t>
      </w:r>
    </w:p>
    <w:p w14:paraId="79DDF0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73C3106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3DFF3F7A" w14:textId="2AC17A3A" w:rsidR="00BA0289" w:rsidRPr="0070703F" w:rsidRDefault="00BA0289" w:rsidP="0070703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Pr="0070703F">
        <w:rPr>
          <w:rFonts w:ascii="Times New Roman" w:hAnsi="Times New Roman" w:cs="Times New Roman"/>
          <w:spacing w:val="-4"/>
          <w:sz w:val="24"/>
          <w:szCs w:val="24"/>
          <w:lang w:val="sr-Latn-ME"/>
        </w:rPr>
        <w:t xml:space="preserve"> koriscenja:   4500 Eura</w:t>
      </w:r>
    </w:p>
    <w:p w14:paraId="6F98453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B00E4E0" w14:textId="45FE61A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0703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4.27</w:t>
      </w:r>
    </w:p>
    <w:p w14:paraId="18A3FE1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8093F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7C4D6D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100BCB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10.24</w:t>
      </w:r>
    </w:p>
    <w:p w14:paraId="16CBB56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4F96600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07BD3C98" w14:textId="22A260A7" w:rsidR="00BA0289" w:rsidRDefault="0070703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 xml:space="preserve">        Minimalna cijena sezonskog koriscenja:   4500 Eura</w:t>
      </w:r>
    </w:p>
    <w:p w14:paraId="072984D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5197857" w14:textId="163F710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0703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4.28</w:t>
      </w:r>
    </w:p>
    <w:p w14:paraId="5A9B52A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39092C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7C3DC0F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49D96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10.29</w:t>
      </w:r>
    </w:p>
    <w:p w14:paraId="6FE68C1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4FB7139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02B1C968" w14:textId="2893C61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4500 Eura</w:t>
      </w:r>
    </w:p>
    <w:p w14:paraId="33FB4A6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29040E2" w14:textId="77777777" w:rsidR="00641414" w:rsidRDefault="0064141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951F2B4" w14:textId="77777777" w:rsidR="00641414" w:rsidRDefault="0064141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EA44BD6" w14:textId="77777777" w:rsidR="00641414" w:rsidRDefault="0064141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C8DAD8D" w14:textId="77777777" w:rsidR="00641414" w:rsidRDefault="0064141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A2629E5" w14:textId="77777777" w:rsidR="00641414" w:rsidRDefault="0064141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8FB7B7E" w14:textId="77777777" w:rsidR="00641414" w:rsidRDefault="00641414"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4C64000" w14:textId="672E9E1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64141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4.29</w:t>
      </w:r>
    </w:p>
    <w:p w14:paraId="5824804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F039E3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668C5B7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ED3742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10.30</w:t>
      </w:r>
    </w:p>
    <w:p w14:paraId="7F9DBEA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6C82D5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4074D9C4" w14:textId="0C4A6FD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4500 Eura</w:t>
      </w:r>
    </w:p>
    <w:p w14:paraId="1463899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5537410" w14:textId="749BF3F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64141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4.30</w:t>
      </w:r>
    </w:p>
    <w:p w14:paraId="28EC1E1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695F2F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5B31E1F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3A703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10.31</w:t>
      </w:r>
    </w:p>
    <w:p w14:paraId="2E060CA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077E09C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06853E95" w14:textId="6A18FCF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4500 Eura</w:t>
      </w:r>
    </w:p>
    <w:p w14:paraId="59FACD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68FCB58" w14:textId="5D0DBC9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64141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4.31</w:t>
      </w:r>
    </w:p>
    <w:p w14:paraId="0E72F2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8908C0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Rafailovici</w:t>
      </w:r>
    </w:p>
    <w:p w14:paraId="55FD1A1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C84FB3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10.32</w:t>
      </w:r>
    </w:p>
    <w:p w14:paraId="5F9A3FE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 m2</w:t>
      </w:r>
    </w:p>
    <w:p w14:paraId="001CA0A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Becici</w:t>
      </w:r>
    </w:p>
    <w:p w14:paraId="2709164C" w14:textId="450A1B3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4500 Eura</w:t>
      </w:r>
    </w:p>
    <w:p w14:paraId="5025991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136EE86" w14:textId="404C2A0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64141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4.32</w:t>
      </w:r>
    </w:p>
    <w:p w14:paraId="0C78EB6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154970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Rafailovići</w:t>
      </w:r>
    </w:p>
    <w:p w14:paraId="3FD0EB8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0614C5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10.37</w:t>
      </w:r>
    </w:p>
    <w:p w14:paraId="0C0EC93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 30 m2</w:t>
      </w:r>
    </w:p>
    <w:p w14:paraId="0BAE2BF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1448/1 KO Bečići</w:t>
      </w:r>
    </w:p>
    <w:p w14:paraId="23F4628C" w14:textId="36BD01E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2700 Eura</w:t>
      </w:r>
    </w:p>
    <w:p w14:paraId="76249DC2" w14:textId="5BF53AD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ED1AFEC" w14:textId="77777777" w:rsidR="00FE4260" w:rsidRDefault="00FE426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E45B00B" w14:textId="77777777" w:rsidR="00FE4260" w:rsidRDefault="00FE426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B713342" w14:textId="77777777" w:rsidR="00FE4260" w:rsidRDefault="00FE426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7F49D6E" w14:textId="77777777" w:rsidR="00FE4260" w:rsidRDefault="00FE426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F23AE43" w14:textId="77777777" w:rsidR="00FE4260" w:rsidRDefault="00FE426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6EF4EC7" w14:textId="77777777" w:rsidR="00FE4260" w:rsidRDefault="00FE426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0F79269" w14:textId="145DFBC8" w:rsidR="00BA0289" w:rsidRDefault="00F428D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A0289">
        <w:rPr>
          <w:rFonts w:ascii="Times New Roman" w:hAnsi="Times New Roman" w:cs="Times New Roman"/>
          <w:spacing w:val="-4"/>
          <w:sz w:val="24"/>
          <w:szCs w:val="24"/>
          <w:lang w:val="sr-Latn-ME"/>
        </w:rPr>
        <w:t xml:space="preserve">     4.33</w:t>
      </w:r>
    </w:p>
    <w:p w14:paraId="788287D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86752F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12B781A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60E354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12.3</w:t>
      </w:r>
    </w:p>
    <w:p w14:paraId="647EBD6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P=15m2</w:t>
      </w:r>
    </w:p>
    <w:p w14:paraId="54631B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1931/2 KO Sveti Stefan</w:t>
      </w:r>
    </w:p>
    <w:p w14:paraId="47D9BFCA" w14:textId="20BEC02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5E2BDA">
        <w:rPr>
          <w:rFonts w:ascii="Times New Roman" w:hAnsi="Times New Roman" w:cs="Times New Roman"/>
          <w:spacing w:val="-4"/>
          <w:sz w:val="24"/>
          <w:szCs w:val="24"/>
          <w:lang w:val="sr-Latn-ME"/>
        </w:rPr>
        <w:t>1755</w:t>
      </w:r>
      <w:r>
        <w:rPr>
          <w:rFonts w:ascii="Times New Roman" w:hAnsi="Times New Roman" w:cs="Times New Roman"/>
          <w:spacing w:val="-4"/>
          <w:sz w:val="24"/>
          <w:szCs w:val="24"/>
          <w:lang w:val="sr-Latn-ME"/>
        </w:rPr>
        <w:t xml:space="preserve"> Eura</w:t>
      </w:r>
    </w:p>
    <w:p w14:paraId="2AB46F28" w14:textId="2003583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5A8186C7" w14:textId="3B5D24F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324B4">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4.34</w:t>
      </w:r>
    </w:p>
    <w:p w14:paraId="769B703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C57F0C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5B7E3FB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A8299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12.4</w:t>
      </w:r>
    </w:p>
    <w:p w14:paraId="7D031E7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P=31m2</w:t>
      </w:r>
    </w:p>
    <w:p w14:paraId="0AC5111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1931/2 KO Sveti Stefan</w:t>
      </w:r>
    </w:p>
    <w:p w14:paraId="06027616" w14:textId="597757F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5E2BDA">
        <w:rPr>
          <w:rFonts w:ascii="Times New Roman" w:hAnsi="Times New Roman" w:cs="Times New Roman"/>
          <w:spacing w:val="-4"/>
          <w:sz w:val="24"/>
          <w:szCs w:val="24"/>
          <w:lang w:val="sr-Latn-ME"/>
        </w:rPr>
        <w:t>3627</w:t>
      </w:r>
      <w:r>
        <w:rPr>
          <w:rFonts w:ascii="Times New Roman" w:hAnsi="Times New Roman" w:cs="Times New Roman"/>
          <w:spacing w:val="-4"/>
          <w:sz w:val="24"/>
          <w:szCs w:val="24"/>
          <w:lang w:val="sr-Latn-ME"/>
        </w:rPr>
        <w:t xml:space="preserve"> Eura</w:t>
      </w:r>
    </w:p>
    <w:p w14:paraId="13A06E2F" w14:textId="77777777" w:rsidR="005E2BDA" w:rsidRDefault="005E2BDA"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83A581E" w14:textId="0B4F7DA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E2BDA">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4.35</w:t>
      </w:r>
    </w:p>
    <w:p w14:paraId="76471D9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946E0E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2A3925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853EC1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12.5</w:t>
      </w:r>
    </w:p>
    <w:p w14:paraId="75196AC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P=6m2</w:t>
      </w:r>
    </w:p>
    <w:p w14:paraId="7C5E2D7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1931/2 KO Sveti Stefan</w:t>
      </w:r>
    </w:p>
    <w:p w14:paraId="52AB85DA" w14:textId="53EDFB1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CD3483">
        <w:rPr>
          <w:rFonts w:ascii="Times New Roman" w:hAnsi="Times New Roman" w:cs="Times New Roman"/>
          <w:spacing w:val="-4"/>
          <w:sz w:val="24"/>
          <w:szCs w:val="24"/>
          <w:lang w:val="sr-Latn-ME"/>
        </w:rPr>
        <w:t>702</w:t>
      </w:r>
      <w:r>
        <w:rPr>
          <w:rFonts w:ascii="Times New Roman" w:hAnsi="Times New Roman" w:cs="Times New Roman"/>
          <w:spacing w:val="-4"/>
          <w:sz w:val="24"/>
          <w:szCs w:val="24"/>
          <w:lang w:val="sr-Latn-ME"/>
        </w:rPr>
        <w:t xml:space="preserve"> Eura</w:t>
      </w:r>
    </w:p>
    <w:p w14:paraId="35D48A2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C564BC5" w14:textId="4309251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CD348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4.36</w:t>
      </w:r>
    </w:p>
    <w:p w14:paraId="19C6FAF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CF44C4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1AED06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6660D2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12.6</w:t>
      </w:r>
    </w:p>
    <w:p w14:paraId="28144BC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P=14m2</w:t>
      </w:r>
    </w:p>
    <w:p w14:paraId="42C5462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1931 KO Sveti Stefan</w:t>
      </w:r>
    </w:p>
    <w:p w14:paraId="1F5D1AD3" w14:textId="36B23BE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CD3483">
        <w:rPr>
          <w:rFonts w:ascii="Times New Roman" w:hAnsi="Times New Roman" w:cs="Times New Roman"/>
          <w:spacing w:val="-4"/>
          <w:sz w:val="24"/>
          <w:szCs w:val="24"/>
          <w:lang w:val="sr-Latn-ME"/>
        </w:rPr>
        <w:t>1638</w:t>
      </w:r>
      <w:r>
        <w:rPr>
          <w:rFonts w:ascii="Times New Roman" w:hAnsi="Times New Roman" w:cs="Times New Roman"/>
          <w:spacing w:val="-4"/>
          <w:sz w:val="24"/>
          <w:szCs w:val="24"/>
          <w:lang w:val="sr-Latn-ME"/>
        </w:rPr>
        <w:t xml:space="preserve"> Eura</w:t>
      </w:r>
    </w:p>
    <w:p w14:paraId="532F7A4D" w14:textId="6EB0ECC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43D60C99" w14:textId="77777777" w:rsidR="00CD3483" w:rsidRDefault="00CD348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3A8E263" w14:textId="77777777" w:rsidR="00CD3483" w:rsidRDefault="00CD348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51EEC49" w14:textId="77777777" w:rsidR="00CD3483" w:rsidRDefault="00CD348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8A2F012" w14:textId="77777777" w:rsidR="00CD3483" w:rsidRDefault="00CD348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F6E8084" w14:textId="77777777" w:rsidR="00CD3483" w:rsidRDefault="00CD348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88AF64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85B9C70" w14:textId="2B3973B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CD348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4.37</w:t>
      </w:r>
    </w:p>
    <w:p w14:paraId="42B6AF7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7F8EA7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39229CE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7AF3D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12.7</w:t>
      </w:r>
    </w:p>
    <w:p w14:paraId="16CF071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P=20.40m2</w:t>
      </w:r>
    </w:p>
    <w:p w14:paraId="26E4BDD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1931/2 KO Sveti Stefan</w:t>
      </w:r>
    </w:p>
    <w:p w14:paraId="3A1DC873" w14:textId="6F64C0B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FF1EF8">
        <w:rPr>
          <w:rFonts w:ascii="Times New Roman" w:hAnsi="Times New Roman" w:cs="Times New Roman"/>
          <w:spacing w:val="-4"/>
          <w:sz w:val="24"/>
          <w:szCs w:val="24"/>
          <w:lang w:val="sr-Latn-ME"/>
        </w:rPr>
        <w:t>2386.80</w:t>
      </w:r>
      <w:r>
        <w:rPr>
          <w:rFonts w:ascii="Times New Roman" w:hAnsi="Times New Roman" w:cs="Times New Roman"/>
          <w:spacing w:val="-4"/>
          <w:sz w:val="24"/>
          <w:szCs w:val="24"/>
          <w:lang w:val="sr-Latn-ME"/>
        </w:rPr>
        <w:t xml:space="preserve"> Eura</w:t>
      </w:r>
    </w:p>
    <w:p w14:paraId="4079BC3F" w14:textId="0741611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32880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14148C4" w14:textId="1CAC57E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FF1EF8">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4.38</w:t>
      </w:r>
    </w:p>
    <w:p w14:paraId="3192D3B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55A882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57D226A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C9D6AC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12.9</w:t>
      </w:r>
    </w:p>
    <w:p w14:paraId="5F628D0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P=5m2</w:t>
      </w:r>
    </w:p>
    <w:p w14:paraId="5686BAA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1876 KO Sveti Stefan</w:t>
      </w:r>
    </w:p>
    <w:p w14:paraId="4AFFA71C" w14:textId="3EC12D3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450 Eura</w:t>
      </w:r>
    </w:p>
    <w:p w14:paraId="790043C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FF958C5" w14:textId="73A2E33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FF1EF8">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4.39</w:t>
      </w:r>
    </w:p>
    <w:p w14:paraId="519EA9E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C15968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366BC2C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C259FE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12.10</w:t>
      </w:r>
    </w:p>
    <w:p w14:paraId="0CF8AC4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P=49m2</w:t>
      </w:r>
    </w:p>
    <w:p w14:paraId="0AE39D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1876 KO Sveti Stefan</w:t>
      </w:r>
    </w:p>
    <w:p w14:paraId="21215CAF" w14:textId="131F740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4410 Eura</w:t>
      </w:r>
    </w:p>
    <w:p w14:paraId="2B56CF41" w14:textId="77777777" w:rsidR="004E3B2B" w:rsidRDefault="004E3B2B"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FD10762" w14:textId="77777777" w:rsidR="004E3B2B"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E3B2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4.40</w:t>
      </w:r>
    </w:p>
    <w:p w14:paraId="26E17033" w14:textId="4BE8DF7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ED86D0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7F48E9C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BCDF71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12.11</w:t>
      </w:r>
    </w:p>
    <w:p w14:paraId="69A203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6B1E798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1876 KO Sveti Stefan</w:t>
      </w:r>
    </w:p>
    <w:p w14:paraId="1AE0419E" w14:textId="4D87AAC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1800 Eura</w:t>
      </w:r>
    </w:p>
    <w:p w14:paraId="1E1B737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9A5747A" w14:textId="77777777" w:rsidR="004E3B2B" w:rsidRDefault="004E3B2B"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EC8AD4A" w14:textId="77777777" w:rsidR="004E3B2B" w:rsidRDefault="004E3B2B"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7E02314" w14:textId="77777777" w:rsidR="004E3B2B" w:rsidRDefault="004E3B2B"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C23B84A" w14:textId="77777777" w:rsidR="004E3B2B" w:rsidRDefault="004E3B2B"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CC07103" w14:textId="77777777" w:rsidR="004E3B2B" w:rsidRDefault="004E3B2B"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D1AF5B6" w14:textId="533F132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4E3B2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4.41</w:t>
      </w:r>
      <w:r w:rsidR="004E3B2B">
        <w:rPr>
          <w:rFonts w:ascii="Times New Roman" w:hAnsi="Times New Roman" w:cs="Times New Roman"/>
          <w:spacing w:val="-4"/>
          <w:sz w:val="24"/>
          <w:szCs w:val="24"/>
          <w:lang w:val="sr-Latn-ME"/>
        </w:rPr>
        <w:t xml:space="preserve">  </w:t>
      </w:r>
    </w:p>
    <w:p w14:paraId="05AA13E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7E0A4A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08C6191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9D866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12.12</w:t>
      </w:r>
    </w:p>
    <w:p w14:paraId="3DAC3E4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P=48m2</w:t>
      </w:r>
    </w:p>
    <w:p w14:paraId="419570B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1876 KO Sveti Stefan</w:t>
      </w:r>
    </w:p>
    <w:p w14:paraId="5D589122" w14:textId="63866A2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4E3B2B">
        <w:rPr>
          <w:rFonts w:ascii="Times New Roman" w:hAnsi="Times New Roman" w:cs="Times New Roman"/>
          <w:spacing w:val="-4"/>
          <w:sz w:val="24"/>
          <w:szCs w:val="24"/>
          <w:lang w:val="sr-Latn-ME"/>
        </w:rPr>
        <w:t>5616</w:t>
      </w:r>
      <w:r>
        <w:rPr>
          <w:rFonts w:ascii="Times New Roman" w:hAnsi="Times New Roman" w:cs="Times New Roman"/>
          <w:spacing w:val="-4"/>
          <w:sz w:val="24"/>
          <w:szCs w:val="24"/>
          <w:lang w:val="sr-Latn-ME"/>
        </w:rPr>
        <w:t xml:space="preserve"> Eura</w:t>
      </w:r>
    </w:p>
    <w:p w14:paraId="0941331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32365B6" w14:textId="35C63CB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E3B2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4.42</w:t>
      </w:r>
    </w:p>
    <w:p w14:paraId="7D83FDA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8231E7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12 Pržno</w:t>
      </w:r>
    </w:p>
    <w:p w14:paraId="1C0BFE7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C2F93D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12.14</w:t>
      </w:r>
    </w:p>
    <w:p w14:paraId="0DE024A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P1=7 m2; P2=4 m2</w:t>
      </w:r>
    </w:p>
    <w:p w14:paraId="6BA3C29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1931 KO Sveti Stefan</w:t>
      </w:r>
    </w:p>
    <w:p w14:paraId="06F932C2" w14:textId="28EA233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990 Eura</w:t>
      </w:r>
    </w:p>
    <w:p w14:paraId="0ED1D02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95147CE" w14:textId="5ABBB9B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E3B2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4.43</w:t>
      </w:r>
    </w:p>
    <w:p w14:paraId="306D439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0E1D16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03791DD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18BDB5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17.2</w:t>
      </w:r>
    </w:p>
    <w:p w14:paraId="1026A06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P=20.40m2</w:t>
      </w:r>
    </w:p>
    <w:p w14:paraId="03BE4AC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1373/2 KO Petrovac</w:t>
      </w:r>
    </w:p>
    <w:p w14:paraId="07574211" w14:textId="409D70D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1C0AB6">
        <w:rPr>
          <w:rFonts w:ascii="Times New Roman" w:hAnsi="Times New Roman" w:cs="Times New Roman"/>
          <w:spacing w:val="-4"/>
          <w:sz w:val="24"/>
          <w:szCs w:val="24"/>
          <w:lang w:val="sr-Latn-ME"/>
        </w:rPr>
        <w:t>2121.60</w:t>
      </w:r>
      <w:r>
        <w:rPr>
          <w:rFonts w:ascii="Times New Roman" w:hAnsi="Times New Roman" w:cs="Times New Roman"/>
          <w:spacing w:val="-4"/>
          <w:sz w:val="24"/>
          <w:szCs w:val="24"/>
          <w:lang w:val="sr-Latn-ME"/>
        </w:rPr>
        <w:t xml:space="preserve"> Eura</w:t>
      </w:r>
    </w:p>
    <w:p w14:paraId="1A9BA746" w14:textId="7EC894A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14332F3" w14:textId="074861B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C0AB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4.44</w:t>
      </w:r>
    </w:p>
    <w:p w14:paraId="7D926F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908099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5A95FD1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4FB3FD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17.3</w:t>
      </w:r>
    </w:p>
    <w:p w14:paraId="5C2E6BB5" w14:textId="046332D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terasa sa donje strane šetališta P = 31.50 m2, terasa sa gornje strane šetališta P = 8 m2</w:t>
      </w:r>
    </w:p>
    <w:p w14:paraId="2BD8A2E1" w14:textId="0CA27C60" w:rsidR="00BA0289" w:rsidRDefault="00BA0289" w:rsidP="001C0AB6">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1373/2 KO Petrovac         </w:t>
      </w:r>
    </w:p>
    <w:p w14:paraId="09138DF3" w14:textId="65EE812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w:t>
      </w:r>
      <w:r w:rsidR="00E45AB0">
        <w:rPr>
          <w:rFonts w:ascii="Times New Roman" w:hAnsi="Times New Roman" w:cs="Times New Roman"/>
          <w:spacing w:val="-4"/>
          <w:sz w:val="24"/>
          <w:szCs w:val="24"/>
          <w:lang w:val="sr-Latn-ME"/>
        </w:rPr>
        <w:t>g</w:t>
      </w:r>
      <w:r>
        <w:rPr>
          <w:rFonts w:ascii="Times New Roman" w:hAnsi="Times New Roman" w:cs="Times New Roman"/>
          <w:spacing w:val="-4"/>
          <w:sz w:val="24"/>
          <w:szCs w:val="24"/>
          <w:lang w:val="sr-Latn-ME"/>
        </w:rPr>
        <w:t xml:space="preserve">odisnjeg koriscenja:  </w:t>
      </w:r>
      <w:r w:rsidR="00E45AB0">
        <w:rPr>
          <w:rFonts w:ascii="Times New Roman" w:hAnsi="Times New Roman" w:cs="Times New Roman"/>
          <w:spacing w:val="-4"/>
          <w:sz w:val="24"/>
          <w:szCs w:val="24"/>
          <w:lang w:val="sr-Latn-ME"/>
        </w:rPr>
        <w:t>4108</w:t>
      </w:r>
      <w:r>
        <w:rPr>
          <w:rFonts w:ascii="Times New Roman" w:hAnsi="Times New Roman" w:cs="Times New Roman"/>
          <w:spacing w:val="-4"/>
          <w:sz w:val="24"/>
          <w:szCs w:val="24"/>
          <w:lang w:val="sr-Latn-ME"/>
        </w:rPr>
        <w:t xml:space="preserve"> Eura</w:t>
      </w:r>
    </w:p>
    <w:p w14:paraId="0618AAD0" w14:textId="24760D9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55DADB7B" w14:textId="77777777" w:rsidR="00E45AB0" w:rsidRDefault="00E45AB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E1FE56A" w14:textId="77777777" w:rsidR="00E45AB0" w:rsidRDefault="00E45AB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B11CD17" w14:textId="77777777" w:rsidR="00E45AB0" w:rsidRDefault="00E45AB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859DD56" w14:textId="77777777" w:rsidR="007165DA" w:rsidRDefault="007165DA"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386C1BE" w14:textId="77777777" w:rsidR="00E45AB0" w:rsidRDefault="00E45AB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A28F429" w14:textId="77777777" w:rsidR="00E45AB0" w:rsidRDefault="00E45AB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6E73D2E" w14:textId="6CD8B6C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E45AB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4.45</w:t>
      </w:r>
    </w:p>
    <w:p w14:paraId="597DF6D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4FF94F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6C0037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7F7F14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17.4</w:t>
      </w:r>
    </w:p>
    <w:p w14:paraId="2637CE6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P=45m2</w:t>
      </w:r>
    </w:p>
    <w:p w14:paraId="14E7EA4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4419BE69" w14:textId="19AA7CB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8175F2">
        <w:rPr>
          <w:rFonts w:ascii="Times New Roman" w:hAnsi="Times New Roman" w:cs="Times New Roman"/>
          <w:spacing w:val="-4"/>
          <w:sz w:val="24"/>
          <w:szCs w:val="24"/>
          <w:lang w:val="sr-Latn-ME"/>
        </w:rPr>
        <w:t>4680</w:t>
      </w:r>
      <w:r>
        <w:rPr>
          <w:rFonts w:ascii="Times New Roman" w:hAnsi="Times New Roman" w:cs="Times New Roman"/>
          <w:spacing w:val="-4"/>
          <w:sz w:val="24"/>
          <w:szCs w:val="24"/>
          <w:lang w:val="sr-Latn-ME"/>
        </w:rPr>
        <w:t xml:space="preserve"> Eura</w:t>
      </w:r>
    </w:p>
    <w:p w14:paraId="3701548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3DDA045" w14:textId="5ADF09C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75F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4.46</w:t>
      </w:r>
    </w:p>
    <w:p w14:paraId="1818D16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A34CC0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5BDB6B3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FBD724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17.5</w:t>
      </w:r>
    </w:p>
    <w:p w14:paraId="31BD363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P=60m2</w:t>
      </w:r>
    </w:p>
    <w:p w14:paraId="4BABA31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4E3DC0DE" w14:textId="7FA5F53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8175F2">
        <w:rPr>
          <w:rFonts w:ascii="Times New Roman" w:hAnsi="Times New Roman" w:cs="Times New Roman"/>
          <w:spacing w:val="-4"/>
          <w:sz w:val="24"/>
          <w:szCs w:val="24"/>
          <w:lang w:val="sr-Latn-ME"/>
        </w:rPr>
        <w:t>6240</w:t>
      </w:r>
      <w:r>
        <w:rPr>
          <w:rFonts w:ascii="Times New Roman" w:hAnsi="Times New Roman" w:cs="Times New Roman"/>
          <w:spacing w:val="-4"/>
          <w:sz w:val="24"/>
          <w:szCs w:val="24"/>
          <w:lang w:val="sr-Latn-ME"/>
        </w:rPr>
        <w:t xml:space="preserve"> Eura</w:t>
      </w:r>
    </w:p>
    <w:p w14:paraId="11B14B7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147F9E4" w14:textId="1AE8CB0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75F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4.47</w:t>
      </w:r>
    </w:p>
    <w:p w14:paraId="5149281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6B7F58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3EFFE1D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0D1DE3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17.6</w:t>
      </w:r>
    </w:p>
    <w:p w14:paraId="6D3AAFA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P=140m2</w:t>
      </w:r>
    </w:p>
    <w:p w14:paraId="43B2F72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47200BE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2EA90E9" w14:textId="1F3A42C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8175F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4.48</w:t>
      </w:r>
    </w:p>
    <w:p w14:paraId="5120A9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CCBDBA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4A3C48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34870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17.7</w:t>
      </w:r>
    </w:p>
    <w:p w14:paraId="1A9BDA6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P=110m2</w:t>
      </w:r>
    </w:p>
    <w:p w14:paraId="6DBE07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0BBD521A" w14:textId="34076E9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366C3C">
        <w:rPr>
          <w:rFonts w:ascii="Times New Roman" w:hAnsi="Times New Roman" w:cs="Times New Roman"/>
          <w:spacing w:val="-4"/>
          <w:sz w:val="24"/>
          <w:szCs w:val="24"/>
          <w:lang w:val="sr-Latn-ME"/>
        </w:rPr>
        <w:t>11440</w:t>
      </w:r>
      <w:r>
        <w:rPr>
          <w:rFonts w:ascii="Times New Roman" w:hAnsi="Times New Roman" w:cs="Times New Roman"/>
          <w:spacing w:val="-4"/>
          <w:sz w:val="24"/>
          <w:szCs w:val="24"/>
          <w:lang w:val="sr-Latn-ME"/>
        </w:rPr>
        <w:t xml:space="preserve"> Eura</w:t>
      </w:r>
    </w:p>
    <w:p w14:paraId="6D23C1D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B7A7266" w14:textId="77777777" w:rsidR="00366C3C" w:rsidRDefault="00366C3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5BEA186" w14:textId="77777777" w:rsidR="00366C3C" w:rsidRDefault="00366C3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6ACEDBA" w14:textId="77777777" w:rsidR="00366C3C" w:rsidRDefault="00366C3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7358629" w14:textId="77777777" w:rsidR="00366C3C" w:rsidRDefault="00366C3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592C9B1" w14:textId="77777777" w:rsidR="00366C3C" w:rsidRDefault="00366C3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41FE074" w14:textId="77777777" w:rsidR="00366C3C" w:rsidRDefault="00366C3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47F7E93" w14:textId="77777777" w:rsidR="00366C3C" w:rsidRDefault="00366C3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95E098B" w14:textId="56FB887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366C3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4.49</w:t>
      </w:r>
    </w:p>
    <w:p w14:paraId="470E001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76687E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70A276B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720336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17.8</w:t>
      </w:r>
    </w:p>
    <w:p w14:paraId="20E63B9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P=82m2</w:t>
      </w:r>
    </w:p>
    <w:p w14:paraId="072DB76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55696A03" w14:textId="71DAF81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366C3C">
        <w:rPr>
          <w:rFonts w:ascii="Times New Roman" w:hAnsi="Times New Roman" w:cs="Times New Roman"/>
          <w:spacing w:val="-4"/>
          <w:sz w:val="24"/>
          <w:szCs w:val="24"/>
          <w:lang w:val="sr-Latn-ME"/>
        </w:rPr>
        <w:t>9594</w:t>
      </w:r>
      <w:r>
        <w:rPr>
          <w:rFonts w:ascii="Times New Roman" w:hAnsi="Times New Roman" w:cs="Times New Roman"/>
          <w:spacing w:val="-4"/>
          <w:sz w:val="24"/>
          <w:szCs w:val="24"/>
          <w:lang w:val="sr-Latn-ME"/>
        </w:rPr>
        <w:t xml:space="preserve"> Eura</w:t>
      </w:r>
    </w:p>
    <w:p w14:paraId="29D7A971" w14:textId="77777777" w:rsidR="00366C3C" w:rsidRDefault="00366C3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5A5DB65" w14:textId="3BF9AD2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366C3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4.50</w:t>
      </w:r>
    </w:p>
    <w:p w14:paraId="5EFB3BD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D5703C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6D44972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2D3141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17.13</w:t>
      </w:r>
    </w:p>
    <w:p w14:paraId="3C325AE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P=160m2</w:t>
      </w:r>
    </w:p>
    <w:p w14:paraId="4983C90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0C9AAB98" w14:textId="19E9A2A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652961">
        <w:rPr>
          <w:rFonts w:ascii="Times New Roman" w:hAnsi="Times New Roman" w:cs="Times New Roman"/>
          <w:spacing w:val="-4"/>
          <w:sz w:val="24"/>
          <w:szCs w:val="24"/>
          <w:lang w:val="sr-Latn-ME"/>
        </w:rPr>
        <w:t>16640</w:t>
      </w:r>
      <w:r>
        <w:rPr>
          <w:rFonts w:ascii="Times New Roman" w:hAnsi="Times New Roman" w:cs="Times New Roman"/>
          <w:spacing w:val="-4"/>
          <w:sz w:val="24"/>
          <w:szCs w:val="24"/>
          <w:lang w:val="sr-Latn-ME"/>
        </w:rPr>
        <w:t xml:space="preserve"> Eura</w:t>
      </w:r>
    </w:p>
    <w:p w14:paraId="1732BE94" w14:textId="77777777" w:rsidR="00366C3C" w:rsidRPr="00980DBE" w:rsidRDefault="00366C3C" w:rsidP="00366C3C">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980DBE">
        <w:rPr>
          <w:rFonts w:ascii="Times New Roman" w:hAnsi="Times New Roman" w:cs="Times New Roman"/>
          <w:b/>
          <w:bCs/>
          <w:spacing w:val="-4"/>
          <w:sz w:val="24"/>
          <w:szCs w:val="24"/>
          <w:lang w:val="sr-Latn-ME"/>
        </w:rPr>
        <w:t>Napomena:   U skladu sa članom 40. Zakona o zaštiti prirode ("Sl.list CG" br.54/16) potrebno je od Agencije za zaštitu prirode i životne sredine pribaviti dozvolu za obavljanje radnji, aktivnosti i djelatnosti u zaštićenom području.</w:t>
      </w:r>
    </w:p>
    <w:p w14:paraId="1755435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6401FAF" w14:textId="0E17B2F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65296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4.51</w:t>
      </w:r>
    </w:p>
    <w:p w14:paraId="06CBE1A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A73D5A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326B412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974704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17.14</w:t>
      </w:r>
    </w:p>
    <w:p w14:paraId="4667B34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P=78m2</w:t>
      </w:r>
    </w:p>
    <w:p w14:paraId="5F2C9FE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5EA4CE4F" w14:textId="49516C4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652961">
        <w:rPr>
          <w:rFonts w:ascii="Times New Roman" w:hAnsi="Times New Roman" w:cs="Times New Roman"/>
          <w:spacing w:val="-4"/>
          <w:sz w:val="24"/>
          <w:szCs w:val="24"/>
          <w:lang w:val="sr-Latn-ME"/>
        </w:rPr>
        <w:t>8112</w:t>
      </w:r>
      <w:r>
        <w:rPr>
          <w:rFonts w:ascii="Times New Roman" w:hAnsi="Times New Roman" w:cs="Times New Roman"/>
          <w:spacing w:val="-4"/>
          <w:sz w:val="24"/>
          <w:szCs w:val="24"/>
          <w:lang w:val="sr-Latn-ME"/>
        </w:rPr>
        <w:t xml:space="preserve"> Eura</w:t>
      </w:r>
    </w:p>
    <w:p w14:paraId="3B46903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15CEF06" w14:textId="21753DA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65296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4.52</w:t>
      </w:r>
    </w:p>
    <w:p w14:paraId="7ABAC8D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B6CE52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7A932A3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8FF2AC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17.15</w:t>
      </w:r>
    </w:p>
    <w:p w14:paraId="7C48B7D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P=79 m2</w:t>
      </w:r>
    </w:p>
    <w:p w14:paraId="707E190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5C69F4F8" w14:textId="2B91295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652961">
        <w:rPr>
          <w:rFonts w:ascii="Times New Roman" w:hAnsi="Times New Roman" w:cs="Times New Roman"/>
          <w:spacing w:val="-4"/>
          <w:sz w:val="24"/>
          <w:szCs w:val="24"/>
          <w:lang w:val="sr-Latn-ME"/>
        </w:rPr>
        <w:t>8216</w:t>
      </w:r>
      <w:r>
        <w:rPr>
          <w:rFonts w:ascii="Times New Roman" w:hAnsi="Times New Roman" w:cs="Times New Roman"/>
          <w:spacing w:val="-4"/>
          <w:sz w:val="24"/>
          <w:szCs w:val="24"/>
          <w:lang w:val="sr-Latn-ME"/>
        </w:rPr>
        <w:t xml:space="preserve"> Eura</w:t>
      </w:r>
    </w:p>
    <w:p w14:paraId="718B0AAD" w14:textId="76A63E9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3A7347D" w14:textId="77777777" w:rsidR="00F72CF0" w:rsidRDefault="00F72C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B630298" w14:textId="77777777" w:rsidR="00F72CF0" w:rsidRDefault="00F72C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8483E2E" w14:textId="77777777" w:rsidR="00F72CF0" w:rsidRDefault="00F72CF0"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2345501" w14:textId="7BEF687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F72CF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4.53</w:t>
      </w:r>
    </w:p>
    <w:p w14:paraId="74EA81F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18E672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0F877C4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4E6ED4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17.16</w:t>
      </w:r>
    </w:p>
    <w:p w14:paraId="3B8F6B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P=65m2</w:t>
      </w:r>
    </w:p>
    <w:p w14:paraId="383032C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22D94D9D" w14:textId="5E2040C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BE0072">
        <w:rPr>
          <w:rFonts w:ascii="Times New Roman" w:hAnsi="Times New Roman" w:cs="Times New Roman"/>
          <w:spacing w:val="-4"/>
          <w:sz w:val="24"/>
          <w:szCs w:val="24"/>
          <w:lang w:val="sr-Latn-ME"/>
        </w:rPr>
        <w:t>6760</w:t>
      </w:r>
      <w:r>
        <w:rPr>
          <w:rFonts w:ascii="Times New Roman" w:hAnsi="Times New Roman" w:cs="Times New Roman"/>
          <w:spacing w:val="-4"/>
          <w:sz w:val="24"/>
          <w:szCs w:val="24"/>
          <w:lang w:val="sr-Latn-ME"/>
        </w:rPr>
        <w:t xml:space="preserve"> Eura</w:t>
      </w:r>
    </w:p>
    <w:p w14:paraId="53CD403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CEBC524" w14:textId="3DD7277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E007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w:t>
      </w:r>
      <w:r w:rsidR="00BE0072">
        <w:rPr>
          <w:rFonts w:ascii="Times New Roman" w:hAnsi="Times New Roman" w:cs="Times New Roman"/>
          <w:spacing w:val="-4"/>
          <w:sz w:val="24"/>
          <w:szCs w:val="24"/>
          <w:lang w:val="sr-Latn-ME"/>
        </w:rPr>
        <w:t>4</w:t>
      </w:r>
    </w:p>
    <w:p w14:paraId="49C397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E1226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39AA264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BD9D99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17.28</w:t>
      </w:r>
    </w:p>
    <w:p w14:paraId="1C1B938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1A24C50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75E106F1" w14:textId="44361F2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BE0072">
        <w:rPr>
          <w:rFonts w:ascii="Times New Roman" w:hAnsi="Times New Roman" w:cs="Times New Roman"/>
          <w:spacing w:val="-4"/>
          <w:sz w:val="24"/>
          <w:szCs w:val="24"/>
          <w:lang w:val="sr-Latn-ME"/>
        </w:rPr>
        <w:t>2080</w:t>
      </w:r>
      <w:r>
        <w:rPr>
          <w:rFonts w:ascii="Times New Roman" w:hAnsi="Times New Roman" w:cs="Times New Roman"/>
          <w:spacing w:val="-4"/>
          <w:sz w:val="24"/>
          <w:szCs w:val="24"/>
          <w:lang w:val="sr-Latn-ME"/>
        </w:rPr>
        <w:t xml:space="preserve"> Eura</w:t>
      </w:r>
    </w:p>
    <w:p w14:paraId="406D939E" w14:textId="08257C4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EE3AE7B" w14:textId="68D61A1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E0072">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w:t>
      </w:r>
      <w:r w:rsidR="00BE0072">
        <w:rPr>
          <w:rFonts w:ascii="Times New Roman" w:hAnsi="Times New Roman" w:cs="Times New Roman"/>
          <w:spacing w:val="-4"/>
          <w:sz w:val="24"/>
          <w:szCs w:val="24"/>
          <w:lang w:val="sr-Latn-ME"/>
        </w:rPr>
        <w:t>5</w:t>
      </w:r>
    </w:p>
    <w:p w14:paraId="31654F0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BE36DE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5036743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3C04AE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17.29</w:t>
      </w:r>
    </w:p>
    <w:p w14:paraId="5DC9741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P=30m2</w:t>
      </w:r>
    </w:p>
    <w:p w14:paraId="7C3137A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2A624573" w14:textId="01B83DB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4471F6">
        <w:rPr>
          <w:rFonts w:ascii="Times New Roman" w:hAnsi="Times New Roman" w:cs="Times New Roman"/>
          <w:spacing w:val="-4"/>
          <w:sz w:val="24"/>
          <w:szCs w:val="24"/>
          <w:lang w:val="sr-Latn-ME"/>
        </w:rPr>
        <w:t xml:space="preserve">3120 </w:t>
      </w:r>
      <w:r>
        <w:rPr>
          <w:rFonts w:ascii="Times New Roman" w:hAnsi="Times New Roman" w:cs="Times New Roman"/>
          <w:spacing w:val="-4"/>
          <w:sz w:val="24"/>
          <w:szCs w:val="24"/>
          <w:lang w:val="sr-Latn-ME"/>
        </w:rPr>
        <w:t>Eura</w:t>
      </w:r>
    </w:p>
    <w:p w14:paraId="51F97C14" w14:textId="644806D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6ECF378" w14:textId="23642B7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471F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w:t>
      </w:r>
      <w:r w:rsidR="004471F6">
        <w:rPr>
          <w:rFonts w:ascii="Times New Roman" w:hAnsi="Times New Roman" w:cs="Times New Roman"/>
          <w:spacing w:val="-4"/>
          <w:sz w:val="24"/>
          <w:szCs w:val="24"/>
          <w:lang w:val="sr-Latn-ME"/>
        </w:rPr>
        <w:t>6</w:t>
      </w:r>
    </w:p>
    <w:p w14:paraId="2458E7F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00C321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19B2896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8C5AF3E" w14:textId="6C2DFD5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17.34</w:t>
      </w:r>
    </w:p>
    <w:p w14:paraId="1551153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8 m2</w:t>
      </w:r>
    </w:p>
    <w:p w14:paraId="5A5E1FF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63CA1D60" w14:textId="3A63D04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640 Eura</w:t>
      </w:r>
    </w:p>
    <w:p w14:paraId="45BC817B" w14:textId="77777777" w:rsidR="004471F6" w:rsidRDefault="004471F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3B51DA3" w14:textId="77777777" w:rsidR="004471F6" w:rsidRDefault="004471F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62A5372" w14:textId="77777777" w:rsidR="004471F6" w:rsidRDefault="004471F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61B7985" w14:textId="77777777" w:rsidR="004471F6" w:rsidRDefault="004471F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7404D86" w14:textId="77777777" w:rsidR="004471F6" w:rsidRDefault="004471F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3B76B02" w14:textId="77777777" w:rsidR="004471F6" w:rsidRDefault="004471F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E66C823" w14:textId="77777777" w:rsidR="004471F6" w:rsidRDefault="004471F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DA43493" w14:textId="03AC4F2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4471F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w:t>
      </w:r>
      <w:r w:rsidR="004471F6">
        <w:rPr>
          <w:rFonts w:ascii="Times New Roman" w:hAnsi="Times New Roman" w:cs="Times New Roman"/>
          <w:spacing w:val="-4"/>
          <w:sz w:val="24"/>
          <w:szCs w:val="24"/>
          <w:lang w:val="sr-Latn-ME"/>
        </w:rPr>
        <w:t>7</w:t>
      </w:r>
    </w:p>
    <w:p w14:paraId="4AE484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A876C7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34369A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A712E41" w14:textId="440A5B2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17.35</w:t>
      </w:r>
    </w:p>
    <w:p w14:paraId="6C3D7E9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8 m2</w:t>
      </w:r>
    </w:p>
    <w:p w14:paraId="32B0D7E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48444166" w14:textId="2FC7A20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640 Eura</w:t>
      </w:r>
    </w:p>
    <w:p w14:paraId="2FBD5F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FA10D91" w14:textId="7F14D83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471F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4.5</w:t>
      </w:r>
      <w:r w:rsidR="004471F6">
        <w:rPr>
          <w:rFonts w:ascii="Times New Roman" w:hAnsi="Times New Roman" w:cs="Times New Roman"/>
          <w:spacing w:val="-4"/>
          <w:sz w:val="24"/>
          <w:szCs w:val="24"/>
          <w:lang w:val="sr-Latn-ME"/>
        </w:rPr>
        <w:t>8</w:t>
      </w:r>
    </w:p>
    <w:p w14:paraId="6E7704D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91EE32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Petrovac</w:t>
      </w:r>
    </w:p>
    <w:p w14:paraId="25DDFA0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FDCF3A8" w14:textId="067078F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17.36</w:t>
      </w:r>
    </w:p>
    <w:p w14:paraId="0D347C2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 60 m2</w:t>
      </w:r>
    </w:p>
    <w:p w14:paraId="55564ED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801 KO Petrovac</w:t>
      </w:r>
    </w:p>
    <w:p w14:paraId="2950E3A7" w14:textId="4293912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4800 Eura</w:t>
      </w:r>
    </w:p>
    <w:p w14:paraId="221C588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5CEA69A" w14:textId="77777777" w:rsidR="00BA0289" w:rsidRPr="004471F6"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4471F6">
        <w:rPr>
          <w:rFonts w:ascii="Times New Roman" w:hAnsi="Times New Roman" w:cs="Times New Roman"/>
          <w:b/>
          <w:bCs/>
          <w:spacing w:val="-4"/>
          <w:sz w:val="24"/>
          <w:szCs w:val="24"/>
          <w:lang w:val="sr-Latn-ME"/>
        </w:rPr>
        <w:t xml:space="preserve">   5. KOTOR</w:t>
      </w:r>
    </w:p>
    <w:p w14:paraId="42464C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21B70E8" w14:textId="37F5B86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471F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5.1</w:t>
      </w:r>
    </w:p>
    <w:p w14:paraId="47A21AB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CAF26C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Risan</w:t>
      </w:r>
    </w:p>
    <w:p w14:paraId="28A2E58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B3E9F6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4.1</w:t>
      </w:r>
    </w:p>
    <w:p w14:paraId="1939C86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P=80m2</w:t>
      </w:r>
    </w:p>
    <w:p w14:paraId="6C52442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518 KO Risan I</w:t>
      </w:r>
    </w:p>
    <w:p w14:paraId="0DACB7DE" w14:textId="1E9DF05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2400 Eura</w:t>
      </w:r>
    </w:p>
    <w:p w14:paraId="0A74CD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49D5DCF" w14:textId="2BDB86D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2601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5.2</w:t>
      </w:r>
    </w:p>
    <w:p w14:paraId="5C9D215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9EEE73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Risan</w:t>
      </w:r>
    </w:p>
    <w:p w14:paraId="26BAAA1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2012AF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4.2</w:t>
      </w:r>
    </w:p>
    <w:p w14:paraId="127CCC1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P=107m2</w:t>
      </w:r>
    </w:p>
    <w:p w14:paraId="180CED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518 KO Risan I</w:t>
      </w:r>
    </w:p>
    <w:p w14:paraId="587C4DD3" w14:textId="22E2EAD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426011">
        <w:rPr>
          <w:rFonts w:ascii="Times New Roman" w:hAnsi="Times New Roman" w:cs="Times New Roman"/>
          <w:spacing w:val="-4"/>
          <w:sz w:val="24"/>
          <w:szCs w:val="24"/>
          <w:lang w:val="sr-Latn-ME"/>
        </w:rPr>
        <w:t>4173</w:t>
      </w:r>
      <w:r>
        <w:rPr>
          <w:rFonts w:ascii="Times New Roman" w:hAnsi="Times New Roman" w:cs="Times New Roman"/>
          <w:spacing w:val="-4"/>
          <w:sz w:val="24"/>
          <w:szCs w:val="24"/>
          <w:lang w:val="sr-Latn-ME"/>
        </w:rPr>
        <w:t xml:space="preserve"> Eura</w:t>
      </w:r>
    </w:p>
    <w:p w14:paraId="410EEBF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1D6B49E" w14:textId="77777777" w:rsidR="00426011" w:rsidRDefault="0042601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EE45E10" w14:textId="77777777" w:rsidR="00426011" w:rsidRDefault="0042601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D91525E" w14:textId="77777777" w:rsidR="00426011" w:rsidRDefault="0042601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DEE8090" w14:textId="77777777" w:rsidR="00426011" w:rsidRDefault="0042601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3C79A4E" w14:textId="06722D8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42601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5.3</w:t>
      </w:r>
    </w:p>
    <w:p w14:paraId="488A1DA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056E25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5 Perast</w:t>
      </w:r>
    </w:p>
    <w:p w14:paraId="3F8906E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D88CFF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5.9</w:t>
      </w:r>
    </w:p>
    <w:p w14:paraId="04C490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035855D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82 KO Perast</w:t>
      </w:r>
    </w:p>
    <w:p w14:paraId="70DE55A6" w14:textId="7C0EB11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CA17BC">
        <w:rPr>
          <w:rFonts w:ascii="Times New Roman" w:hAnsi="Times New Roman" w:cs="Times New Roman"/>
          <w:spacing w:val="-4"/>
          <w:sz w:val="24"/>
          <w:szCs w:val="24"/>
          <w:lang w:val="sr-Latn-ME"/>
        </w:rPr>
        <w:t>2340</w:t>
      </w:r>
      <w:r>
        <w:rPr>
          <w:rFonts w:ascii="Times New Roman" w:hAnsi="Times New Roman" w:cs="Times New Roman"/>
          <w:spacing w:val="-4"/>
          <w:sz w:val="24"/>
          <w:szCs w:val="24"/>
          <w:lang w:val="sr-Latn-ME"/>
        </w:rPr>
        <w:t xml:space="preserve"> Eura</w:t>
      </w:r>
    </w:p>
    <w:p w14:paraId="176F2766" w14:textId="6F0D51B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20285A75" w14:textId="59CB1DC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CA17B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5.4</w:t>
      </w:r>
    </w:p>
    <w:p w14:paraId="24E7C72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36D6E0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5 Perast</w:t>
      </w:r>
    </w:p>
    <w:p w14:paraId="38C786B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F81297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5.10</w:t>
      </w:r>
    </w:p>
    <w:p w14:paraId="24B7DE7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P=150m2</w:t>
      </w:r>
    </w:p>
    <w:p w14:paraId="636DF6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135 i 136 KO Perast</w:t>
      </w:r>
    </w:p>
    <w:p w14:paraId="3F4E2623" w14:textId="2EFC635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CA17BC">
        <w:rPr>
          <w:rFonts w:ascii="Times New Roman" w:hAnsi="Times New Roman" w:cs="Times New Roman"/>
          <w:spacing w:val="-4"/>
          <w:sz w:val="24"/>
          <w:szCs w:val="24"/>
          <w:lang w:val="sr-Latn-ME"/>
        </w:rPr>
        <w:t>17550</w:t>
      </w:r>
      <w:r>
        <w:rPr>
          <w:rFonts w:ascii="Times New Roman" w:hAnsi="Times New Roman" w:cs="Times New Roman"/>
          <w:spacing w:val="-4"/>
          <w:sz w:val="24"/>
          <w:szCs w:val="24"/>
          <w:lang w:val="sr-Latn-ME"/>
        </w:rPr>
        <w:t xml:space="preserve"> Eura</w:t>
      </w:r>
    </w:p>
    <w:p w14:paraId="1439C208" w14:textId="77777777" w:rsidR="00CA17BC" w:rsidRDefault="00CA17BC"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3DCDA5B" w14:textId="717764B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CA17B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5.5</w:t>
      </w:r>
    </w:p>
    <w:p w14:paraId="0F80C8D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67069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5 Perast</w:t>
      </w:r>
    </w:p>
    <w:p w14:paraId="27074EF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D2DDE4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5.13</w:t>
      </w:r>
    </w:p>
    <w:p w14:paraId="312865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P=115m2</w:t>
      </w:r>
    </w:p>
    <w:p w14:paraId="4D9B9FC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348 KO Perast</w:t>
      </w:r>
    </w:p>
    <w:p w14:paraId="67F1411D" w14:textId="1D3203A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CA17BC">
        <w:rPr>
          <w:rFonts w:ascii="Times New Roman" w:hAnsi="Times New Roman" w:cs="Times New Roman"/>
          <w:spacing w:val="-4"/>
          <w:sz w:val="24"/>
          <w:szCs w:val="24"/>
          <w:lang w:val="sr-Latn-ME"/>
        </w:rPr>
        <w:t>13455</w:t>
      </w:r>
      <w:r>
        <w:rPr>
          <w:rFonts w:ascii="Times New Roman" w:hAnsi="Times New Roman" w:cs="Times New Roman"/>
          <w:spacing w:val="-4"/>
          <w:sz w:val="24"/>
          <w:szCs w:val="24"/>
          <w:lang w:val="sr-Latn-ME"/>
        </w:rPr>
        <w:t xml:space="preserve"> Eura</w:t>
      </w:r>
    </w:p>
    <w:p w14:paraId="2A68282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E9A7698" w14:textId="75B66F8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CA17B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5.6</w:t>
      </w:r>
    </w:p>
    <w:p w14:paraId="6A3180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56DBB0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5 Perast</w:t>
      </w:r>
    </w:p>
    <w:p w14:paraId="12A0FD1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DC4082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5.22</w:t>
      </w:r>
    </w:p>
    <w:p w14:paraId="3542007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P=130m2</w:t>
      </w:r>
    </w:p>
    <w:p w14:paraId="7D67D12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ispred kat.par. 118 KO Perast</w:t>
      </w:r>
    </w:p>
    <w:p w14:paraId="29427D42" w14:textId="5EBBC4B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1E7476">
        <w:rPr>
          <w:rFonts w:ascii="Times New Roman" w:hAnsi="Times New Roman" w:cs="Times New Roman"/>
          <w:spacing w:val="-4"/>
          <w:sz w:val="24"/>
          <w:szCs w:val="24"/>
          <w:lang w:val="sr-Latn-ME"/>
        </w:rPr>
        <w:t>15210</w:t>
      </w:r>
      <w:r>
        <w:rPr>
          <w:rFonts w:ascii="Times New Roman" w:hAnsi="Times New Roman" w:cs="Times New Roman"/>
          <w:spacing w:val="-4"/>
          <w:sz w:val="24"/>
          <w:szCs w:val="24"/>
          <w:lang w:val="sr-Latn-ME"/>
        </w:rPr>
        <w:t xml:space="preserve"> Eura</w:t>
      </w:r>
    </w:p>
    <w:p w14:paraId="4639843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9F1197F" w14:textId="77777777" w:rsidR="001E7476" w:rsidRDefault="001E747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1FAD404" w14:textId="77777777" w:rsidR="001E7476" w:rsidRDefault="001E747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55C229C" w14:textId="77777777" w:rsidR="001E7476" w:rsidRDefault="001E747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237B1B6" w14:textId="77777777" w:rsidR="001E7476" w:rsidRDefault="001E747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94F92F5" w14:textId="77777777" w:rsidR="001E7476" w:rsidRDefault="001E747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561B02B" w14:textId="77777777" w:rsidR="001E7476" w:rsidRDefault="001E747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F02404B" w14:textId="1F18CC93" w:rsidR="00BA0289" w:rsidRDefault="001E7476"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A0289">
        <w:rPr>
          <w:rFonts w:ascii="Times New Roman" w:hAnsi="Times New Roman" w:cs="Times New Roman"/>
          <w:spacing w:val="-4"/>
          <w:sz w:val="24"/>
          <w:szCs w:val="24"/>
          <w:lang w:val="sr-Latn-ME"/>
        </w:rPr>
        <w:t xml:space="preserve">      5.7</w:t>
      </w:r>
    </w:p>
    <w:p w14:paraId="033E13E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7DAF42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5 Perast</w:t>
      </w:r>
    </w:p>
    <w:p w14:paraId="0442D55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DE777A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5.23</w:t>
      </w:r>
    </w:p>
    <w:p w14:paraId="2B2850A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P=158m2</w:t>
      </w:r>
    </w:p>
    <w:p w14:paraId="636AE98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139 KO Perast</w:t>
      </w:r>
    </w:p>
    <w:p w14:paraId="7361A332" w14:textId="5CAB1C1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14220 Eura</w:t>
      </w:r>
    </w:p>
    <w:p w14:paraId="63BF48F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7FF646A" w14:textId="60307E2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E7476">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5.8</w:t>
      </w:r>
    </w:p>
    <w:p w14:paraId="0C528F6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059A0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5 Perast</w:t>
      </w:r>
    </w:p>
    <w:p w14:paraId="402C814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84B511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5.28</w:t>
      </w:r>
    </w:p>
    <w:p w14:paraId="2183E92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P=40m2</w:t>
      </w:r>
    </w:p>
    <w:p w14:paraId="63B833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345 KO Perast</w:t>
      </w:r>
    </w:p>
    <w:p w14:paraId="1582F949" w14:textId="1D6BCF4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42210">
        <w:rPr>
          <w:rFonts w:ascii="Times New Roman" w:hAnsi="Times New Roman" w:cs="Times New Roman"/>
          <w:spacing w:val="-4"/>
          <w:sz w:val="24"/>
          <w:szCs w:val="24"/>
          <w:lang w:val="sr-Latn-ME"/>
        </w:rPr>
        <w:t>4680</w:t>
      </w:r>
      <w:r>
        <w:rPr>
          <w:rFonts w:ascii="Times New Roman" w:hAnsi="Times New Roman" w:cs="Times New Roman"/>
          <w:spacing w:val="-4"/>
          <w:sz w:val="24"/>
          <w:szCs w:val="24"/>
          <w:lang w:val="sr-Latn-ME"/>
        </w:rPr>
        <w:t xml:space="preserve"> Eura</w:t>
      </w:r>
    </w:p>
    <w:p w14:paraId="10327B2F" w14:textId="581E238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C2801FA" w14:textId="28D68A1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4221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5.9</w:t>
      </w:r>
    </w:p>
    <w:p w14:paraId="3FBF16C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308BCC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5 Perast</w:t>
      </w:r>
    </w:p>
    <w:p w14:paraId="4F0F63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0B2AA4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5.29</w:t>
      </w:r>
    </w:p>
    <w:p w14:paraId="5DADBE2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P=28m2</w:t>
      </w:r>
    </w:p>
    <w:p w14:paraId="3D7D9CF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ispred kat.par.332/1 i 332/2 KO Perast</w:t>
      </w:r>
    </w:p>
    <w:p w14:paraId="2E0F883D" w14:textId="432C81D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2520 Eura</w:t>
      </w:r>
    </w:p>
    <w:p w14:paraId="7E7AF58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7B172D6" w14:textId="31AB220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42210">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5.10</w:t>
      </w:r>
    </w:p>
    <w:p w14:paraId="7C97008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A55D71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Dobrota</w:t>
      </w:r>
    </w:p>
    <w:p w14:paraId="084253A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F72DC3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9.2</w:t>
      </w:r>
    </w:p>
    <w:p w14:paraId="16ED804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523322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398 KO Dobrota I</w:t>
      </w:r>
    </w:p>
    <w:p w14:paraId="4CBD9963" w14:textId="0A222AD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1600 Eura</w:t>
      </w:r>
    </w:p>
    <w:p w14:paraId="683867D9" w14:textId="77777777" w:rsidR="007F3F5D"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CFCE2B4" w14:textId="77777777" w:rsidR="007F3F5D" w:rsidRDefault="007F3F5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205279C" w14:textId="77777777" w:rsidR="007F3F5D" w:rsidRDefault="007F3F5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58B1AF4" w14:textId="77777777" w:rsidR="007F3F5D" w:rsidRDefault="007F3F5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FF3DD7F" w14:textId="77777777" w:rsidR="007F3F5D" w:rsidRDefault="007F3F5D"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1F24569" w14:textId="3495C00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61D525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3EBA8C8" w14:textId="786DB14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7F3F5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5.11</w:t>
      </w:r>
    </w:p>
    <w:p w14:paraId="376A864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FAADBB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Dobrota</w:t>
      </w:r>
    </w:p>
    <w:p w14:paraId="7C74541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01835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9.3</w:t>
      </w:r>
    </w:p>
    <w:p w14:paraId="2E8C9E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P=30m2</w:t>
      </w:r>
    </w:p>
    <w:p w14:paraId="778FDAB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401 KO Dobrota I</w:t>
      </w:r>
    </w:p>
    <w:p w14:paraId="5B16E52F" w14:textId="37EC748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7F3F5D">
        <w:rPr>
          <w:rFonts w:ascii="Times New Roman" w:hAnsi="Times New Roman" w:cs="Times New Roman"/>
          <w:spacing w:val="-4"/>
          <w:sz w:val="24"/>
          <w:szCs w:val="24"/>
          <w:lang w:val="sr-Latn-ME"/>
        </w:rPr>
        <w:t>3120</w:t>
      </w:r>
      <w:r>
        <w:rPr>
          <w:rFonts w:ascii="Times New Roman" w:hAnsi="Times New Roman" w:cs="Times New Roman"/>
          <w:spacing w:val="-4"/>
          <w:sz w:val="24"/>
          <w:szCs w:val="24"/>
          <w:lang w:val="sr-Latn-ME"/>
        </w:rPr>
        <w:t xml:space="preserve"> Eura</w:t>
      </w:r>
    </w:p>
    <w:p w14:paraId="7E82FD3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0376C25" w14:textId="56BA841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F3F5D">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5.12</w:t>
      </w:r>
    </w:p>
    <w:p w14:paraId="1FB310B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3B4F4B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Dobrota</w:t>
      </w:r>
    </w:p>
    <w:p w14:paraId="06E801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85C07B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9.4</w:t>
      </w:r>
    </w:p>
    <w:p w14:paraId="2E14DA8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P=28m2</w:t>
      </w:r>
    </w:p>
    <w:p w14:paraId="2EF3FAF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404 KO Dobrota I</w:t>
      </w:r>
    </w:p>
    <w:p w14:paraId="6F3E60C0" w14:textId="7499C1F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w:t>
      </w:r>
      <w:r w:rsidR="001415D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godisnjeg koriscenja:  </w:t>
      </w:r>
      <w:r w:rsidR="001415DE">
        <w:rPr>
          <w:rFonts w:ascii="Times New Roman" w:hAnsi="Times New Roman" w:cs="Times New Roman"/>
          <w:spacing w:val="-4"/>
          <w:sz w:val="24"/>
          <w:szCs w:val="24"/>
          <w:lang w:val="sr-Latn-ME"/>
        </w:rPr>
        <w:t>2912</w:t>
      </w:r>
      <w:r>
        <w:rPr>
          <w:rFonts w:ascii="Times New Roman" w:hAnsi="Times New Roman" w:cs="Times New Roman"/>
          <w:spacing w:val="-4"/>
          <w:sz w:val="24"/>
          <w:szCs w:val="24"/>
          <w:lang w:val="sr-Latn-ME"/>
        </w:rPr>
        <w:t xml:space="preserve"> Eura</w:t>
      </w:r>
    </w:p>
    <w:p w14:paraId="461338B6" w14:textId="55F13C4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993B6BA" w14:textId="08D5135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415D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5.13</w:t>
      </w:r>
    </w:p>
    <w:p w14:paraId="0D826DA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03D0E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Dobrota</w:t>
      </w:r>
    </w:p>
    <w:p w14:paraId="37D12C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C047B5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9.8</w:t>
      </w:r>
    </w:p>
    <w:p w14:paraId="2A66192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P=20m2</w:t>
      </w:r>
    </w:p>
    <w:p w14:paraId="24F785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816 KO Dobrota I</w:t>
      </w:r>
    </w:p>
    <w:p w14:paraId="022259BE" w14:textId="0E1AB19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1600 Eura</w:t>
      </w:r>
    </w:p>
    <w:p w14:paraId="069CB53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BF08866" w14:textId="689E1F0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1415D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5.14</w:t>
      </w:r>
    </w:p>
    <w:p w14:paraId="1AD0A63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AEA05C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Dobrota</w:t>
      </w:r>
    </w:p>
    <w:p w14:paraId="569C492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8BCF7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9.9</w:t>
      </w:r>
    </w:p>
    <w:p w14:paraId="04E0EE2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P=40m2</w:t>
      </w:r>
    </w:p>
    <w:p w14:paraId="52FB979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904 KO Dobrota I</w:t>
      </w:r>
    </w:p>
    <w:p w14:paraId="13B0085D" w14:textId="0497997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3200 Eura</w:t>
      </w:r>
    </w:p>
    <w:p w14:paraId="4C30EE35" w14:textId="6B278AB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8740CEC" w14:textId="77777777" w:rsidR="001415DE" w:rsidRDefault="001415D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52C7E36" w14:textId="77777777" w:rsidR="001415DE" w:rsidRDefault="001415D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2CEF63B" w14:textId="77777777" w:rsidR="001415DE" w:rsidRDefault="001415D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EBBA2E6" w14:textId="77777777" w:rsidR="001415DE" w:rsidRDefault="001415D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3D4BAAE" w14:textId="77777777" w:rsidR="001415DE" w:rsidRDefault="001415D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DE94FF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F86264A" w14:textId="035014F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1415D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5.15</w:t>
      </w:r>
    </w:p>
    <w:p w14:paraId="39B56DE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C5CB3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Dobrota</w:t>
      </w:r>
    </w:p>
    <w:p w14:paraId="467C486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064198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9.11</w:t>
      </w:r>
    </w:p>
    <w:p w14:paraId="547879B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P=60m2</w:t>
      </w:r>
    </w:p>
    <w:p w14:paraId="6FAE0FD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1035 KO Dobrota I</w:t>
      </w:r>
    </w:p>
    <w:p w14:paraId="21A40E2F" w14:textId="3D84A03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4800 Eura</w:t>
      </w:r>
    </w:p>
    <w:p w14:paraId="1DA2F7D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31385AD" w14:textId="6272BA7A" w:rsidR="00BA0289" w:rsidRDefault="001415D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A0289">
        <w:rPr>
          <w:rFonts w:ascii="Times New Roman" w:hAnsi="Times New Roman" w:cs="Times New Roman"/>
          <w:spacing w:val="-4"/>
          <w:sz w:val="24"/>
          <w:szCs w:val="24"/>
          <w:lang w:val="sr-Latn-ME"/>
        </w:rPr>
        <w:t xml:space="preserve">      5.16</w:t>
      </w:r>
    </w:p>
    <w:p w14:paraId="474437E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5BA1A6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Dobrota</w:t>
      </w:r>
    </w:p>
    <w:p w14:paraId="689F5A7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13E352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9.13</w:t>
      </w:r>
    </w:p>
    <w:p w14:paraId="7596A68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P=125m2 (+33m2) od čega je na privatnoj kat.par. 108m2</w:t>
      </w:r>
    </w:p>
    <w:p w14:paraId="1E465591" w14:textId="69E7B2C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1393/1 državna , 1393/4, 1393/3,1393/2 KO Dobrota I -  privatne parcele</w:t>
      </w:r>
    </w:p>
    <w:p w14:paraId="11713F90" w14:textId="1D57FC4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DC4CB1">
        <w:rPr>
          <w:rFonts w:ascii="Times New Roman" w:hAnsi="Times New Roman" w:cs="Times New Roman"/>
          <w:spacing w:val="-4"/>
          <w:sz w:val="24"/>
          <w:szCs w:val="24"/>
          <w:lang w:val="sr-Latn-ME"/>
        </w:rPr>
        <w:t>5200</w:t>
      </w:r>
      <w:r>
        <w:rPr>
          <w:rFonts w:ascii="Times New Roman" w:hAnsi="Times New Roman" w:cs="Times New Roman"/>
          <w:spacing w:val="-4"/>
          <w:sz w:val="24"/>
          <w:szCs w:val="24"/>
          <w:lang w:val="sr-Latn-ME"/>
        </w:rPr>
        <w:t xml:space="preserve"> Eura</w:t>
      </w:r>
    </w:p>
    <w:p w14:paraId="27095249" w14:textId="196C7B2D" w:rsidR="00BA0289" w:rsidRPr="00DC4CB1"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DC4CB1">
        <w:rPr>
          <w:rFonts w:ascii="Times New Roman" w:hAnsi="Times New Roman" w:cs="Times New Roman"/>
          <w:b/>
          <w:bCs/>
          <w:spacing w:val="-4"/>
          <w:sz w:val="24"/>
          <w:szCs w:val="24"/>
          <w:lang w:val="sr-Latn-ME"/>
        </w:rPr>
        <w:t xml:space="preserve"> Napomena:   Imajući u vidu da je privremena lokacija planirana dijelom na kat.par. 1393/4</w:t>
      </w:r>
      <w:r w:rsidR="00DC4CB1" w:rsidRPr="00DC4CB1">
        <w:rPr>
          <w:rFonts w:ascii="Times New Roman" w:hAnsi="Times New Roman" w:cs="Times New Roman"/>
          <w:b/>
          <w:bCs/>
          <w:spacing w:val="-4"/>
          <w:sz w:val="24"/>
          <w:szCs w:val="24"/>
          <w:lang w:val="sr-Latn-ME"/>
        </w:rPr>
        <w:t xml:space="preserve">, </w:t>
      </w:r>
      <w:r w:rsidRPr="00DC4CB1">
        <w:rPr>
          <w:rFonts w:ascii="Times New Roman" w:hAnsi="Times New Roman" w:cs="Times New Roman"/>
          <w:b/>
          <w:bCs/>
          <w:spacing w:val="-4"/>
          <w:sz w:val="24"/>
          <w:szCs w:val="24"/>
          <w:lang w:val="sr-Latn-ME"/>
        </w:rPr>
        <w:t>1393/3, 1393/2 KO Dobrota I, koje su u privatnom vlasništvu. pravo učešća na tenderu ima vlasnik ili zakupac ugostiteljskog objekta koji ispunjava uslov iz tačke 4.3 ovog</w:t>
      </w:r>
      <w:r w:rsidR="00DC4CB1">
        <w:rPr>
          <w:rFonts w:ascii="Times New Roman" w:hAnsi="Times New Roman" w:cs="Times New Roman"/>
          <w:b/>
          <w:bCs/>
          <w:spacing w:val="-4"/>
          <w:sz w:val="24"/>
          <w:szCs w:val="24"/>
          <w:lang w:val="sr-Latn-ME"/>
        </w:rPr>
        <w:t xml:space="preserve"> javnog poziva</w:t>
      </w:r>
      <w:r w:rsidR="0061670C">
        <w:rPr>
          <w:rFonts w:ascii="Times New Roman" w:hAnsi="Times New Roman" w:cs="Times New Roman"/>
          <w:b/>
          <w:bCs/>
          <w:spacing w:val="-4"/>
          <w:sz w:val="24"/>
          <w:szCs w:val="24"/>
          <w:lang w:val="sr-Latn-ME"/>
        </w:rPr>
        <w:t xml:space="preserve">, a koji pribavi pisanu saglasnost svih vlasnika predmetnih kat.par., </w:t>
      </w:r>
      <w:r w:rsidR="0061670C" w:rsidRPr="005A4176">
        <w:rPr>
          <w:rFonts w:ascii="Times New Roman" w:hAnsi="Times New Roman" w:cs="Times New Roman"/>
          <w:b/>
          <w:bCs/>
          <w:spacing w:val="-4"/>
          <w:sz w:val="24"/>
          <w:szCs w:val="24"/>
          <w:lang w:val="sr-Latn-ME"/>
        </w:rPr>
        <w:t>ovjerenu kod notara, izuzev ako se radi o istom licu (vlasni</w:t>
      </w:r>
      <w:r w:rsidR="0061670C">
        <w:rPr>
          <w:rFonts w:ascii="Times New Roman" w:hAnsi="Times New Roman" w:cs="Times New Roman"/>
          <w:b/>
          <w:bCs/>
          <w:spacing w:val="-4"/>
          <w:sz w:val="24"/>
          <w:szCs w:val="24"/>
          <w:lang w:val="sr-Latn-ME"/>
        </w:rPr>
        <w:t>ci</w:t>
      </w:r>
      <w:r w:rsidR="0061670C" w:rsidRPr="005A4176">
        <w:rPr>
          <w:rFonts w:ascii="Times New Roman" w:hAnsi="Times New Roman" w:cs="Times New Roman"/>
          <w:b/>
          <w:bCs/>
          <w:spacing w:val="-4"/>
          <w:sz w:val="24"/>
          <w:szCs w:val="24"/>
          <w:lang w:val="sr-Latn-ME"/>
        </w:rPr>
        <w:t>/zakup</w:t>
      </w:r>
      <w:r w:rsidR="0061670C">
        <w:rPr>
          <w:rFonts w:ascii="Times New Roman" w:hAnsi="Times New Roman" w:cs="Times New Roman"/>
          <w:b/>
          <w:bCs/>
          <w:spacing w:val="-4"/>
          <w:sz w:val="24"/>
          <w:szCs w:val="24"/>
          <w:lang w:val="sr-Latn-ME"/>
        </w:rPr>
        <w:t>ci</w:t>
      </w:r>
      <w:r w:rsidR="0061670C" w:rsidRPr="005A4176">
        <w:rPr>
          <w:rFonts w:ascii="Times New Roman" w:hAnsi="Times New Roman" w:cs="Times New Roman"/>
          <w:b/>
          <w:bCs/>
          <w:spacing w:val="-4"/>
          <w:sz w:val="24"/>
          <w:szCs w:val="24"/>
          <w:lang w:val="sr-Latn-ME"/>
        </w:rPr>
        <w:t xml:space="preserve"> objekta </w:t>
      </w:r>
      <w:r w:rsidR="0061670C">
        <w:rPr>
          <w:rFonts w:ascii="Times New Roman" w:hAnsi="Times New Roman" w:cs="Times New Roman"/>
          <w:b/>
          <w:bCs/>
          <w:spacing w:val="-4"/>
          <w:sz w:val="24"/>
          <w:szCs w:val="24"/>
          <w:lang w:val="sr-Latn-ME"/>
        </w:rPr>
        <w:t>su</w:t>
      </w:r>
      <w:r w:rsidR="0061670C" w:rsidRPr="005A4176">
        <w:rPr>
          <w:rFonts w:ascii="Times New Roman" w:hAnsi="Times New Roman" w:cs="Times New Roman"/>
          <w:b/>
          <w:bCs/>
          <w:spacing w:val="-4"/>
          <w:sz w:val="24"/>
          <w:szCs w:val="24"/>
          <w:lang w:val="sr-Latn-ME"/>
        </w:rPr>
        <w:t xml:space="preserve"> i vlasni</w:t>
      </w:r>
      <w:r w:rsidR="0061670C">
        <w:rPr>
          <w:rFonts w:ascii="Times New Roman" w:hAnsi="Times New Roman" w:cs="Times New Roman"/>
          <w:b/>
          <w:bCs/>
          <w:spacing w:val="-4"/>
          <w:sz w:val="24"/>
          <w:szCs w:val="24"/>
          <w:lang w:val="sr-Latn-ME"/>
        </w:rPr>
        <w:t>ci</w:t>
      </w:r>
      <w:r w:rsidR="0061670C" w:rsidRPr="005A4176">
        <w:rPr>
          <w:rFonts w:ascii="Times New Roman" w:hAnsi="Times New Roman" w:cs="Times New Roman"/>
          <w:b/>
          <w:bCs/>
          <w:spacing w:val="-4"/>
          <w:sz w:val="24"/>
          <w:szCs w:val="24"/>
          <w:lang w:val="sr-Latn-ME"/>
        </w:rPr>
        <w:t xml:space="preserve"> predmetn</w:t>
      </w:r>
      <w:r w:rsidR="0061670C">
        <w:rPr>
          <w:rFonts w:ascii="Times New Roman" w:hAnsi="Times New Roman" w:cs="Times New Roman"/>
          <w:b/>
          <w:bCs/>
          <w:spacing w:val="-4"/>
          <w:sz w:val="24"/>
          <w:szCs w:val="24"/>
          <w:lang w:val="sr-Latn-ME"/>
        </w:rPr>
        <w:t>ih</w:t>
      </w:r>
      <w:r w:rsidR="0061670C" w:rsidRPr="005A4176">
        <w:rPr>
          <w:rFonts w:ascii="Times New Roman" w:hAnsi="Times New Roman" w:cs="Times New Roman"/>
          <w:b/>
          <w:bCs/>
          <w:spacing w:val="-4"/>
          <w:sz w:val="24"/>
          <w:szCs w:val="24"/>
          <w:lang w:val="sr-Latn-ME"/>
        </w:rPr>
        <w:t xml:space="preserve"> kat.par.), kada saglasnost nije obavezna.</w:t>
      </w:r>
    </w:p>
    <w:p w14:paraId="2E79F76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2F5BBC5" w14:textId="074817E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61670C">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5.17</w:t>
      </w:r>
    </w:p>
    <w:p w14:paraId="2307A69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B51632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9 Dobrota</w:t>
      </w:r>
    </w:p>
    <w:p w14:paraId="2C448EC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25346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9.19</w:t>
      </w:r>
    </w:p>
    <w:p w14:paraId="7DABCA9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6C7040E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1189/1 KO Dobrota I</w:t>
      </w:r>
    </w:p>
    <w:p w14:paraId="47D478DA" w14:textId="462FAF4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4000 Eura</w:t>
      </w:r>
    </w:p>
    <w:p w14:paraId="34527E1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3140BAF" w14:textId="74161C4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ED2B5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5.18</w:t>
      </w:r>
    </w:p>
    <w:p w14:paraId="656D455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2EDFAA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1DDB3C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3E3FA0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10.11</w:t>
      </w:r>
    </w:p>
    <w:p w14:paraId="5F6D716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P=160m2</w:t>
      </w:r>
    </w:p>
    <w:p w14:paraId="5223655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2023 KO Dobrota I</w:t>
      </w:r>
    </w:p>
    <w:p w14:paraId="5FE6F06B" w14:textId="65145BD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12800 Eura</w:t>
      </w:r>
    </w:p>
    <w:p w14:paraId="48E22CD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4514070" w14:textId="77777777" w:rsidR="00ED2B53" w:rsidRDefault="00ED2B5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9F265E1" w14:textId="348E177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ED2B5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5.19</w:t>
      </w:r>
    </w:p>
    <w:p w14:paraId="6864731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A9F518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5A01B8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67A7E9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10.13</w:t>
      </w:r>
    </w:p>
    <w:p w14:paraId="7B8ED44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P=130m2</w:t>
      </w:r>
    </w:p>
    <w:p w14:paraId="2193756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2023 KO Dobrota I</w:t>
      </w:r>
    </w:p>
    <w:p w14:paraId="3558F97F" w14:textId="240C46D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753805">
        <w:rPr>
          <w:rFonts w:ascii="Times New Roman" w:hAnsi="Times New Roman" w:cs="Times New Roman"/>
          <w:spacing w:val="-4"/>
          <w:sz w:val="24"/>
          <w:szCs w:val="24"/>
          <w:lang w:val="sr-Latn-ME"/>
        </w:rPr>
        <w:t>13520</w:t>
      </w:r>
      <w:r>
        <w:rPr>
          <w:rFonts w:ascii="Times New Roman" w:hAnsi="Times New Roman" w:cs="Times New Roman"/>
          <w:spacing w:val="-4"/>
          <w:sz w:val="24"/>
          <w:szCs w:val="24"/>
          <w:lang w:val="sr-Latn-ME"/>
        </w:rPr>
        <w:t xml:space="preserve"> Eura</w:t>
      </w:r>
    </w:p>
    <w:p w14:paraId="4BC1AFE2" w14:textId="6A3F8DE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4EDD387" w14:textId="42E5C6F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5380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5.20</w:t>
      </w:r>
    </w:p>
    <w:p w14:paraId="3C68246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AB84C0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0AEB0CD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5E9686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10.14</w:t>
      </w:r>
    </w:p>
    <w:p w14:paraId="5E987EA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P=149m2</w:t>
      </w:r>
    </w:p>
    <w:p w14:paraId="53DD8BB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2023 KO Dobrota I</w:t>
      </w:r>
    </w:p>
    <w:p w14:paraId="72B1326D" w14:textId="5EC3384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753805">
        <w:rPr>
          <w:rFonts w:ascii="Times New Roman" w:hAnsi="Times New Roman" w:cs="Times New Roman"/>
          <w:spacing w:val="-4"/>
          <w:sz w:val="24"/>
          <w:szCs w:val="24"/>
          <w:lang w:val="sr-Latn-ME"/>
        </w:rPr>
        <w:t>15496</w:t>
      </w:r>
      <w:r>
        <w:rPr>
          <w:rFonts w:ascii="Times New Roman" w:hAnsi="Times New Roman" w:cs="Times New Roman"/>
          <w:spacing w:val="-4"/>
          <w:sz w:val="24"/>
          <w:szCs w:val="24"/>
          <w:lang w:val="sr-Latn-ME"/>
        </w:rPr>
        <w:t xml:space="preserve"> Eura</w:t>
      </w:r>
    </w:p>
    <w:p w14:paraId="798320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807529E" w14:textId="4B30981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5380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5.21</w:t>
      </w:r>
    </w:p>
    <w:p w14:paraId="77E7B4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248A00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6F6247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3F1B19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10.15</w:t>
      </w:r>
    </w:p>
    <w:p w14:paraId="0C36C36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P=86m2</w:t>
      </w:r>
    </w:p>
    <w:p w14:paraId="7C115D0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2023 KO Dobrota I</w:t>
      </w:r>
    </w:p>
    <w:p w14:paraId="720A1BBA" w14:textId="2B3F508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753805">
        <w:rPr>
          <w:rFonts w:ascii="Times New Roman" w:hAnsi="Times New Roman" w:cs="Times New Roman"/>
          <w:spacing w:val="-4"/>
          <w:sz w:val="24"/>
          <w:szCs w:val="24"/>
          <w:lang w:val="sr-Latn-ME"/>
        </w:rPr>
        <w:t>8944</w:t>
      </w:r>
      <w:r>
        <w:rPr>
          <w:rFonts w:ascii="Times New Roman" w:hAnsi="Times New Roman" w:cs="Times New Roman"/>
          <w:spacing w:val="-4"/>
          <w:sz w:val="24"/>
          <w:szCs w:val="24"/>
          <w:lang w:val="sr-Latn-ME"/>
        </w:rPr>
        <w:t xml:space="preserve"> Eura</w:t>
      </w:r>
    </w:p>
    <w:p w14:paraId="14DC239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F622C8E" w14:textId="1126F92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75380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5.22</w:t>
      </w:r>
    </w:p>
    <w:p w14:paraId="17BACA2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C074E2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3208F9A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212C21B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10.16</w:t>
      </w:r>
    </w:p>
    <w:p w14:paraId="4360ABD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P=109m2</w:t>
      </w:r>
    </w:p>
    <w:p w14:paraId="74E3796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2023 KO Dobrota I</w:t>
      </w:r>
    </w:p>
    <w:p w14:paraId="7949E83D" w14:textId="50CC8BB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8720 Eura</w:t>
      </w:r>
    </w:p>
    <w:p w14:paraId="579B6B8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5896D48" w14:textId="77777777" w:rsidR="00753805" w:rsidRDefault="0075380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2A07F3F" w14:textId="77777777" w:rsidR="00753805" w:rsidRDefault="0075380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E04A144" w14:textId="77777777" w:rsidR="00753805" w:rsidRDefault="0075380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45CEC23" w14:textId="77777777" w:rsidR="00753805" w:rsidRDefault="0075380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10D9CEE" w14:textId="77777777" w:rsidR="00753805" w:rsidRDefault="0075380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14BC13E" w14:textId="77777777" w:rsidR="00753805" w:rsidRDefault="00753805"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2417EEA" w14:textId="28F5A38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753805">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5.23</w:t>
      </w:r>
    </w:p>
    <w:p w14:paraId="5C9C86E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87A7B3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0B8703C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7F66E2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10.17</w:t>
      </w:r>
    </w:p>
    <w:p w14:paraId="297758D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P=144m2</w:t>
      </w:r>
    </w:p>
    <w:p w14:paraId="2753BBD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2023 KO Dobrota I</w:t>
      </w:r>
    </w:p>
    <w:p w14:paraId="358D5CAE" w14:textId="5C0929F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410618">
        <w:rPr>
          <w:rFonts w:ascii="Times New Roman" w:hAnsi="Times New Roman" w:cs="Times New Roman"/>
          <w:spacing w:val="-4"/>
          <w:sz w:val="24"/>
          <w:szCs w:val="24"/>
          <w:lang w:val="sr-Latn-ME"/>
        </w:rPr>
        <w:t>14976</w:t>
      </w:r>
      <w:r>
        <w:rPr>
          <w:rFonts w:ascii="Times New Roman" w:hAnsi="Times New Roman" w:cs="Times New Roman"/>
          <w:spacing w:val="-4"/>
          <w:sz w:val="24"/>
          <w:szCs w:val="24"/>
          <w:lang w:val="sr-Latn-ME"/>
        </w:rPr>
        <w:t xml:space="preserve"> Eura</w:t>
      </w:r>
    </w:p>
    <w:p w14:paraId="67F5820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100D22A" w14:textId="6069FB7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10618">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5.24</w:t>
      </w:r>
    </w:p>
    <w:p w14:paraId="65FC1FC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6F6B5E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2115EA0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0C938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10.22</w:t>
      </w:r>
    </w:p>
    <w:p w14:paraId="780F443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P=128m2</w:t>
      </w:r>
    </w:p>
    <w:p w14:paraId="7E7DB2A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2433, 2434, 2435 KO Dobrota I</w:t>
      </w:r>
    </w:p>
    <w:p w14:paraId="273482C8" w14:textId="77170D7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410618">
        <w:rPr>
          <w:rFonts w:ascii="Times New Roman" w:hAnsi="Times New Roman" w:cs="Times New Roman"/>
          <w:spacing w:val="-4"/>
          <w:sz w:val="24"/>
          <w:szCs w:val="24"/>
          <w:lang w:val="sr-Latn-ME"/>
        </w:rPr>
        <w:t>13312</w:t>
      </w:r>
      <w:r>
        <w:rPr>
          <w:rFonts w:ascii="Times New Roman" w:hAnsi="Times New Roman" w:cs="Times New Roman"/>
          <w:spacing w:val="-4"/>
          <w:sz w:val="24"/>
          <w:szCs w:val="24"/>
          <w:lang w:val="sr-Latn-ME"/>
        </w:rPr>
        <w:t xml:space="preserve"> Eura</w:t>
      </w:r>
    </w:p>
    <w:p w14:paraId="66C5168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94A8749" w14:textId="325267B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10618">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5.25</w:t>
      </w:r>
    </w:p>
    <w:p w14:paraId="1FE236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A2CEB8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15D259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CB46DD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10.23</w:t>
      </w:r>
    </w:p>
    <w:p w14:paraId="14995ED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P=85m2</w:t>
      </w:r>
    </w:p>
    <w:p w14:paraId="15DDCA8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2023 KO Dobrota I</w:t>
      </w:r>
    </w:p>
    <w:p w14:paraId="7591AB98" w14:textId="7B2D42F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4758B1">
        <w:rPr>
          <w:rFonts w:ascii="Times New Roman" w:hAnsi="Times New Roman" w:cs="Times New Roman"/>
          <w:spacing w:val="-4"/>
          <w:sz w:val="24"/>
          <w:szCs w:val="24"/>
          <w:lang w:val="sr-Latn-ME"/>
        </w:rPr>
        <w:t>8840</w:t>
      </w:r>
      <w:r>
        <w:rPr>
          <w:rFonts w:ascii="Times New Roman" w:hAnsi="Times New Roman" w:cs="Times New Roman"/>
          <w:spacing w:val="-4"/>
          <w:sz w:val="24"/>
          <w:szCs w:val="24"/>
          <w:lang w:val="sr-Latn-ME"/>
        </w:rPr>
        <w:t xml:space="preserve"> Eura</w:t>
      </w:r>
    </w:p>
    <w:p w14:paraId="4C365B7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5079C17" w14:textId="5607CA4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4758B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5.26</w:t>
      </w:r>
    </w:p>
    <w:p w14:paraId="12840FC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EA86A4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10 Dobrota</w:t>
      </w:r>
    </w:p>
    <w:p w14:paraId="7233CFA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634FB6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10.24</w:t>
      </w:r>
    </w:p>
    <w:p w14:paraId="7549B7B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P=45m2</w:t>
      </w:r>
    </w:p>
    <w:p w14:paraId="1EC44BD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2023 KO Dobrota I</w:t>
      </w:r>
    </w:p>
    <w:p w14:paraId="2C04E153" w14:textId="1C7B251C"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3600 Eura</w:t>
      </w:r>
    </w:p>
    <w:p w14:paraId="7D7BFF1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39F965B" w14:textId="77777777" w:rsidR="004758B1" w:rsidRDefault="004758B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3C8B7AE" w14:textId="77777777" w:rsidR="004758B1" w:rsidRDefault="004758B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DE5E57B" w14:textId="77777777" w:rsidR="004758B1" w:rsidRDefault="004758B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D82A498" w14:textId="77777777" w:rsidR="004758B1" w:rsidRDefault="004758B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9656AF4" w14:textId="77777777" w:rsidR="004758B1" w:rsidRDefault="004758B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577D5F6" w14:textId="77777777" w:rsidR="004758B1" w:rsidRDefault="004758B1"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207C247" w14:textId="2B71E0B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4758B1">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5.27</w:t>
      </w:r>
    </w:p>
    <w:p w14:paraId="1B2C3B8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F7755F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11 Kotor-Benovo</w:t>
      </w:r>
    </w:p>
    <w:p w14:paraId="3BB47A2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841551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11.10</w:t>
      </w:r>
    </w:p>
    <w:p w14:paraId="1F999E23" w14:textId="2C25E56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P1=75m2 i P</w:t>
      </w:r>
      <w:r w:rsidR="00F8548B">
        <w:rPr>
          <w:rFonts w:ascii="Times New Roman" w:hAnsi="Times New Roman" w:cs="Times New Roman"/>
          <w:spacing w:val="-4"/>
          <w:sz w:val="24"/>
          <w:szCs w:val="24"/>
          <w:lang w:val="sr-Latn-ME"/>
        </w:rPr>
        <w:t>2</w:t>
      </w:r>
      <w:r>
        <w:rPr>
          <w:rFonts w:ascii="Times New Roman" w:hAnsi="Times New Roman" w:cs="Times New Roman"/>
          <w:spacing w:val="-4"/>
          <w:sz w:val="24"/>
          <w:szCs w:val="24"/>
          <w:lang w:val="sr-Latn-ME"/>
        </w:rPr>
        <w:t>=36m2</w:t>
      </w:r>
    </w:p>
    <w:p w14:paraId="00F9ECB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15 i 17 KO Kotor I</w:t>
      </w:r>
    </w:p>
    <w:p w14:paraId="6D923BFD" w14:textId="1FE03FD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5A5073">
        <w:rPr>
          <w:rFonts w:ascii="Times New Roman" w:hAnsi="Times New Roman" w:cs="Times New Roman"/>
          <w:spacing w:val="-4"/>
          <w:sz w:val="24"/>
          <w:szCs w:val="24"/>
          <w:lang w:val="sr-Latn-ME"/>
        </w:rPr>
        <w:t>12987</w:t>
      </w:r>
      <w:r>
        <w:rPr>
          <w:rFonts w:ascii="Times New Roman" w:hAnsi="Times New Roman" w:cs="Times New Roman"/>
          <w:spacing w:val="-4"/>
          <w:sz w:val="24"/>
          <w:szCs w:val="24"/>
          <w:lang w:val="sr-Latn-ME"/>
        </w:rPr>
        <w:t xml:space="preserve"> Eura</w:t>
      </w:r>
    </w:p>
    <w:p w14:paraId="629E50B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9BD3FCF" w14:textId="48793AF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A507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5.28</w:t>
      </w:r>
    </w:p>
    <w:p w14:paraId="6A33CFC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22DB1F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13 Kotor</w:t>
      </w:r>
    </w:p>
    <w:p w14:paraId="1BC43F9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E7391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13.8</w:t>
      </w:r>
    </w:p>
    <w:p w14:paraId="16784E1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P1=40 m2; P2=60m2</w:t>
      </w:r>
    </w:p>
    <w:p w14:paraId="2B40DDF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60 i 78/1 i 59/5-privatna svojina KO Kotor I</w:t>
      </w:r>
    </w:p>
    <w:p w14:paraId="02FC349A" w14:textId="009B37A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3600 Eura</w:t>
      </w:r>
    </w:p>
    <w:p w14:paraId="418AB817" w14:textId="4BD94069" w:rsidR="00BA0289" w:rsidRPr="005A5073"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5A5073">
        <w:rPr>
          <w:rFonts w:ascii="Times New Roman" w:hAnsi="Times New Roman" w:cs="Times New Roman"/>
          <w:b/>
          <w:bCs/>
          <w:spacing w:val="-4"/>
          <w:sz w:val="24"/>
          <w:szCs w:val="24"/>
          <w:lang w:val="sr-Latn-ME"/>
        </w:rPr>
        <w:t xml:space="preserve"> Napomena:   Imajući u vidu da je privremena lokacija planirana dijelom na kat.par. 59/5 KO Kotor I, koja je u privatnom vlasništvu</w:t>
      </w:r>
      <w:r w:rsidR="005A5073" w:rsidRPr="005A5073">
        <w:rPr>
          <w:rFonts w:ascii="Times New Roman" w:hAnsi="Times New Roman" w:cs="Times New Roman"/>
          <w:b/>
          <w:bCs/>
          <w:spacing w:val="-4"/>
          <w:sz w:val="24"/>
          <w:szCs w:val="24"/>
          <w:lang w:val="sr-Latn-ME"/>
        </w:rPr>
        <w:t>,</w:t>
      </w:r>
      <w:r w:rsidRPr="005A5073">
        <w:rPr>
          <w:rFonts w:ascii="Times New Roman" w:hAnsi="Times New Roman" w:cs="Times New Roman"/>
          <w:b/>
          <w:bCs/>
          <w:spacing w:val="-4"/>
          <w:sz w:val="24"/>
          <w:szCs w:val="24"/>
          <w:lang w:val="sr-Latn-ME"/>
        </w:rPr>
        <w:t xml:space="preserve"> pravo učešća na tenderu ima vlasnik ili zakupac ugostiteljskog objekta koji ispunjava uslov iz tačke 4.3 ovog poziva, a koji</w:t>
      </w:r>
      <w:r w:rsidR="005A5073" w:rsidRPr="005A5073">
        <w:rPr>
          <w:rFonts w:ascii="Times New Roman" w:hAnsi="Times New Roman" w:cs="Times New Roman"/>
          <w:b/>
          <w:bCs/>
          <w:spacing w:val="-4"/>
          <w:sz w:val="24"/>
          <w:szCs w:val="24"/>
          <w:lang w:val="sr-Latn-ME"/>
        </w:rPr>
        <w:t xml:space="preserve"> </w:t>
      </w:r>
      <w:r w:rsidRPr="005A5073">
        <w:rPr>
          <w:rFonts w:ascii="Times New Roman" w:hAnsi="Times New Roman" w:cs="Times New Roman"/>
          <w:b/>
          <w:bCs/>
          <w:spacing w:val="-4"/>
          <w:sz w:val="24"/>
          <w:szCs w:val="24"/>
          <w:lang w:val="sr-Latn-ME"/>
        </w:rPr>
        <w:t>pribavi pisanu saglasnost od svih vlasnika kat.par. 59/5 KO Kotor I, ovjerenu kod notara, izuzev ako se radi o istom licu (vlasnik/zakupac objekta</w:t>
      </w:r>
      <w:r w:rsidR="005A5073" w:rsidRPr="005A5073">
        <w:rPr>
          <w:rFonts w:ascii="Times New Roman" w:hAnsi="Times New Roman" w:cs="Times New Roman"/>
          <w:b/>
          <w:bCs/>
          <w:spacing w:val="-4"/>
          <w:sz w:val="24"/>
          <w:szCs w:val="24"/>
          <w:lang w:val="sr-Latn-ME"/>
        </w:rPr>
        <w:t xml:space="preserve"> </w:t>
      </w:r>
      <w:r w:rsidRPr="005A5073">
        <w:rPr>
          <w:rFonts w:ascii="Times New Roman" w:hAnsi="Times New Roman" w:cs="Times New Roman"/>
          <w:b/>
          <w:bCs/>
          <w:spacing w:val="-4"/>
          <w:sz w:val="24"/>
          <w:szCs w:val="24"/>
          <w:lang w:val="sr-Latn-ME"/>
        </w:rPr>
        <w:t xml:space="preserve">je i vlasnik </w:t>
      </w:r>
      <w:r w:rsidR="005A5073" w:rsidRPr="005A5073">
        <w:rPr>
          <w:rFonts w:ascii="Times New Roman" w:hAnsi="Times New Roman" w:cs="Times New Roman"/>
          <w:b/>
          <w:bCs/>
          <w:spacing w:val="-4"/>
          <w:sz w:val="24"/>
          <w:szCs w:val="24"/>
          <w:lang w:val="sr-Latn-ME"/>
        </w:rPr>
        <w:t xml:space="preserve">u cjelosti </w:t>
      </w:r>
      <w:r w:rsidRPr="005A5073">
        <w:rPr>
          <w:rFonts w:ascii="Times New Roman" w:hAnsi="Times New Roman" w:cs="Times New Roman"/>
          <w:b/>
          <w:bCs/>
          <w:spacing w:val="-4"/>
          <w:sz w:val="24"/>
          <w:szCs w:val="24"/>
          <w:lang w:val="sr-Latn-ME"/>
        </w:rPr>
        <w:t>predmetne kat.par.</w:t>
      </w:r>
      <w:r w:rsidR="005A5073" w:rsidRPr="005A5073">
        <w:rPr>
          <w:rFonts w:ascii="Times New Roman" w:hAnsi="Times New Roman" w:cs="Times New Roman"/>
          <w:b/>
          <w:bCs/>
          <w:spacing w:val="-4"/>
          <w:sz w:val="24"/>
          <w:szCs w:val="24"/>
          <w:lang w:val="sr-Latn-ME"/>
        </w:rPr>
        <w:t>)</w:t>
      </w:r>
      <w:r w:rsidRPr="005A5073">
        <w:rPr>
          <w:rFonts w:ascii="Times New Roman" w:hAnsi="Times New Roman" w:cs="Times New Roman"/>
          <w:b/>
          <w:bCs/>
          <w:spacing w:val="-4"/>
          <w:sz w:val="24"/>
          <w:szCs w:val="24"/>
          <w:lang w:val="sr-Latn-ME"/>
        </w:rPr>
        <w:t>, kada saglasnost nije obavezna.</w:t>
      </w:r>
    </w:p>
    <w:p w14:paraId="001945B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0EE51AF" w14:textId="14EAB19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5A507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5.29</w:t>
      </w:r>
    </w:p>
    <w:p w14:paraId="3B1B50B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D98C68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16 Prčanj</w:t>
      </w:r>
    </w:p>
    <w:p w14:paraId="7340185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19E5D9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16.5</w:t>
      </w:r>
    </w:p>
    <w:p w14:paraId="67E32C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P=53m2</w:t>
      </w:r>
    </w:p>
    <w:p w14:paraId="411BEB0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1111 KO Prcanj I</w:t>
      </w:r>
    </w:p>
    <w:p w14:paraId="462F291A" w14:textId="4C853E9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3180 Eura</w:t>
      </w:r>
    </w:p>
    <w:p w14:paraId="4F2D378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D0618D2" w14:textId="3C281D8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574A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5.30</w:t>
      </w:r>
    </w:p>
    <w:p w14:paraId="727EC72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B68E5E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Prčanj</w:t>
      </w:r>
    </w:p>
    <w:p w14:paraId="079DF8D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D1C96A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w:t>
      </w:r>
    </w:p>
    <w:p w14:paraId="71A74B6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P=60m2</w:t>
      </w:r>
    </w:p>
    <w:p w14:paraId="6D450A6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1001 KO Prcanj I</w:t>
      </w:r>
    </w:p>
    <w:p w14:paraId="4A1CB60E" w14:textId="6F7F09C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3600 Eura</w:t>
      </w:r>
    </w:p>
    <w:p w14:paraId="6B4093C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AA9909A" w14:textId="77777777" w:rsidR="00B574AE" w:rsidRDefault="00B574A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E4FEE8E" w14:textId="7A0E56B0" w:rsidR="00BA0289" w:rsidRDefault="00B574AE"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BA0289">
        <w:rPr>
          <w:rFonts w:ascii="Times New Roman" w:hAnsi="Times New Roman" w:cs="Times New Roman"/>
          <w:spacing w:val="-4"/>
          <w:sz w:val="24"/>
          <w:szCs w:val="24"/>
          <w:lang w:val="sr-Latn-ME"/>
        </w:rPr>
        <w:t xml:space="preserve">      5.31</w:t>
      </w:r>
    </w:p>
    <w:p w14:paraId="2D16F1C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D98D4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Prčanj</w:t>
      </w:r>
    </w:p>
    <w:p w14:paraId="4C9132F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7255E4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17.8</w:t>
      </w:r>
    </w:p>
    <w:p w14:paraId="1FB72E8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P=154m2</w:t>
      </w:r>
    </w:p>
    <w:p w14:paraId="76A0AD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504 KO Prcanj I</w:t>
      </w:r>
    </w:p>
    <w:p w14:paraId="542B8CCC" w14:textId="7CDED8D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9240 Eura</w:t>
      </w:r>
    </w:p>
    <w:p w14:paraId="46D7A98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545FD09" w14:textId="5FFE78A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B574AE">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5.32</w:t>
      </w:r>
    </w:p>
    <w:p w14:paraId="28218E0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A01F69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Prčanj</w:t>
      </w:r>
    </w:p>
    <w:p w14:paraId="0A53D4E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8E837B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17.9</w:t>
      </w:r>
    </w:p>
    <w:p w14:paraId="167A7DA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P=130m2</w:t>
      </w:r>
    </w:p>
    <w:p w14:paraId="08CB8FE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504 KO Prcanj I</w:t>
      </w:r>
    </w:p>
    <w:p w14:paraId="55FA3CD6" w14:textId="5E30E664"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7800 Eura</w:t>
      </w:r>
    </w:p>
    <w:p w14:paraId="68F1004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077207F" w14:textId="5271551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5.33</w:t>
      </w:r>
    </w:p>
    <w:p w14:paraId="0B9ECD8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4EFC6B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Prčanj</w:t>
      </w:r>
    </w:p>
    <w:p w14:paraId="1ADDA8A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822B44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17.10</w:t>
      </w:r>
    </w:p>
    <w:p w14:paraId="54860AD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P=40m2</w:t>
      </w:r>
    </w:p>
    <w:p w14:paraId="07BE35D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502 KO Prcanj I</w:t>
      </w:r>
    </w:p>
    <w:p w14:paraId="21384E6F" w14:textId="6C61D5A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2400 Eura</w:t>
      </w:r>
    </w:p>
    <w:p w14:paraId="5B2A120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C98E3C9" w14:textId="256BF71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5.34</w:t>
      </w:r>
    </w:p>
    <w:p w14:paraId="4BF8D40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396F84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Prčanj</w:t>
      </w:r>
    </w:p>
    <w:p w14:paraId="59753E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4EBDC5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17.11</w:t>
      </w:r>
    </w:p>
    <w:p w14:paraId="736759A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12A1B7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237 i 238 KO Prcanj I</w:t>
      </w:r>
    </w:p>
    <w:p w14:paraId="11490035" w14:textId="5295F15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3000 Eura</w:t>
      </w:r>
    </w:p>
    <w:p w14:paraId="776F825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5341990"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9B7B94A"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8B82543"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1393F68"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2BF851B"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85EEC6E"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891DDFC" w14:textId="506347F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5.35</w:t>
      </w:r>
    </w:p>
    <w:p w14:paraId="1F1A230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3FABF07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17 Prčanj</w:t>
      </w:r>
    </w:p>
    <w:p w14:paraId="0E03359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5F1F3E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17.13</w:t>
      </w:r>
    </w:p>
    <w:p w14:paraId="31DA9EE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P=125m2</w:t>
      </w:r>
    </w:p>
    <w:p w14:paraId="115EFF1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112 KO Prčanj I</w:t>
      </w:r>
    </w:p>
    <w:p w14:paraId="20A2CD18" w14:textId="0D3B345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7500 Eura</w:t>
      </w:r>
    </w:p>
    <w:p w14:paraId="722BEB5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74E1387" w14:textId="50D6FC1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5.36</w:t>
      </w:r>
    </w:p>
    <w:p w14:paraId="09AA7F5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5B283A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18 Markov rt-Stoliv</w:t>
      </w:r>
    </w:p>
    <w:p w14:paraId="40F2A0F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5331828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18.10</w:t>
      </w:r>
    </w:p>
    <w:p w14:paraId="507F19E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P=90m2</w:t>
      </w:r>
    </w:p>
    <w:p w14:paraId="4949244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11 KO Stoliv I</w:t>
      </w:r>
    </w:p>
    <w:p w14:paraId="384B5FCC" w14:textId="3AA7DD5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5400 Eura</w:t>
      </w:r>
    </w:p>
    <w:p w14:paraId="565F26D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C9AC630" w14:textId="2C13E04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5.37</w:t>
      </w:r>
    </w:p>
    <w:p w14:paraId="6EC8184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0BEBDB2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18 Markov rt-Stoliv</w:t>
      </w:r>
    </w:p>
    <w:p w14:paraId="16057F3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75D285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18.12</w:t>
      </w:r>
    </w:p>
    <w:p w14:paraId="675E86F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5DF447C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732 KO Stoliv I</w:t>
      </w:r>
    </w:p>
    <w:p w14:paraId="0FBC683F" w14:textId="3B423013"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3000 Eura</w:t>
      </w:r>
    </w:p>
    <w:p w14:paraId="2D58CA4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22D3F62" w14:textId="00A3A03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5.38</w:t>
      </w:r>
    </w:p>
    <w:p w14:paraId="7AD3E1D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7952A9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18 Markov rt-Stoliv</w:t>
      </w:r>
    </w:p>
    <w:p w14:paraId="5D33DF9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33FD485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18.22</w:t>
      </w:r>
    </w:p>
    <w:p w14:paraId="5B8C066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P=65m2</w:t>
      </w:r>
    </w:p>
    <w:p w14:paraId="48AD5AE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46/1 KO Stoliv I</w:t>
      </w:r>
    </w:p>
    <w:p w14:paraId="7BD16982" w14:textId="24D9C59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w:t>
      </w:r>
      <w:r w:rsidR="000A2BC3">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koriscenja:   3900 Eura</w:t>
      </w:r>
    </w:p>
    <w:p w14:paraId="72BA5B15" w14:textId="517D2C8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4520573D"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3272026"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EB980A8"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E671D70" w14:textId="77777777" w:rsidR="000A2BC3" w:rsidRDefault="000A2BC3"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250D4F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E5070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3704C74" w14:textId="77777777" w:rsidR="00BA0289" w:rsidRPr="000A2BC3" w:rsidRDefault="00BA0289" w:rsidP="00F7191F">
      <w:pPr>
        <w:pStyle w:val="ListParagraph"/>
        <w:tabs>
          <w:tab w:val="left" w:pos="-142"/>
          <w:tab w:val="left" w:pos="426"/>
        </w:tabs>
        <w:spacing w:line="264" w:lineRule="auto"/>
        <w:ind w:left="-284" w:right="-567"/>
        <w:rPr>
          <w:rFonts w:ascii="Times New Roman" w:hAnsi="Times New Roman" w:cs="Times New Roman"/>
          <w:b/>
          <w:bCs/>
          <w:spacing w:val="-4"/>
          <w:sz w:val="24"/>
          <w:szCs w:val="24"/>
          <w:lang w:val="sr-Latn-ME"/>
        </w:rPr>
      </w:pPr>
      <w:r w:rsidRPr="000A2BC3">
        <w:rPr>
          <w:rFonts w:ascii="Times New Roman" w:hAnsi="Times New Roman" w:cs="Times New Roman"/>
          <w:b/>
          <w:bCs/>
          <w:spacing w:val="-4"/>
          <w:sz w:val="24"/>
          <w:szCs w:val="24"/>
          <w:lang w:val="sr-Latn-ME"/>
        </w:rPr>
        <w:lastRenderedPageBreak/>
        <w:t xml:space="preserve">   6. TIVAT</w:t>
      </w:r>
    </w:p>
    <w:p w14:paraId="7E9CA7D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4D5103F9" w14:textId="51E4CE3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FF7A6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6.1</w:t>
      </w:r>
    </w:p>
    <w:p w14:paraId="2E9988D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5AD8C3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Donja Lastva</w:t>
      </w:r>
    </w:p>
    <w:p w14:paraId="4340EEF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C24F52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4.3</w:t>
      </w:r>
    </w:p>
    <w:p w14:paraId="36A7981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P=68m2</w:t>
      </w:r>
    </w:p>
    <w:p w14:paraId="04C3B98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728/1 KO Donja Lastva</w:t>
      </w:r>
    </w:p>
    <w:p w14:paraId="1CF99B9D" w14:textId="29AC4349"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FF7A6F">
        <w:rPr>
          <w:rFonts w:ascii="Times New Roman" w:hAnsi="Times New Roman" w:cs="Times New Roman"/>
          <w:spacing w:val="-4"/>
          <w:sz w:val="24"/>
          <w:szCs w:val="24"/>
          <w:lang w:val="sr-Latn-ME"/>
        </w:rPr>
        <w:t>5304</w:t>
      </w:r>
      <w:r>
        <w:rPr>
          <w:rFonts w:ascii="Times New Roman" w:hAnsi="Times New Roman" w:cs="Times New Roman"/>
          <w:spacing w:val="-4"/>
          <w:sz w:val="24"/>
          <w:szCs w:val="24"/>
          <w:lang w:val="sr-Latn-ME"/>
        </w:rPr>
        <w:t xml:space="preserve"> Eura</w:t>
      </w:r>
    </w:p>
    <w:p w14:paraId="07D8AF87" w14:textId="509E1AE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D9CF30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1183A8EF" w14:textId="52327CF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FF7A6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w:t>
      </w:r>
      <w:r w:rsidR="00FF7A6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6.2</w:t>
      </w:r>
    </w:p>
    <w:p w14:paraId="7A63DB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262224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Donja Lastva</w:t>
      </w:r>
    </w:p>
    <w:p w14:paraId="1342365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127F6FF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4.5</w:t>
      </w:r>
    </w:p>
    <w:p w14:paraId="59274E7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P=48m2</w:t>
      </w:r>
    </w:p>
    <w:p w14:paraId="1F46E4B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728/1 KO Donja Lastva</w:t>
      </w:r>
    </w:p>
    <w:p w14:paraId="7A43591F" w14:textId="75F0369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2880 Eura</w:t>
      </w:r>
    </w:p>
    <w:p w14:paraId="1C4F842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3A8CC5E" w14:textId="03612F0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FF7A6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6.3</w:t>
      </w:r>
    </w:p>
    <w:p w14:paraId="7879997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5EB538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4 Donja Lastva</w:t>
      </w:r>
    </w:p>
    <w:p w14:paraId="3A480C0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597500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4.6</w:t>
      </w:r>
    </w:p>
    <w:p w14:paraId="548FA3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P=130m2</w:t>
      </w:r>
    </w:p>
    <w:p w14:paraId="07C4EF4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728/1 KO Donja Lastva</w:t>
      </w:r>
    </w:p>
    <w:p w14:paraId="551D57AE" w14:textId="6D123EB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sezonskog koriscenja:   7800 Eura</w:t>
      </w:r>
    </w:p>
    <w:p w14:paraId="1C638D8E" w14:textId="4A68FDC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3A7B34A2" w14:textId="4BB5E3D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FF7A6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6.4</w:t>
      </w:r>
    </w:p>
    <w:p w14:paraId="40E1655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1E3700B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Tivat</w:t>
      </w:r>
    </w:p>
    <w:p w14:paraId="474209F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1326A6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6.4</w:t>
      </w:r>
    </w:p>
    <w:p w14:paraId="34CB3B4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P=88,58m2</w:t>
      </w:r>
    </w:p>
    <w:p w14:paraId="09498C7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4886/1 KO Tivat</w:t>
      </w:r>
    </w:p>
    <w:p w14:paraId="13C17F78" w14:textId="7B83089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FF7A6F">
        <w:rPr>
          <w:rFonts w:ascii="Times New Roman" w:hAnsi="Times New Roman" w:cs="Times New Roman"/>
          <w:spacing w:val="-4"/>
          <w:sz w:val="24"/>
          <w:szCs w:val="24"/>
          <w:lang w:val="sr-Latn-ME"/>
        </w:rPr>
        <w:t xml:space="preserve">10363.86 </w:t>
      </w:r>
      <w:r>
        <w:rPr>
          <w:rFonts w:ascii="Times New Roman" w:hAnsi="Times New Roman" w:cs="Times New Roman"/>
          <w:spacing w:val="-4"/>
          <w:sz w:val="24"/>
          <w:szCs w:val="24"/>
          <w:lang w:val="sr-Latn-ME"/>
        </w:rPr>
        <w:t>Eura</w:t>
      </w:r>
    </w:p>
    <w:p w14:paraId="2568457A" w14:textId="6CED2A3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F817304" w14:textId="77777777" w:rsidR="00FF7A6F" w:rsidRDefault="00FF7A6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5BEFE5E3" w14:textId="77777777" w:rsidR="00FF7A6F" w:rsidRDefault="00FF7A6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45B215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6BEBABDA" w14:textId="582F516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FF7A6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6.5</w:t>
      </w:r>
    </w:p>
    <w:p w14:paraId="346FFD4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DDD88B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Tivat</w:t>
      </w:r>
    </w:p>
    <w:p w14:paraId="32B6EE9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F549E3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6.5</w:t>
      </w:r>
    </w:p>
    <w:p w14:paraId="5A60607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P=57,19m2</w:t>
      </w:r>
    </w:p>
    <w:p w14:paraId="6823C5C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4886/1 KO Tivat</w:t>
      </w:r>
    </w:p>
    <w:p w14:paraId="0CAC0CE6" w14:textId="037242FD"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FF7A6F">
        <w:rPr>
          <w:rFonts w:ascii="Times New Roman" w:hAnsi="Times New Roman" w:cs="Times New Roman"/>
          <w:spacing w:val="-4"/>
          <w:sz w:val="24"/>
          <w:szCs w:val="24"/>
          <w:lang w:val="sr-Latn-ME"/>
        </w:rPr>
        <w:t>6691.23</w:t>
      </w:r>
      <w:r>
        <w:rPr>
          <w:rFonts w:ascii="Times New Roman" w:hAnsi="Times New Roman" w:cs="Times New Roman"/>
          <w:spacing w:val="-4"/>
          <w:sz w:val="24"/>
          <w:szCs w:val="24"/>
          <w:lang w:val="sr-Latn-ME"/>
        </w:rPr>
        <w:t xml:space="preserve"> Eura</w:t>
      </w:r>
    </w:p>
    <w:p w14:paraId="79055C5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26F407E1" w14:textId="32C8934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FF7A6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6.6</w:t>
      </w:r>
    </w:p>
    <w:p w14:paraId="5753453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69B3FB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Tivat</w:t>
      </w:r>
    </w:p>
    <w:p w14:paraId="591E650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40CC1E07"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6.6</w:t>
      </w:r>
    </w:p>
    <w:p w14:paraId="73DDDB7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P=52m2</w:t>
      </w:r>
    </w:p>
    <w:p w14:paraId="29182C6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4886/1 KO Tivat</w:t>
      </w:r>
    </w:p>
    <w:p w14:paraId="5F32D235" w14:textId="45F70A40"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D57FFB">
        <w:rPr>
          <w:rFonts w:ascii="Times New Roman" w:hAnsi="Times New Roman" w:cs="Times New Roman"/>
          <w:spacing w:val="-4"/>
          <w:sz w:val="24"/>
          <w:szCs w:val="24"/>
          <w:lang w:val="sr-Latn-ME"/>
        </w:rPr>
        <w:t>6084</w:t>
      </w:r>
      <w:r>
        <w:rPr>
          <w:rFonts w:ascii="Times New Roman" w:hAnsi="Times New Roman" w:cs="Times New Roman"/>
          <w:spacing w:val="-4"/>
          <w:sz w:val="24"/>
          <w:szCs w:val="24"/>
          <w:lang w:val="sr-Latn-ME"/>
        </w:rPr>
        <w:t xml:space="preserve"> Eura</w:t>
      </w:r>
    </w:p>
    <w:p w14:paraId="782A7A23" w14:textId="77777777" w:rsidR="00D57FFB" w:rsidRDefault="00D57FFB"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8BE60DD" w14:textId="68013A3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D57FF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6.7</w:t>
      </w:r>
    </w:p>
    <w:p w14:paraId="094705C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4223CC4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Tivat</w:t>
      </w:r>
    </w:p>
    <w:p w14:paraId="1E0187C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5275C9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6.7</w:t>
      </w:r>
    </w:p>
    <w:p w14:paraId="1773D44C"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P=90m2</w:t>
      </w:r>
    </w:p>
    <w:p w14:paraId="2179039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4886/1 KO Tivat</w:t>
      </w:r>
    </w:p>
    <w:p w14:paraId="27BC09BD" w14:textId="0A22F1AB"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D57FFB">
        <w:rPr>
          <w:rFonts w:ascii="Times New Roman" w:hAnsi="Times New Roman" w:cs="Times New Roman"/>
          <w:spacing w:val="-4"/>
          <w:sz w:val="24"/>
          <w:szCs w:val="24"/>
          <w:lang w:val="sr-Latn-ME"/>
        </w:rPr>
        <w:t>10530</w:t>
      </w:r>
      <w:r>
        <w:rPr>
          <w:rFonts w:ascii="Times New Roman" w:hAnsi="Times New Roman" w:cs="Times New Roman"/>
          <w:spacing w:val="-4"/>
          <w:sz w:val="24"/>
          <w:szCs w:val="24"/>
          <w:lang w:val="sr-Latn-ME"/>
        </w:rPr>
        <w:t xml:space="preserve"> Eura</w:t>
      </w:r>
    </w:p>
    <w:p w14:paraId="22891E4F" w14:textId="7629F00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41D9BBAF" w14:textId="50008EB6"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D57FFB">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6.8</w:t>
      </w:r>
    </w:p>
    <w:p w14:paraId="3B04269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2B20E15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Tivat</w:t>
      </w:r>
    </w:p>
    <w:p w14:paraId="588AA3D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A466BA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6.11</w:t>
      </w:r>
    </w:p>
    <w:p w14:paraId="60507C94"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P=118m2</w:t>
      </w:r>
    </w:p>
    <w:p w14:paraId="49D5F8E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4886/1 KO Tivat</w:t>
      </w:r>
    </w:p>
    <w:p w14:paraId="2AB3DD3B" w14:textId="3650225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D7ADF">
        <w:rPr>
          <w:rFonts w:ascii="Times New Roman" w:hAnsi="Times New Roman" w:cs="Times New Roman"/>
          <w:spacing w:val="-4"/>
          <w:sz w:val="24"/>
          <w:szCs w:val="24"/>
          <w:lang w:val="sr-Latn-ME"/>
        </w:rPr>
        <w:t>13806</w:t>
      </w:r>
      <w:r>
        <w:rPr>
          <w:rFonts w:ascii="Times New Roman" w:hAnsi="Times New Roman" w:cs="Times New Roman"/>
          <w:spacing w:val="-4"/>
          <w:sz w:val="24"/>
          <w:szCs w:val="24"/>
          <w:lang w:val="sr-Latn-ME"/>
        </w:rPr>
        <w:t xml:space="preserve"> Eura</w:t>
      </w:r>
    </w:p>
    <w:p w14:paraId="7BC2EDBF"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27E9DC0" w14:textId="77777777" w:rsidR="009D7ADF" w:rsidRDefault="009D7AD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1B6F088" w14:textId="77777777" w:rsidR="009D7ADF" w:rsidRDefault="009D7AD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CDFA003" w14:textId="77777777" w:rsidR="009D7ADF" w:rsidRDefault="009D7AD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75874E43" w14:textId="77777777" w:rsidR="009D7ADF" w:rsidRDefault="009D7AD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91CA548" w14:textId="77777777" w:rsidR="009D7ADF" w:rsidRDefault="009D7AD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0D01EF8C" w14:textId="77777777" w:rsidR="009D7ADF" w:rsidRDefault="009D7ADF"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p>
    <w:p w14:paraId="3BEAB9DE" w14:textId="53B0343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lastRenderedPageBreak/>
        <w:t xml:space="preserve">    </w:t>
      </w:r>
      <w:r w:rsidR="009D7AD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w:t>
      </w:r>
      <w:r w:rsidR="009D7AD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6.9</w:t>
      </w:r>
    </w:p>
    <w:p w14:paraId="1E213DC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79B12475"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Tivat</w:t>
      </w:r>
    </w:p>
    <w:p w14:paraId="2C49A6D0"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01AC8E6E"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6.12</w:t>
      </w:r>
    </w:p>
    <w:p w14:paraId="7275FAA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P=118m2</w:t>
      </w:r>
    </w:p>
    <w:p w14:paraId="3C07795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4886/1 KO Tivat</w:t>
      </w:r>
    </w:p>
    <w:p w14:paraId="3205EE1C" w14:textId="610B47F2"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D7ADF">
        <w:rPr>
          <w:rFonts w:ascii="Times New Roman" w:hAnsi="Times New Roman" w:cs="Times New Roman"/>
          <w:spacing w:val="-4"/>
          <w:sz w:val="24"/>
          <w:szCs w:val="24"/>
          <w:lang w:val="sr-Latn-ME"/>
        </w:rPr>
        <w:t>13806</w:t>
      </w:r>
      <w:r>
        <w:rPr>
          <w:rFonts w:ascii="Times New Roman" w:hAnsi="Times New Roman" w:cs="Times New Roman"/>
          <w:spacing w:val="-4"/>
          <w:sz w:val="24"/>
          <w:szCs w:val="24"/>
          <w:lang w:val="sr-Latn-ME"/>
        </w:rPr>
        <w:t xml:space="preserve"> Eura</w:t>
      </w:r>
    </w:p>
    <w:p w14:paraId="407ECFCC" w14:textId="04CD578A"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6E92622D" w14:textId="6F0F1595"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D7AD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6.10</w:t>
      </w:r>
    </w:p>
    <w:p w14:paraId="6199E1A8"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58FB03CB"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Tivat</w:t>
      </w:r>
    </w:p>
    <w:p w14:paraId="53EC7B11"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7839B82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6.21</w:t>
      </w:r>
    </w:p>
    <w:p w14:paraId="014DA1D3"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P=50m2</w:t>
      </w:r>
    </w:p>
    <w:p w14:paraId="04220B6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3450 KO Tivat</w:t>
      </w:r>
    </w:p>
    <w:p w14:paraId="2A91131D" w14:textId="00513888"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D7ADF">
        <w:rPr>
          <w:rFonts w:ascii="Times New Roman" w:hAnsi="Times New Roman" w:cs="Times New Roman"/>
          <w:spacing w:val="-4"/>
          <w:sz w:val="24"/>
          <w:szCs w:val="24"/>
          <w:lang w:val="sr-Latn-ME"/>
        </w:rPr>
        <w:t>5850</w:t>
      </w:r>
      <w:r>
        <w:rPr>
          <w:rFonts w:ascii="Times New Roman" w:hAnsi="Times New Roman" w:cs="Times New Roman"/>
          <w:spacing w:val="-4"/>
          <w:sz w:val="24"/>
          <w:szCs w:val="24"/>
          <w:lang w:val="sr-Latn-ME"/>
        </w:rPr>
        <w:t xml:space="preserve"> Eura</w:t>
      </w:r>
    </w:p>
    <w:p w14:paraId="46B9CA9F" w14:textId="7873B391"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p>
    <w:p w14:paraId="06B6786F" w14:textId="3E05F9EF"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w:t>
      </w:r>
      <w:r w:rsidR="009D7ADF">
        <w:rPr>
          <w:rFonts w:ascii="Times New Roman" w:hAnsi="Times New Roman" w:cs="Times New Roman"/>
          <w:spacing w:val="-4"/>
          <w:sz w:val="24"/>
          <w:szCs w:val="24"/>
          <w:lang w:val="sr-Latn-ME"/>
        </w:rPr>
        <w:t xml:space="preserve">   </w:t>
      </w:r>
      <w:r>
        <w:rPr>
          <w:rFonts w:ascii="Times New Roman" w:hAnsi="Times New Roman" w:cs="Times New Roman"/>
          <w:spacing w:val="-4"/>
          <w:sz w:val="24"/>
          <w:szCs w:val="24"/>
          <w:lang w:val="sr-Latn-ME"/>
        </w:rPr>
        <w:t xml:space="preserve"> 6.11</w:t>
      </w:r>
    </w:p>
    <w:p w14:paraId="5176385A"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Program:   Program privremenih objekata u zoni morskog dobra 2024-2028</w:t>
      </w:r>
    </w:p>
    <w:p w14:paraId="651BA75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Lokacija:   6 Tivat</w:t>
      </w:r>
    </w:p>
    <w:p w14:paraId="40ABCB22"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Kategorija:   Ugostiteljska terasa</w:t>
      </w:r>
    </w:p>
    <w:p w14:paraId="6A89E749"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Oznaka lokacije:   6.26</w:t>
      </w:r>
    </w:p>
    <w:p w14:paraId="4CF914A6"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Dimenzije:   P=20m x 1.5m</w:t>
      </w:r>
    </w:p>
    <w:p w14:paraId="5202343D" w14:textId="77777777"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Katastarska parcela:   4889 KO Tivat</w:t>
      </w:r>
    </w:p>
    <w:p w14:paraId="6CA5777F" w14:textId="29E4C31E" w:rsidR="00BA0289" w:rsidRDefault="00BA0289" w:rsidP="00F7191F">
      <w:pPr>
        <w:pStyle w:val="ListParagraph"/>
        <w:tabs>
          <w:tab w:val="left" w:pos="-142"/>
          <w:tab w:val="left" w:pos="426"/>
        </w:tabs>
        <w:spacing w:line="264" w:lineRule="auto"/>
        <w:ind w:left="-284" w:right="-567"/>
        <w:rPr>
          <w:rFonts w:ascii="Times New Roman" w:hAnsi="Times New Roman" w:cs="Times New Roman"/>
          <w:spacing w:val="-4"/>
          <w:sz w:val="24"/>
          <w:szCs w:val="24"/>
          <w:lang w:val="sr-Latn-ME"/>
        </w:rPr>
      </w:pPr>
      <w:r>
        <w:rPr>
          <w:rFonts w:ascii="Times New Roman" w:hAnsi="Times New Roman" w:cs="Times New Roman"/>
          <w:spacing w:val="-4"/>
          <w:sz w:val="24"/>
          <w:szCs w:val="24"/>
          <w:lang w:val="sr-Latn-ME"/>
        </w:rPr>
        <w:t xml:space="preserve">         Minimalna cijena godisnjeg koriscenja:   </w:t>
      </w:r>
      <w:r w:rsidR="009D7ADF">
        <w:rPr>
          <w:rFonts w:ascii="Times New Roman" w:hAnsi="Times New Roman" w:cs="Times New Roman"/>
          <w:spacing w:val="-4"/>
          <w:sz w:val="24"/>
          <w:szCs w:val="24"/>
          <w:lang w:val="sr-Latn-ME"/>
        </w:rPr>
        <w:t>3510</w:t>
      </w:r>
      <w:r>
        <w:rPr>
          <w:rFonts w:ascii="Times New Roman" w:hAnsi="Times New Roman" w:cs="Times New Roman"/>
          <w:spacing w:val="-4"/>
          <w:sz w:val="24"/>
          <w:szCs w:val="24"/>
          <w:lang w:val="sr-Latn-ME"/>
        </w:rPr>
        <w:t xml:space="preserve"> Eura</w:t>
      </w:r>
    </w:p>
    <w:p w14:paraId="3162A867" w14:textId="77777777" w:rsidR="00321556" w:rsidRDefault="00321556" w:rsidP="00F7191F">
      <w:pPr>
        <w:pStyle w:val="ListParagraph"/>
        <w:tabs>
          <w:tab w:val="left" w:pos="318"/>
          <w:tab w:val="left" w:pos="3969"/>
        </w:tabs>
        <w:spacing w:before="1"/>
        <w:ind w:left="-284" w:right="-567"/>
        <w:rPr>
          <w:rFonts w:ascii="Times New Roman" w:hAnsi="Times New Roman" w:cs="Times New Roman"/>
          <w:b/>
          <w:w w:val="95"/>
          <w:sz w:val="24"/>
          <w:szCs w:val="24"/>
          <w:lang w:val="sr-Latn-ME"/>
        </w:rPr>
      </w:pP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63EE041E" w14:textId="77777777" w:rsidR="00C95086" w:rsidRPr="002E4C12" w:rsidRDefault="00C95086" w:rsidP="00C95086">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0457681E" w14:textId="77777777" w:rsidR="00B41FC7" w:rsidRPr="00B41FC7" w:rsidRDefault="00F7191F" w:rsidP="00B41FC7">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2291E946" w14:textId="77777777" w:rsidR="0065301C" w:rsidRPr="00B276AD" w:rsidRDefault="0065301C" w:rsidP="0065301C">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408CED48" w14:textId="77777777" w:rsidR="00F7191F" w:rsidRDefault="00F7191F" w:rsidP="00F7191F">
      <w:pPr>
        <w:ind w:left="-284" w:right="-567"/>
        <w:jc w:val="both"/>
        <w:rPr>
          <w:b/>
          <w:lang w:val="sr-Latn-ME"/>
        </w:rPr>
      </w:pPr>
      <w:r w:rsidRPr="002E4C12">
        <w:rPr>
          <w:b/>
          <w:lang w:val="sr-Latn-ME"/>
        </w:rPr>
        <w:t>3.2. Naknada za korišćenje/zakupnina</w:t>
      </w:r>
    </w:p>
    <w:p w14:paraId="3A0AE1F0" w14:textId="77777777" w:rsidR="00435E81" w:rsidRDefault="00435E81" w:rsidP="00435E81">
      <w:pPr>
        <w:ind w:left="-284" w:right="-567"/>
        <w:jc w:val="both"/>
        <w:rPr>
          <w:b/>
          <w:lang w:val="sr-Latn-ME"/>
        </w:rPr>
      </w:pPr>
    </w:p>
    <w:p w14:paraId="4E8A8290" w14:textId="77777777" w:rsidR="00435E81" w:rsidRDefault="00435E81" w:rsidP="00435E81">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32BFA801" w14:textId="77777777" w:rsidR="00435E81" w:rsidRDefault="00435E81" w:rsidP="00435E81">
      <w:pPr>
        <w:ind w:left="-284" w:right="-567"/>
        <w:jc w:val="both"/>
        <w:rPr>
          <w:b/>
          <w:lang w:val="sr-Latn-ME"/>
        </w:rPr>
      </w:pPr>
      <w:r w:rsidRPr="00FA0070">
        <w:rPr>
          <w:lang w:val="hr-HR" w:eastAsia="en-US"/>
        </w:rPr>
        <w:lastRenderedPageBreak/>
        <w:t>Minimalna cijena zakupa, odnosno zakupnina/naknada za korišćenje morskog dobra uvećava se za iznos PDV-a.</w:t>
      </w:r>
    </w:p>
    <w:p w14:paraId="7D9CF218" w14:textId="77777777" w:rsidR="00435E81" w:rsidRDefault="00435E81" w:rsidP="00435E81">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09008AB8" w14:textId="77777777" w:rsidR="00435E81" w:rsidRDefault="00435E81" w:rsidP="00435E81">
      <w:pPr>
        <w:ind w:left="-284" w:right="-567"/>
        <w:jc w:val="both"/>
        <w:rPr>
          <w:b/>
          <w:lang w:val="sr-Latn-ME"/>
        </w:rPr>
      </w:pPr>
    </w:p>
    <w:p w14:paraId="74D65C07" w14:textId="77777777" w:rsidR="00435E81" w:rsidRDefault="00435E81" w:rsidP="00435E81">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5E9578AB" w14:textId="77777777" w:rsidR="00435E81" w:rsidRDefault="00435E81" w:rsidP="00435E81">
      <w:pPr>
        <w:ind w:left="-284" w:right="-567"/>
        <w:jc w:val="both"/>
        <w:rPr>
          <w:b/>
          <w:lang w:val="sr-Latn-ME"/>
        </w:rPr>
      </w:pPr>
    </w:p>
    <w:p w14:paraId="27432957" w14:textId="77777777" w:rsidR="00435E81" w:rsidRPr="00FA0070" w:rsidRDefault="00435E81" w:rsidP="00435E81">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04BF931C" w14:textId="77777777" w:rsidR="00F7191F" w:rsidRPr="002E4C12" w:rsidRDefault="00F7191F" w:rsidP="00F7191F">
      <w:pPr>
        <w:ind w:right="-567"/>
        <w:jc w:val="both"/>
        <w:rPr>
          <w:lang w:val="sr-Latn-ME"/>
        </w:rPr>
      </w:pPr>
    </w:p>
    <w:p w14:paraId="4E3C77EC" w14:textId="77777777" w:rsidR="00C0704B" w:rsidRDefault="00F7191F" w:rsidP="00C0704B">
      <w:pPr>
        <w:ind w:left="-284" w:right="-567"/>
        <w:jc w:val="both"/>
        <w:rPr>
          <w:b/>
          <w:lang w:val="sr-Latn-ME"/>
        </w:rPr>
      </w:pPr>
      <w:r w:rsidRPr="002E4C12">
        <w:rPr>
          <w:b/>
          <w:lang w:val="sr-Latn-ME"/>
        </w:rPr>
        <w:t>3.3. Vrijeme zakupa</w:t>
      </w:r>
    </w:p>
    <w:p w14:paraId="7E19C397" w14:textId="77777777" w:rsidR="00C0704B" w:rsidRDefault="00C0704B" w:rsidP="00C0704B">
      <w:pPr>
        <w:ind w:left="-284" w:right="-567"/>
        <w:jc w:val="both"/>
        <w:rPr>
          <w:b/>
          <w:lang w:val="sr-Latn-ME"/>
        </w:rPr>
      </w:pPr>
    </w:p>
    <w:p w14:paraId="3F3400FE" w14:textId="77777777" w:rsidR="008D2178" w:rsidRDefault="008D2178" w:rsidP="008D2178">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pod uslovom da je korisnik/zakupac izvršio obaveze predvidene ugovorom i da ugovor nije 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4916DD73" w14:textId="77777777" w:rsidR="008D2178" w:rsidRDefault="008D2178" w:rsidP="008D2178">
      <w:pPr>
        <w:ind w:left="-284" w:right="-567"/>
        <w:jc w:val="both"/>
        <w:rPr>
          <w:b/>
          <w:lang w:val="sr-Latn-ME"/>
        </w:rPr>
      </w:pPr>
    </w:p>
    <w:p w14:paraId="0D3A6211" w14:textId="77777777" w:rsidR="008D2178" w:rsidRDefault="008D2178" w:rsidP="008D2178">
      <w:pPr>
        <w:ind w:left="-284" w:right="-567"/>
        <w:jc w:val="both"/>
        <w:rPr>
          <w:lang w:val="hr-HR" w:eastAsia="en-US"/>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5DA8D1F8" w14:textId="77777777" w:rsidR="008D2178" w:rsidRPr="00457B2B" w:rsidRDefault="008D2178" w:rsidP="008D2178">
      <w:pPr>
        <w:ind w:left="-284" w:right="-567"/>
        <w:jc w:val="both"/>
        <w:rPr>
          <w:b/>
          <w:lang w:val="sr-Latn-ME"/>
        </w:rPr>
      </w:pPr>
    </w:p>
    <w:p w14:paraId="15CF8DA1" w14:textId="714E9DAB" w:rsidR="00F7191F" w:rsidRDefault="002014CB" w:rsidP="00F7191F">
      <w:pPr>
        <w:pStyle w:val="NormalWeb"/>
        <w:spacing w:beforeAutospacing="0" w:after="0"/>
        <w:ind w:left="-284" w:right="-567"/>
        <w:rPr>
          <w:b/>
          <w:bCs/>
        </w:rPr>
      </w:pPr>
      <w:r>
        <w:rPr>
          <w:b/>
          <w:bCs/>
        </w:rPr>
        <w:t xml:space="preserve">IV </w:t>
      </w:r>
      <w:r w:rsidR="00F7191F" w:rsidRPr="002E4C12">
        <w:rPr>
          <w:b/>
          <w:bCs/>
        </w:rPr>
        <w:t>Uslovi za ponuđača</w:t>
      </w:r>
    </w:p>
    <w:p w14:paraId="6902D842" w14:textId="77777777" w:rsidR="003F0F5D" w:rsidRDefault="003F0F5D" w:rsidP="00F7191F">
      <w:pPr>
        <w:pStyle w:val="NormalWeb"/>
        <w:spacing w:beforeAutospacing="0" w:after="0"/>
        <w:ind w:left="-284" w:right="-567"/>
        <w:rPr>
          <w:b/>
          <w:bCs/>
        </w:rPr>
      </w:pPr>
    </w:p>
    <w:p w14:paraId="567910EF" w14:textId="77777777" w:rsidR="00F7191F" w:rsidRPr="002E4C12" w:rsidRDefault="00F7191F" w:rsidP="00F7191F">
      <w:pPr>
        <w:pStyle w:val="NormalWeb"/>
        <w:spacing w:before="0" w:beforeAutospacing="0" w:after="0"/>
        <w:ind w:left="-284" w:right="-567"/>
        <w:jc w:val="both"/>
        <w:rPr>
          <w:bCs/>
        </w:rPr>
      </w:pPr>
      <w:r w:rsidRPr="0085241C">
        <w:rPr>
          <w:b/>
          <w:bCs/>
        </w:rPr>
        <w:t>4.1.</w:t>
      </w:r>
      <w:r w:rsidRPr="002E4C12">
        <w:rPr>
          <w:bCs/>
        </w:rPr>
        <w:t xml:space="preserve"> Ponuđač može biti domaće ili strano fizičko lice, privredno društvo, pravno lice ili preduzetnik pojedinačno ili kao grupa ponuđača u zajedničkoj ponudi, konzorcijum koji ispunjavaju uslove iz Javnog poziva. </w:t>
      </w:r>
    </w:p>
    <w:p w14:paraId="7D8B960C" w14:textId="77777777" w:rsidR="00F7191F" w:rsidRPr="002E4C12" w:rsidRDefault="00F7191F" w:rsidP="00F7191F">
      <w:pPr>
        <w:pStyle w:val="NormalWeb"/>
        <w:spacing w:before="0" w:beforeAutospacing="0" w:after="0"/>
        <w:ind w:left="-284" w:right="-567"/>
        <w:jc w:val="both"/>
        <w:rPr>
          <w:color w:val="FF0000"/>
        </w:rPr>
      </w:pPr>
    </w:p>
    <w:p w14:paraId="4D69502C" w14:textId="77777777" w:rsidR="0080544E" w:rsidRDefault="002014CB" w:rsidP="0080544E">
      <w:pPr>
        <w:pStyle w:val="NormalWeb"/>
        <w:spacing w:before="0" w:beforeAutospacing="0" w:after="0"/>
        <w:ind w:left="-284" w:right="-567"/>
        <w:jc w:val="both"/>
      </w:pPr>
      <w:r w:rsidRPr="002014CB">
        <w:rPr>
          <w:b/>
          <w:bCs/>
        </w:rPr>
        <w:t>4.2</w:t>
      </w:r>
      <w:r>
        <w:t xml:space="preserve"> </w:t>
      </w:r>
      <w:r w:rsidR="00F7191F" w:rsidRPr="002E4C12">
        <w:t xml:space="preserve">Članovi zajedničke ponude moraju u ponudi dostaviti ugovor o konzorcijumu, u kojem će biti navedeno ko je nosilac zajedničke ponude i njegova ovlašćenja. Svi članovi zajedničke ponude dužni su da dostave tražene dokaze i dokažu ispunjenost uslova </w:t>
      </w:r>
      <w:r w:rsidR="00245312">
        <w:t>J</w:t>
      </w:r>
      <w:r w:rsidR="00F7191F" w:rsidRPr="002E4C12">
        <w:t>avnog poziva, izuzev Garancije ponude koja treba da glasi na nosioca konzorcijuma.</w:t>
      </w:r>
    </w:p>
    <w:p w14:paraId="0BB10E1B" w14:textId="77777777" w:rsidR="0080544E" w:rsidRDefault="0080544E" w:rsidP="0080544E">
      <w:pPr>
        <w:pStyle w:val="NormalWeb"/>
        <w:spacing w:before="0" w:beforeAutospacing="0" w:after="0"/>
        <w:ind w:left="-284" w:right="-567"/>
        <w:jc w:val="both"/>
        <w:rPr>
          <w:b/>
        </w:rPr>
      </w:pPr>
    </w:p>
    <w:p w14:paraId="7FC2DF40" w14:textId="77777777" w:rsidR="00821789" w:rsidRDefault="0080544E" w:rsidP="00821789">
      <w:pPr>
        <w:pStyle w:val="NormalWeb"/>
        <w:spacing w:before="0" w:beforeAutospacing="0" w:after="0"/>
        <w:ind w:left="-284" w:right="-567"/>
        <w:jc w:val="both"/>
        <w:rPr>
          <w:b/>
        </w:rPr>
      </w:pPr>
      <w:r>
        <w:rPr>
          <w:b/>
        </w:rPr>
        <w:lastRenderedPageBreak/>
        <w:t>4.3 P</w:t>
      </w:r>
      <w:r w:rsidRPr="0080544E">
        <w:rPr>
          <w:b/>
        </w:rPr>
        <w:t xml:space="preserve">osebni uslovi za ponuđače za zakup terase </w:t>
      </w:r>
    </w:p>
    <w:p w14:paraId="5EA2EBD1" w14:textId="77777777" w:rsidR="00821789" w:rsidRDefault="00821789" w:rsidP="00821789">
      <w:pPr>
        <w:pStyle w:val="NormalWeb"/>
        <w:spacing w:before="0" w:beforeAutospacing="0" w:after="0"/>
        <w:ind w:left="-284" w:right="-567"/>
        <w:jc w:val="both"/>
        <w:rPr>
          <w:b/>
        </w:rPr>
      </w:pPr>
    </w:p>
    <w:p w14:paraId="106E4763" w14:textId="71FBA983" w:rsidR="00821789" w:rsidRPr="00821789" w:rsidRDefault="00821789" w:rsidP="00821789">
      <w:pPr>
        <w:pStyle w:val="NormalWeb"/>
        <w:spacing w:before="0" w:beforeAutospacing="0" w:after="0"/>
        <w:ind w:left="-284" w:right="-567"/>
        <w:jc w:val="both"/>
      </w:pPr>
      <w:r w:rsidRPr="00821789">
        <w:rPr>
          <w:lang w:val="hr-HR" w:eastAsia="en-US"/>
        </w:rPr>
        <w:t>Pravo učešća na javnom pozivu za zakup privremene lokacije za postavljanje ugostiteljske terase imaju vlasnici/zakupci stalnog ugostiteljskog objekta, koji posjeduje uredno odobrenje za rad, koji se nalazi na:</w:t>
      </w:r>
    </w:p>
    <w:p w14:paraId="71B54920" w14:textId="77777777" w:rsidR="00821789" w:rsidRPr="00821789" w:rsidRDefault="00821789" w:rsidP="00821789">
      <w:pPr>
        <w:widowControl w:val="0"/>
        <w:tabs>
          <w:tab w:val="left" w:pos="855"/>
        </w:tabs>
        <w:autoSpaceDE w:val="0"/>
        <w:autoSpaceDN w:val="0"/>
        <w:ind w:left="288"/>
        <w:jc w:val="both"/>
        <w:rPr>
          <w:lang w:val="hr-HR" w:eastAsia="en-US"/>
        </w:rPr>
      </w:pPr>
    </w:p>
    <w:p w14:paraId="52C33840" w14:textId="77777777" w:rsidR="00821789" w:rsidRPr="00821789" w:rsidRDefault="00821789" w:rsidP="00821789">
      <w:pPr>
        <w:widowControl w:val="0"/>
        <w:numPr>
          <w:ilvl w:val="0"/>
          <w:numId w:val="37"/>
        </w:numPr>
        <w:tabs>
          <w:tab w:val="left" w:pos="855"/>
        </w:tabs>
        <w:autoSpaceDE w:val="0"/>
        <w:autoSpaceDN w:val="0"/>
        <w:jc w:val="both"/>
        <w:rPr>
          <w:lang w:val="hr-HR" w:eastAsia="en-US"/>
        </w:rPr>
      </w:pPr>
      <w:r w:rsidRPr="00821789">
        <w:rPr>
          <w:lang w:val="hr-HR" w:eastAsia="en-US"/>
        </w:rPr>
        <w:t>na kat.parcelama koje se graniče sa kat.parcelom na kojoj je planirana privremena lokacija za postavljanje ugostiteljske terase</w:t>
      </w:r>
    </w:p>
    <w:p w14:paraId="2651D12F" w14:textId="77777777" w:rsidR="00821789" w:rsidRPr="00821789" w:rsidRDefault="00821789" w:rsidP="00821789">
      <w:pPr>
        <w:widowControl w:val="0"/>
        <w:numPr>
          <w:ilvl w:val="0"/>
          <w:numId w:val="37"/>
        </w:numPr>
        <w:tabs>
          <w:tab w:val="left" w:pos="855"/>
        </w:tabs>
        <w:autoSpaceDE w:val="0"/>
        <w:autoSpaceDN w:val="0"/>
        <w:jc w:val="both"/>
        <w:rPr>
          <w:lang w:val="hr-HR" w:eastAsia="en-US"/>
        </w:rPr>
      </w:pPr>
      <w:r w:rsidRPr="00821789">
        <w:rPr>
          <w:lang w:val="hr-HR" w:eastAsia="en-US"/>
        </w:rPr>
        <w:t>ukoliko nema ponuđača (ili im je ponuda neispravna) sa objektom na kat. parcelama koje se graniče sa kat.parcelom na kojoj je planirana privremena lokacija za postavljanje ugostiteljske terase, onda pravo učešća imaju vlasnici ili zakupci objekata čiji se objekti nalaze iznad kat.parcele na kojoj je planirana privremena lokacija za postavljanje ugostiteljske terase, ali u granicama (dijelom ili u cjelini) privremene lokacije za postavljanje ugostiteljske terase, a dijeli ih šetalište, put, ili druga javna površina</w:t>
      </w:r>
    </w:p>
    <w:p w14:paraId="77B71A7A" w14:textId="77777777" w:rsidR="002577E1" w:rsidRDefault="00821789" w:rsidP="002577E1">
      <w:pPr>
        <w:widowControl w:val="0"/>
        <w:numPr>
          <w:ilvl w:val="0"/>
          <w:numId w:val="37"/>
        </w:numPr>
        <w:tabs>
          <w:tab w:val="left" w:pos="855"/>
        </w:tabs>
        <w:autoSpaceDE w:val="0"/>
        <w:autoSpaceDN w:val="0"/>
        <w:jc w:val="both"/>
        <w:rPr>
          <w:lang w:val="hr-HR" w:eastAsia="en-US"/>
        </w:rPr>
      </w:pPr>
      <w:r w:rsidRPr="00821789">
        <w:rPr>
          <w:lang w:val="hr-HR" w:eastAsia="en-US"/>
        </w:rPr>
        <w:t>ukoliko nema ponuđača (ili im je ponuda neispravna) sa objektom na području opisanom pod tačkom 2, onda pravo učešća imaju i  vlasnici/zakupci ugostiteljskih objekata koji se nalaze na kat.parcelama koje se graniče sa šetalištem, putem ili drugom javnom površinom, a koji objekti ne mogu biti udaljeni od privremene lokacije na kojoj je planirana ugostiteljska terasa više od 30m vazdušnom linijom</w:t>
      </w:r>
    </w:p>
    <w:p w14:paraId="6D722CE5" w14:textId="77777777" w:rsidR="002577E1" w:rsidRDefault="002577E1" w:rsidP="002577E1">
      <w:pPr>
        <w:widowControl w:val="0"/>
        <w:tabs>
          <w:tab w:val="left" w:pos="855"/>
        </w:tabs>
        <w:autoSpaceDE w:val="0"/>
        <w:autoSpaceDN w:val="0"/>
        <w:jc w:val="both"/>
        <w:rPr>
          <w:lang w:val="hr-HR" w:eastAsia="en-US"/>
        </w:rPr>
      </w:pPr>
    </w:p>
    <w:p w14:paraId="3106F6F3" w14:textId="392C241D" w:rsidR="00821789" w:rsidRPr="00821789" w:rsidRDefault="00821789" w:rsidP="002577E1">
      <w:pPr>
        <w:widowControl w:val="0"/>
        <w:tabs>
          <w:tab w:val="left" w:pos="855"/>
        </w:tabs>
        <w:autoSpaceDE w:val="0"/>
        <w:autoSpaceDN w:val="0"/>
        <w:jc w:val="both"/>
        <w:rPr>
          <w:lang w:val="hr-HR" w:eastAsia="en-US"/>
        </w:rPr>
      </w:pPr>
      <w:r w:rsidRPr="00821789">
        <w:rPr>
          <w:lang w:val="hr-HR" w:eastAsia="en-US"/>
        </w:rPr>
        <w:t>Ispunjenje prvog uslova isključuje učešće ponuđača koji ispunjavaju  drugi i treći uslov, te ispunjenje drugog uslova isključuje učešće ponuđača koji ispunjavaju treći uslov.</w:t>
      </w:r>
    </w:p>
    <w:p w14:paraId="7FDF2D64" w14:textId="77777777" w:rsidR="002577E1" w:rsidRDefault="002577E1" w:rsidP="002577E1">
      <w:pPr>
        <w:widowControl w:val="0"/>
        <w:tabs>
          <w:tab w:val="left" w:pos="855"/>
        </w:tabs>
        <w:autoSpaceDE w:val="0"/>
        <w:autoSpaceDN w:val="0"/>
        <w:jc w:val="both"/>
        <w:rPr>
          <w:lang w:val="hr-HR" w:eastAsia="en-US"/>
        </w:rPr>
      </w:pPr>
    </w:p>
    <w:p w14:paraId="76863D31" w14:textId="602ED646" w:rsidR="00821789" w:rsidRPr="00821789" w:rsidRDefault="00821789" w:rsidP="002577E1">
      <w:pPr>
        <w:widowControl w:val="0"/>
        <w:tabs>
          <w:tab w:val="left" w:pos="855"/>
        </w:tabs>
        <w:autoSpaceDE w:val="0"/>
        <w:autoSpaceDN w:val="0"/>
        <w:jc w:val="both"/>
        <w:rPr>
          <w:lang w:val="hr-HR" w:eastAsia="en-US"/>
        </w:rPr>
      </w:pPr>
      <w:r w:rsidRPr="00821789">
        <w:rPr>
          <w:lang w:val="hr-HR" w:eastAsia="en-US"/>
        </w:rPr>
        <w:t>Vlasnik-zakupac poslovnog prostora može konkurisati za jednu terasu, a izuzetno, u ponovljenom postupku i za više terasa ukoliko po prvom javnom pozivu ne bude bilo zainteresovanih lica.</w:t>
      </w:r>
    </w:p>
    <w:p w14:paraId="1E13A1CA" w14:textId="77777777" w:rsidR="0080544E" w:rsidRDefault="0080544E" w:rsidP="00F7191F">
      <w:pPr>
        <w:pStyle w:val="NormalWeb"/>
        <w:spacing w:before="0" w:beforeAutospacing="0" w:after="0"/>
        <w:ind w:left="-284" w:right="-567"/>
        <w:jc w:val="both"/>
      </w:pPr>
    </w:p>
    <w:p w14:paraId="2A46FD7A" w14:textId="18994BF3" w:rsidR="00F7191F" w:rsidRPr="002E4C12" w:rsidRDefault="002014CB" w:rsidP="002014CB">
      <w:pPr>
        <w:pStyle w:val="NormalWeb"/>
        <w:spacing w:before="0" w:beforeAutospacing="0" w:after="0"/>
        <w:ind w:left="-284" w:right="-567"/>
        <w:jc w:val="both"/>
        <w:rPr>
          <w:color w:val="FF0000"/>
        </w:rPr>
      </w:pPr>
      <w:r w:rsidRPr="002014CB">
        <w:rPr>
          <w:b/>
          <w:bCs/>
        </w:rPr>
        <w:t>4.</w:t>
      </w:r>
      <w:r w:rsidR="0080544E">
        <w:rPr>
          <w:b/>
          <w:bCs/>
        </w:rPr>
        <w:t>4</w:t>
      </w:r>
      <w:r>
        <w:t xml:space="preserve"> </w:t>
      </w:r>
      <w:r w:rsidR="00F7191F" w:rsidRPr="002E4C12">
        <w:rPr>
          <w:bCs/>
        </w:rPr>
        <w:t>Tražene uslove  Ponuđač</w:t>
      </w:r>
      <w:r w:rsidR="00F7191F" w:rsidRPr="002E4C12">
        <w:rPr>
          <w:color w:val="FF0000"/>
        </w:rPr>
        <w:t xml:space="preserve"> </w:t>
      </w:r>
      <w:r w:rsidR="00F7191F" w:rsidRPr="002E4C12">
        <w:t>je dužan da ispuni u momentu podnošenja ponude.</w:t>
      </w:r>
    </w:p>
    <w:p w14:paraId="3F38FE55" w14:textId="77777777" w:rsidR="009E6A1A" w:rsidRPr="002E4C12" w:rsidRDefault="009E6A1A" w:rsidP="00F7191F">
      <w:pPr>
        <w:spacing w:after="119"/>
        <w:ind w:left="-284" w:right="-567"/>
        <w:jc w:val="both"/>
        <w:rPr>
          <w:b/>
          <w:lang w:val="sr-Latn-ME"/>
        </w:rPr>
      </w:pPr>
    </w:p>
    <w:p w14:paraId="6CA7329B" w14:textId="77777777" w:rsidR="00F7191F" w:rsidRPr="00E74FFF" w:rsidRDefault="00F7191F" w:rsidP="00F7191F">
      <w:pPr>
        <w:spacing w:after="119"/>
        <w:ind w:left="-284" w:right="-567"/>
        <w:jc w:val="both"/>
        <w:rPr>
          <w:b/>
          <w:lang w:val="sr-Latn-ME"/>
        </w:rPr>
      </w:pPr>
      <w:r w:rsidRPr="00E74FFF">
        <w:rPr>
          <w:b/>
          <w:lang w:val="sr-Latn-ME"/>
        </w:rPr>
        <w:t>V  Sadržaj ponude</w:t>
      </w:r>
    </w:p>
    <w:p w14:paraId="6C2C4BF8" w14:textId="77777777" w:rsidR="002014CB" w:rsidRPr="00E74FFF" w:rsidRDefault="00F7191F" w:rsidP="002014CB">
      <w:pPr>
        <w:ind w:left="-284" w:right="-567"/>
        <w:jc w:val="both"/>
        <w:rPr>
          <w:b/>
          <w:lang w:val="sr-Latn-ME"/>
        </w:rPr>
      </w:pPr>
      <w:r w:rsidRPr="00E74FFF">
        <w:rPr>
          <w:b/>
          <w:lang w:val="sr-Latn-ME"/>
        </w:rPr>
        <w:t>Ponuda obavezno sadrži :</w:t>
      </w:r>
    </w:p>
    <w:p w14:paraId="04C4C505" w14:textId="77777777" w:rsidR="002014CB" w:rsidRPr="00E74FFF" w:rsidRDefault="002014CB" w:rsidP="002014CB">
      <w:pPr>
        <w:ind w:left="-284" w:right="-567"/>
        <w:jc w:val="both"/>
        <w:rPr>
          <w:b/>
          <w:lang w:val="sr-Latn-ME"/>
        </w:rPr>
      </w:pPr>
    </w:p>
    <w:p w14:paraId="796E6E22" w14:textId="77777777" w:rsidR="004B34B8" w:rsidRDefault="004B34B8" w:rsidP="004B34B8">
      <w:pPr>
        <w:ind w:left="-284" w:right="-567"/>
        <w:jc w:val="both"/>
        <w:rPr>
          <w:b/>
          <w:lang w:val="sr-Latn-ME"/>
        </w:rPr>
      </w:pPr>
      <w:r>
        <w:rPr>
          <w:b/>
          <w:lang w:val="sr-Latn-ME"/>
        </w:rPr>
        <w:t xml:space="preserve">5.1 </w:t>
      </w:r>
      <w:r w:rsidRPr="00BC56B8">
        <w:rPr>
          <w:b/>
          <w:lang w:val="sr-Latn-ME"/>
        </w:rPr>
        <w:t>Ponuda obavezno sadrži</w:t>
      </w:r>
      <w:r>
        <w:rPr>
          <w:b/>
          <w:lang w:val="sr-Latn-ME"/>
        </w:rPr>
        <w:t>:</w:t>
      </w:r>
    </w:p>
    <w:p w14:paraId="1C84026B" w14:textId="77777777" w:rsidR="004B34B8" w:rsidRDefault="004B34B8" w:rsidP="004B34B8">
      <w:pPr>
        <w:ind w:left="-284" w:right="-567"/>
        <w:jc w:val="both"/>
        <w:rPr>
          <w:b/>
          <w:lang w:val="sr-Latn-ME"/>
        </w:rPr>
      </w:pPr>
    </w:p>
    <w:p w14:paraId="0F5D8449" w14:textId="77777777" w:rsidR="004B34B8" w:rsidRPr="001B507C" w:rsidRDefault="004B34B8" w:rsidP="004B34B8">
      <w:pPr>
        <w:ind w:left="-284" w:right="-567"/>
        <w:jc w:val="both"/>
        <w:rPr>
          <w:b/>
          <w:lang w:val="sr-Latn-ME"/>
        </w:rPr>
      </w:pPr>
      <w:r w:rsidRPr="001B507C">
        <w:rPr>
          <w:b/>
          <w:bCs/>
          <w:lang w:val="hr-HR"/>
        </w:rPr>
        <w:t>Podatke o ponu</w:t>
      </w:r>
      <w:r>
        <w:rPr>
          <w:b/>
          <w:bCs/>
          <w:lang w:val="hr-HR"/>
        </w:rPr>
        <w:t>đ</w:t>
      </w:r>
      <w:r w:rsidRPr="001B507C">
        <w:rPr>
          <w:b/>
          <w:bCs/>
          <w:lang w:val="hr-HR"/>
        </w:rPr>
        <w:t>aču i dokaze o podobnosti ponu</w:t>
      </w:r>
      <w:r>
        <w:rPr>
          <w:b/>
          <w:bCs/>
          <w:lang w:val="hr-HR"/>
        </w:rPr>
        <w:t>đač</w:t>
      </w:r>
      <w:r w:rsidRPr="001B507C">
        <w:rPr>
          <w:b/>
          <w:bCs/>
          <w:lang w:val="hr-HR"/>
        </w:rPr>
        <w:t>a</w:t>
      </w:r>
    </w:p>
    <w:p w14:paraId="11A8ADF4" w14:textId="77777777" w:rsidR="004B34B8" w:rsidRPr="00F531B4" w:rsidRDefault="004B34B8" w:rsidP="004B34B8">
      <w:pPr>
        <w:pStyle w:val="ListParagraph"/>
        <w:ind w:left="360" w:right="-567"/>
        <w:rPr>
          <w:b/>
          <w:bCs/>
          <w:lang w:val="hr-HR"/>
        </w:rPr>
      </w:pPr>
    </w:p>
    <w:tbl>
      <w:tblPr>
        <w:tblStyle w:val="TableGrid"/>
        <w:tblW w:w="0" w:type="auto"/>
        <w:tblLook w:val="04A0" w:firstRow="1" w:lastRow="0" w:firstColumn="1" w:lastColumn="0" w:noHBand="0" w:noVBand="1"/>
      </w:tblPr>
      <w:tblGrid>
        <w:gridCol w:w="1650"/>
        <w:gridCol w:w="7700"/>
      </w:tblGrid>
      <w:tr w:rsidR="004B34B8" w:rsidRPr="00AC6FE3" w14:paraId="66BC36FD" w14:textId="77777777" w:rsidTr="00EA1A00">
        <w:tc>
          <w:tcPr>
            <w:tcW w:w="1710" w:type="dxa"/>
          </w:tcPr>
          <w:p w14:paraId="0F261D6B" w14:textId="77777777" w:rsidR="004B34B8" w:rsidRPr="00AC6FE3" w:rsidRDefault="004B34B8" w:rsidP="00EA1A00">
            <w:pPr>
              <w:tabs>
                <w:tab w:val="left" w:pos="540"/>
              </w:tabs>
              <w:rPr>
                <w:b/>
                <w:bCs/>
              </w:rPr>
            </w:pPr>
          </w:p>
        </w:tc>
        <w:tc>
          <w:tcPr>
            <w:tcW w:w="7990" w:type="dxa"/>
          </w:tcPr>
          <w:p w14:paraId="4443590E" w14:textId="77777777" w:rsidR="004B34B8" w:rsidRPr="00AC6FE3" w:rsidRDefault="004B34B8" w:rsidP="00EA1A00">
            <w:pPr>
              <w:pStyle w:val="ListParagraph"/>
              <w:tabs>
                <w:tab w:val="left" w:pos="290"/>
              </w:tabs>
              <w:ind w:left="0"/>
              <w:rPr>
                <w:rFonts w:ascii="Times New Roman" w:hAnsi="Times New Roman" w:cs="Times New Roman"/>
                <w:b/>
                <w:bCs/>
                <w:w w:val="80"/>
                <w:sz w:val="24"/>
                <w:szCs w:val="24"/>
              </w:rPr>
            </w:pPr>
            <w:r w:rsidRPr="001B507C">
              <w:rPr>
                <w:rFonts w:ascii="Times New Roman" w:hAnsi="Times New Roman" w:cs="Times New Roman"/>
                <w:b/>
                <w:bCs/>
                <w:w w:val="80"/>
                <w:sz w:val="28"/>
                <w:szCs w:val="28"/>
              </w:rPr>
              <w:t>FIZIČKA LICA:</w:t>
            </w:r>
          </w:p>
        </w:tc>
      </w:tr>
      <w:tr w:rsidR="004B34B8" w:rsidRPr="00AC6FE3" w14:paraId="131D40F2" w14:textId="77777777" w:rsidTr="00EA1A00">
        <w:tc>
          <w:tcPr>
            <w:tcW w:w="1710" w:type="dxa"/>
          </w:tcPr>
          <w:p w14:paraId="5D967DFF" w14:textId="77777777" w:rsidR="004B34B8" w:rsidRPr="00AC6FE3" w:rsidRDefault="004B34B8" w:rsidP="00EA1A00">
            <w:pPr>
              <w:tabs>
                <w:tab w:val="left" w:pos="540"/>
              </w:tabs>
              <w:jc w:val="center"/>
              <w:rPr>
                <w:b/>
              </w:rPr>
            </w:pPr>
          </w:p>
          <w:p w14:paraId="716C83AA" w14:textId="77777777" w:rsidR="004B34B8" w:rsidRPr="00AC6FE3" w:rsidRDefault="004B34B8" w:rsidP="00EA1A00">
            <w:pPr>
              <w:tabs>
                <w:tab w:val="left" w:pos="540"/>
              </w:tabs>
              <w:jc w:val="center"/>
              <w:rPr>
                <w:b/>
              </w:rPr>
            </w:pPr>
            <w:r w:rsidRPr="00AC6FE3">
              <w:rPr>
                <w:b/>
              </w:rPr>
              <w:t>1.</w:t>
            </w:r>
          </w:p>
        </w:tc>
        <w:tc>
          <w:tcPr>
            <w:tcW w:w="7990" w:type="dxa"/>
          </w:tcPr>
          <w:p w14:paraId="6B03FD67" w14:textId="77777777" w:rsidR="004B34B8" w:rsidRPr="006C6B2B" w:rsidRDefault="004B34B8" w:rsidP="00EA1A00">
            <w:pPr>
              <w:pStyle w:val="ListParagraph"/>
              <w:ind w:left="0"/>
              <w:rPr>
                <w:rFonts w:ascii="Times New Roman" w:hAnsi="Times New Roman" w:cs="Times New Roman"/>
                <w:sz w:val="24"/>
                <w:szCs w:val="24"/>
              </w:rPr>
            </w:pPr>
            <w:r w:rsidRPr="006C6B2B">
              <w:rPr>
                <w:rFonts w:ascii="Times New Roman" w:hAnsi="Times New Roman" w:cs="Times New Roman"/>
                <w:sz w:val="24"/>
                <w:szCs w:val="24"/>
              </w:rPr>
              <w:t>Obrazac A Javnog preduzeća koji sadrži: Ime i prezime ponuđača sa adresom prebivališta, odnosno boravišta i brojem kontakt telefona, ponuđenu cijenu, Izjavu o prihvatanju svih uslova i obaveza iz Javnog poziva i tenderske dokumentacije, kao i izjavu-saglasnost da se lični podaci obrađuju u postupku</w:t>
            </w:r>
          </w:p>
        </w:tc>
      </w:tr>
      <w:tr w:rsidR="004B34B8" w:rsidRPr="00AC6FE3" w14:paraId="7B15F1DE" w14:textId="77777777" w:rsidTr="00EA1A00">
        <w:tc>
          <w:tcPr>
            <w:tcW w:w="1710" w:type="dxa"/>
          </w:tcPr>
          <w:p w14:paraId="64514660" w14:textId="77777777" w:rsidR="004B34B8" w:rsidRPr="00AC6FE3" w:rsidRDefault="004B34B8" w:rsidP="00EA1A00">
            <w:pPr>
              <w:tabs>
                <w:tab w:val="left" w:pos="540"/>
              </w:tabs>
              <w:jc w:val="center"/>
              <w:rPr>
                <w:b/>
              </w:rPr>
            </w:pPr>
          </w:p>
          <w:p w14:paraId="1D05AF23" w14:textId="77777777" w:rsidR="004B34B8" w:rsidRPr="00AC6FE3" w:rsidRDefault="004B34B8" w:rsidP="00EA1A00">
            <w:pPr>
              <w:tabs>
                <w:tab w:val="left" w:pos="540"/>
              </w:tabs>
              <w:jc w:val="center"/>
              <w:rPr>
                <w:b/>
              </w:rPr>
            </w:pPr>
            <w:r w:rsidRPr="00AC6FE3">
              <w:rPr>
                <w:b/>
              </w:rPr>
              <w:t>2.</w:t>
            </w:r>
          </w:p>
        </w:tc>
        <w:tc>
          <w:tcPr>
            <w:tcW w:w="7990" w:type="dxa"/>
          </w:tcPr>
          <w:p w14:paraId="7E1C9885" w14:textId="77777777" w:rsidR="004B34B8" w:rsidRPr="00AC6FE3" w:rsidRDefault="004B34B8" w:rsidP="00EA1A00">
            <w:pPr>
              <w:pStyle w:val="ListParagraph"/>
              <w:tabs>
                <w:tab w:val="left" w:pos="277"/>
              </w:tabs>
              <w:ind w:left="0"/>
              <w:rPr>
                <w:rFonts w:ascii="Times New Roman" w:hAnsi="Times New Roman" w:cs="Times New Roman"/>
                <w:sz w:val="24"/>
                <w:szCs w:val="24"/>
              </w:rPr>
            </w:pPr>
          </w:p>
          <w:p w14:paraId="2A14191C" w14:textId="77777777" w:rsidR="004B34B8" w:rsidRPr="00AC6FE3" w:rsidRDefault="004B34B8" w:rsidP="00EA1A00">
            <w:pPr>
              <w:pStyle w:val="ListParagraph"/>
              <w:tabs>
                <w:tab w:val="left" w:pos="277"/>
              </w:tabs>
              <w:ind w:left="0"/>
              <w:rPr>
                <w:rFonts w:ascii="Times New Roman" w:hAnsi="Times New Roman" w:cs="Times New Roman"/>
                <w:sz w:val="24"/>
                <w:szCs w:val="24"/>
              </w:rPr>
            </w:pPr>
            <w:r w:rsidRPr="00AC6FE3">
              <w:rPr>
                <w:rFonts w:ascii="Times New Roman" w:hAnsi="Times New Roman" w:cs="Times New Roman"/>
                <w:sz w:val="24"/>
                <w:szCs w:val="24"/>
              </w:rPr>
              <w:t>fotokopija li</w:t>
            </w:r>
            <w:r>
              <w:rPr>
                <w:rFonts w:ascii="Times New Roman" w:hAnsi="Times New Roman" w:cs="Times New Roman"/>
                <w:sz w:val="24"/>
                <w:szCs w:val="24"/>
              </w:rPr>
              <w:t>č</w:t>
            </w:r>
            <w:r w:rsidRPr="00AC6FE3">
              <w:rPr>
                <w:rFonts w:ascii="Times New Roman" w:hAnsi="Times New Roman" w:cs="Times New Roman"/>
                <w:sz w:val="24"/>
                <w:szCs w:val="24"/>
              </w:rPr>
              <w:t>ne karte ili pasoša sa jedinstvenim matičnim brojem</w:t>
            </w:r>
          </w:p>
          <w:p w14:paraId="60140523" w14:textId="77777777" w:rsidR="004B34B8" w:rsidRPr="00AC6FE3" w:rsidRDefault="004B34B8" w:rsidP="00EA1A00">
            <w:pPr>
              <w:pStyle w:val="ListParagraph"/>
              <w:tabs>
                <w:tab w:val="left" w:pos="277"/>
              </w:tabs>
              <w:ind w:left="0"/>
              <w:rPr>
                <w:rFonts w:ascii="Times New Roman" w:hAnsi="Times New Roman" w:cs="Times New Roman"/>
                <w:sz w:val="24"/>
                <w:szCs w:val="24"/>
              </w:rPr>
            </w:pPr>
          </w:p>
        </w:tc>
      </w:tr>
      <w:tr w:rsidR="004B34B8" w:rsidRPr="00AC6FE3" w14:paraId="62233F7F" w14:textId="77777777" w:rsidTr="00EA1A00">
        <w:tc>
          <w:tcPr>
            <w:tcW w:w="1710" w:type="dxa"/>
          </w:tcPr>
          <w:p w14:paraId="13ECCFE8" w14:textId="77777777" w:rsidR="004B34B8" w:rsidRPr="00AC6FE3" w:rsidRDefault="004B34B8" w:rsidP="00EA1A00">
            <w:pPr>
              <w:tabs>
                <w:tab w:val="left" w:pos="540"/>
              </w:tabs>
              <w:jc w:val="center"/>
              <w:rPr>
                <w:b/>
              </w:rPr>
            </w:pPr>
          </w:p>
          <w:p w14:paraId="7EF0AD4D" w14:textId="77777777" w:rsidR="004B34B8" w:rsidRPr="00AC6FE3" w:rsidRDefault="004B34B8" w:rsidP="00EA1A00">
            <w:pPr>
              <w:tabs>
                <w:tab w:val="left" w:pos="540"/>
              </w:tabs>
              <w:jc w:val="center"/>
              <w:rPr>
                <w:b/>
              </w:rPr>
            </w:pPr>
          </w:p>
          <w:p w14:paraId="723561C0" w14:textId="77777777" w:rsidR="004B34B8" w:rsidRPr="00AC6FE3" w:rsidRDefault="004B34B8" w:rsidP="00EA1A00">
            <w:pPr>
              <w:tabs>
                <w:tab w:val="left" w:pos="540"/>
              </w:tabs>
              <w:jc w:val="center"/>
              <w:rPr>
                <w:b/>
              </w:rPr>
            </w:pPr>
            <w:r w:rsidRPr="00AC6FE3">
              <w:rPr>
                <w:b/>
              </w:rPr>
              <w:t>3.</w:t>
            </w:r>
          </w:p>
        </w:tc>
        <w:tc>
          <w:tcPr>
            <w:tcW w:w="7990" w:type="dxa"/>
          </w:tcPr>
          <w:p w14:paraId="04F3E97B" w14:textId="77777777" w:rsidR="004B34B8" w:rsidRPr="00AA5A24" w:rsidRDefault="004B34B8" w:rsidP="00EA1A00">
            <w:pPr>
              <w:jc w:val="both"/>
              <w:rPr>
                <w:rFonts w:eastAsia="Georgia"/>
                <w:lang w:val="en-US" w:eastAsia="en-US"/>
              </w:rPr>
            </w:pPr>
            <w:r w:rsidRPr="00AA5A24">
              <w:rPr>
                <w:rFonts w:eastAsia="Georgia"/>
                <w:lang w:val="en-US" w:eastAsia="en-US"/>
              </w:rPr>
              <w:t xml:space="preserve">potvrda organa uprave nadležnog za naplatu poreskih prihoda Crne Gore (Poreska uprava Crne Gore) kojom se potvrđuje da je ponuđač na dan izdavanja potvrde izmirio sve dospjele obaveze po osnovu poreza i doprinosa, </w:t>
            </w:r>
            <w:r w:rsidRPr="00AA5A24">
              <w:rPr>
                <w:rFonts w:eastAsia="Georgia"/>
                <w:lang w:val="en-US" w:eastAsia="en-US"/>
              </w:rPr>
              <w:lastRenderedPageBreak/>
              <w:t xml:space="preserve">ili mu je odobren reprogram poreskog potraživanja koji uredno izmiruje, koja ne smije biti starija od 60 dana od dana predaje ponude, </w:t>
            </w:r>
            <w:r w:rsidRPr="00AA5A24">
              <w:rPr>
                <w:rFonts w:eastAsia="Georgia"/>
                <w:b/>
                <w:bCs/>
                <w:lang w:val="en-US" w:eastAsia="en-US"/>
              </w:rPr>
              <w:t>original ili ovjerena fotokopija</w:t>
            </w:r>
          </w:p>
          <w:p w14:paraId="1C50C85C" w14:textId="77777777" w:rsidR="004B34B8" w:rsidRPr="00AC6FE3" w:rsidRDefault="004B34B8" w:rsidP="00EA1A00">
            <w:pPr>
              <w:tabs>
                <w:tab w:val="left" w:pos="540"/>
              </w:tabs>
            </w:pPr>
          </w:p>
        </w:tc>
      </w:tr>
      <w:tr w:rsidR="004B34B8" w:rsidRPr="00AC6FE3" w14:paraId="4AA853C8" w14:textId="77777777" w:rsidTr="00EA1A00">
        <w:tc>
          <w:tcPr>
            <w:tcW w:w="1710" w:type="dxa"/>
          </w:tcPr>
          <w:p w14:paraId="7D47CF50" w14:textId="77777777" w:rsidR="004B34B8" w:rsidRPr="00AC6FE3" w:rsidRDefault="004B34B8" w:rsidP="00EA1A00">
            <w:pPr>
              <w:tabs>
                <w:tab w:val="left" w:pos="540"/>
              </w:tabs>
              <w:jc w:val="center"/>
              <w:rPr>
                <w:b/>
              </w:rPr>
            </w:pPr>
          </w:p>
          <w:p w14:paraId="46E92AA5" w14:textId="77777777" w:rsidR="004B34B8" w:rsidRPr="00AC6FE3" w:rsidRDefault="004B34B8" w:rsidP="00EA1A00">
            <w:pPr>
              <w:tabs>
                <w:tab w:val="left" w:pos="540"/>
              </w:tabs>
              <w:jc w:val="center"/>
              <w:rPr>
                <w:b/>
              </w:rPr>
            </w:pPr>
          </w:p>
          <w:p w14:paraId="7A15DC12" w14:textId="77777777" w:rsidR="004B34B8" w:rsidRPr="00AC6FE3" w:rsidRDefault="004B34B8" w:rsidP="00EA1A00">
            <w:pPr>
              <w:tabs>
                <w:tab w:val="left" w:pos="540"/>
              </w:tabs>
              <w:jc w:val="center"/>
              <w:rPr>
                <w:b/>
              </w:rPr>
            </w:pPr>
          </w:p>
          <w:p w14:paraId="33A8A077" w14:textId="77777777" w:rsidR="004B34B8" w:rsidRPr="00AC6FE3" w:rsidRDefault="004B34B8" w:rsidP="00EA1A00">
            <w:pPr>
              <w:tabs>
                <w:tab w:val="left" w:pos="540"/>
              </w:tabs>
              <w:jc w:val="center"/>
              <w:rPr>
                <w:b/>
              </w:rPr>
            </w:pPr>
          </w:p>
          <w:p w14:paraId="6720CDDE" w14:textId="77777777" w:rsidR="004B34B8" w:rsidRPr="00AC6FE3" w:rsidRDefault="004B34B8" w:rsidP="00EA1A00">
            <w:pPr>
              <w:tabs>
                <w:tab w:val="left" w:pos="540"/>
              </w:tabs>
              <w:jc w:val="center"/>
              <w:rPr>
                <w:b/>
              </w:rPr>
            </w:pPr>
          </w:p>
          <w:p w14:paraId="7086B947" w14:textId="77777777" w:rsidR="004B34B8" w:rsidRPr="00AC6FE3" w:rsidRDefault="004B34B8" w:rsidP="00EA1A00">
            <w:pPr>
              <w:tabs>
                <w:tab w:val="left" w:pos="540"/>
              </w:tabs>
              <w:jc w:val="center"/>
              <w:rPr>
                <w:b/>
              </w:rPr>
            </w:pPr>
            <w:r w:rsidRPr="00AC6FE3">
              <w:rPr>
                <w:b/>
              </w:rPr>
              <w:t>4.</w:t>
            </w:r>
          </w:p>
        </w:tc>
        <w:tc>
          <w:tcPr>
            <w:tcW w:w="7990" w:type="dxa"/>
          </w:tcPr>
          <w:p w14:paraId="7B7ECDC1" w14:textId="77777777" w:rsidR="004B34B8" w:rsidRPr="006C6B2B" w:rsidRDefault="004B34B8" w:rsidP="00EA1A00">
            <w:pPr>
              <w:pStyle w:val="ListParagraph"/>
              <w:ind w:left="0"/>
              <w:rPr>
                <w:rFonts w:ascii="Times New Roman" w:hAnsi="Times New Roman" w:cs="Times New Roman"/>
                <w:sz w:val="24"/>
                <w:szCs w:val="24"/>
              </w:rPr>
            </w:pPr>
            <w:r w:rsidRPr="006C6B2B">
              <w:rPr>
                <w:rFonts w:ascii="Times New Roman" w:hAnsi="Times New Roman" w:cs="Times New Roman"/>
                <w:sz w:val="24"/>
                <w:szCs w:val="24"/>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6C6B2B">
              <w:rPr>
                <w:rFonts w:ascii="Times New Roman" w:hAnsi="Times New Roman" w:cs="Times New Roman"/>
                <w:b/>
                <w:bCs/>
                <w:sz w:val="24"/>
                <w:szCs w:val="24"/>
              </w:rPr>
              <w:t>ne starije od 6 mjeseci prije dana predaje ponude, original ili ovjerena fotokopija</w:t>
            </w:r>
          </w:p>
        </w:tc>
      </w:tr>
      <w:tr w:rsidR="004B34B8" w:rsidRPr="00AC6FE3" w14:paraId="05BD749A" w14:textId="77777777" w:rsidTr="00EA1A00">
        <w:tc>
          <w:tcPr>
            <w:tcW w:w="1710" w:type="dxa"/>
          </w:tcPr>
          <w:p w14:paraId="36A30470" w14:textId="77777777" w:rsidR="004B34B8" w:rsidRPr="00AC6FE3" w:rsidRDefault="004B34B8" w:rsidP="00EA1A00">
            <w:pPr>
              <w:tabs>
                <w:tab w:val="left" w:pos="540"/>
              </w:tabs>
              <w:jc w:val="center"/>
              <w:rPr>
                <w:b/>
              </w:rPr>
            </w:pPr>
          </w:p>
          <w:p w14:paraId="26EDFBEE" w14:textId="77777777" w:rsidR="004B34B8" w:rsidRPr="00AC6FE3" w:rsidRDefault="004B34B8" w:rsidP="00EA1A00">
            <w:pPr>
              <w:tabs>
                <w:tab w:val="left" w:pos="540"/>
              </w:tabs>
              <w:jc w:val="center"/>
              <w:rPr>
                <w:b/>
              </w:rPr>
            </w:pPr>
          </w:p>
          <w:p w14:paraId="12E698A1" w14:textId="77777777" w:rsidR="004B34B8" w:rsidRPr="00AC6FE3" w:rsidRDefault="004B34B8" w:rsidP="00EA1A00">
            <w:pPr>
              <w:tabs>
                <w:tab w:val="left" w:pos="540"/>
              </w:tabs>
              <w:jc w:val="center"/>
              <w:rPr>
                <w:b/>
              </w:rPr>
            </w:pPr>
          </w:p>
          <w:p w14:paraId="337A10B0" w14:textId="77777777" w:rsidR="004B34B8" w:rsidRPr="00AC6FE3" w:rsidRDefault="004B34B8" w:rsidP="00EA1A00">
            <w:pPr>
              <w:tabs>
                <w:tab w:val="left" w:pos="540"/>
              </w:tabs>
              <w:jc w:val="center"/>
              <w:rPr>
                <w:b/>
              </w:rPr>
            </w:pPr>
            <w:r w:rsidRPr="00AC6FE3">
              <w:rPr>
                <w:b/>
              </w:rPr>
              <w:t>5.</w:t>
            </w:r>
          </w:p>
        </w:tc>
        <w:tc>
          <w:tcPr>
            <w:tcW w:w="7990" w:type="dxa"/>
          </w:tcPr>
          <w:p w14:paraId="6CDEEC41" w14:textId="77777777" w:rsidR="004B34B8" w:rsidRPr="00AC6FE3" w:rsidRDefault="004B34B8" w:rsidP="00EA1A00">
            <w:pPr>
              <w:pStyle w:val="BodyText"/>
              <w:jc w:val="both"/>
              <w:rPr>
                <w:rFonts w:ascii="Times New Roman" w:hAnsi="Times New Roman" w:cs="Times New Roman"/>
                <w:sz w:val="24"/>
                <w:szCs w:val="24"/>
              </w:rPr>
            </w:pPr>
            <w:r w:rsidRPr="00AC6FE3">
              <w:rPr>
                <w:rFonts w:ascii="Times New Roman" w:hAnsi="Times New Roman" w:cs="Times New Roman"/>
                <w:sz w:val="24"/>
                <w:szCs w:val="24"/>
              </w:rPr>
              <w:t>Originalnu bankarsku garanciju ponude koja mora biti bezuslovna, „bez prigovora“ i naplativa na prvi poziv sa rokom vażenja minimum 120 dana od dana otvaranja ponuda.</w:t>
            </w:r>
          </w:p>
          <w:p w14:paraId="3F1A5BEB" w14:textId="77777777" w:rsidR="004B34B8" w:rsidRPr="00AC6FE3" w:rsidRDefault="004B34B8" w:rsidP="00EA1A00">
            <w:pPr>
              <w:pStyle w:val="BodyText"/>
              <w:jc w:val="both"/>
              <w:rPr>
                <w:rFonts w:ascii="Times New Roman" w:hAnsi="Times New Roman" w:cs="Times New Roman"/>
                <w:sz w:val="24"/>
                <w:szCs w:val="24"/>
              </w:rPr>
            </w:pPr>
            <w:r w:rsidRPr="00AC6FE3">
              <w:rPr>
                <w:rFonts w:ascii="Times New Roman" w:hAnsi="Times New Roman" w:cs="Times New Roman"/>
                <w:sz w:val="24"/>
                <w:szCs w:val="24"/>
              </w:rPr>
              <w:t>U postupcima prikupljanja ponuda (tender) iznos bankarske garancije ne može biti manji od visine početne (minimalne) cijene zakupa.</w:t>
            </w:r>
          </w:p>
          <w:p w14:paraId="71452C32" w14:textId="77777777" w:rsidR="004B34B8" w:rsidRPr="00AC6FE3" w:rsidRDefault="004B34B8" w:rsidP="00EA1A00">
            <w:pPr>
              <w:pStyle w:val="BodyText"/>
              <w:rPr>
                <w:rFonts w:ascii="Times New Roman" w:hAnsi="Times New Roman" w:cs="Times New Roman"/>
                <w:sz w:val="24"/>
                <w:szCs w:val="24"/>
              </w:rPr>
            </w:pPr>
          </w:p>
        </w:tc>
      </w:tr>
    </w:tbl>
    <w:p w14:paraId="502EE3ED" w14:textId="77777777" w:rsidR="004B34B8" w:rsidRDefault="004B34B8" w:rsidP="004B34B8">
      <w:pPr>
        <w:pStyle w:val="ListParagraph"/>
        <w:ind w:left="360" w:right="-567"/>
        <w:rPr>
          <w:b/>
          <w:lang w:val="sr-Latn-ME"/>
        </w:rPr>
      </w:pPr>
    </w:p>
    <w:p w14:paraId="65CDBA5B" w14:textId="6B5FA378" w:rsidR="00B33199" w:rsidRDefault="004B34B8" w:rsidP="004B34B8">
      <w:pPr>
        <w:widowControl w:val="0"/>
        <w:tabs>
          <w:tab w:val="left" w:pos="540"/>
        </w:tabs>
        <w:autoSpaceDE w:val="0"/>
        <w:autoSpaceDN w:val="0"/>
        <w:jc w:val="both"/>
      </w:pPr>
      <w:r w:rsidRPr="00AA5A24">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r>
        <w:t>.</w:t>
      </w:r>
    </w:p>
    <w:p w14:paraId="150B4EA3" w14:textId="77777777" w:rsidR="004B34B8" w:rsidRPr="00B33199" w:rsidRDefault="004B34B8" w:rsidP="004B34B8">
      <w:pPr>
        <w:widowControl w:val="0"/>
        <w:tabs>
          <w:tab w:val="left" w:pos="540"/>
        </w:tabs>
        <w:autoSpaceDE w:val="0"/>
        <w:autoSpaceDN w:val="0"/>
        <w:jc w:val="both"/>
        <w:rPr>
          <w:b/>
          <w:lang w:val="hr-HR" w:eastAsia="en-US"/>
        </w:rPr>
      </w:pPr>
    </w:p>
    <w:tbl>
      <w:tblPr>
        <w:tblStyle w:val="TableGrid"/>
        <w:tblW w:w="0" w:type="auto"/>
        <w:tblLook w:val="04A0" w:firstRow="1" w:lastRow="0" w:firstColumn="1" w:lastColumn="0" w:noHBand="0" w:noVBand="1"/>
      </w:tblPr>
      <w:tblGrid>
        <w:gridCol w:w="1662"/>
        <w:gridCol w:w="7688"/>
      </w:tblGrid>
      <w:tr w:rsidR="00A37AA8" w:rsidRPr="00B33199" w14:paraId="60D826F2" w14:textId="77777777" w:rsidTr="00A37AA8">
        <w:tc>
          <w:tcPr>
            <w:tcW w:w="1662" w:type="dxa"/>
          </w:tcPr>
          <w:p w14:paraId="20733184" w14:textId="77777777" w:rsidR="00A37AA8" w:rsidRPr="00B33199" w:rsidRDefault="00A37AA8" w:rsidP="00A37AA8">
            <w:pPr>
              <w:tabs>
                <w:tab w:val="left" w:pos="540"/>
              </w:tabs>
              <w:rPr>
                <w:b/>
                <w:bCs/>
                <w:lang w:val="hr-HR" w:eastAsia="en-US"/>
              </w:rPr>
            </w:pPr>
          </w:p>
        </w:tc>
        <w:tc>
          <w:tcPr>
            <w:tcW w:w="7688" w:type="dxa"/>
          </w:tcPr>
          <w:p w14:paraId="7E3F6379" w14:textId="3102F954" w:rsidR="00A37AA8" w:rsidRPr="00B33199" w:rsidRDefault="00A37AA8" w:rsidP="00A37AA8">
            <w:pPr>
              <w:tabs>
                <w:tab w:val="left" w:pos="290"/>
              </w:tabs>
              <w:jc w:val="both"/>
              <w:rPr>
                <w:b/>
                <w:bCs/>
                <w:w w:val="80"/>
                <w:lang w:val="hr-HR" w:eastAsia="en-US"/>
              </w:rPr>
            </w:pPr>
            <w:r w:rsidRPr="001B507C">
              <w:rPr>
                <w:b/>
                <w:bCs/>
                <w:w w:val="80"/>
                <w:sz w:val="28"/>
                <w:szCs w:val="28"/>
                <w:lang w:val="hr-HR" w:eastAsia="en-US"/>
              </w:rPr>
              <w:t>PRIVREDNA DRUŠTVA, PRAVNA LICA I PREDUZETNICI:</w:t>
            </w:r>
          </w:p>
        </w:tc>
      </w:tr>
      <w:tr w:rsidR="00A37AA8" w:rsidRPr="00B33199" w14:paraId="7B677444" w14:textId="77777777" w:rsidTr="00A37AA8">
        <w:tc>
          <w:tcPr>
            <w:tcW w:w="1662" w:type="dxa"/>
          </w:tcPr>
          <w:p w14:paraId="2C50FAAF" w14:textId="77777777" w:rsidR="00A37AA8" w:rsidRPr="00AC6FE3" w:rsidRDefault="00A37AA8" w:rsidP="00A37AA8">
            <w:pPr>
              <w:tabs>
                <w:tab w:val="left" w:pos="540"/>
              </w:tabs>
              <w:rPr>
                <w:b/>
                <w:lang w:val="hr-HR" w:eastAsia="en-US"/>
              </w:rPr>
            </w:pPr>
            <w:r w:rsidRPr="00AC6FE3">
              <w:rPr>
                <w:b/>
                <w:lang w:val="hr-HR" w:eastAsia="en-US"/>
              </w:rPr>
              <w:t xml:space="preserve">        </w:t>
            </w:r>
          </w:p>
          <w:p w14:paraId="3F498ED1" w14:textId="39ADCE09" w:rsidR="00A37AA8" w:rsidRPr="00B33199" w:rsidRDefault="00A37AA8" w:rsidP="00A37AA8">
            <w:pPr>
              <w:tabs>
                <w:tab w:val="left" w:pos="540"/>
              </w:tabs>
              <w:rPr>
                <w:b/>
                <w:lang w:val="hr-HR" w:eastAsia="en-US"/>
              </w:rPr>
            </w:pPr>
            <w:r w:rsidRPr="00AC6FE3">
              <w:rPr>
                <w:b/>
                <w:lang w:val="hr-HR" w:eastAsia="en-US"/>
              </w:rPr>
              <w:t xml:space="preserve">          1.</w:t>
            </w:r>
          </w:p>
        </w:tc>
        <w:tc>
          <w:tcPr>
            <w:tcW w:w="7688" w:type="dxa"/>
          </w:tcPr>
          <w:p w14:paraId="03F8D09B" w14:textId="5801E136" w:rsidR="00A37AA8" w:rsidRPr="00B33199" w:rsidRDefault="00A37AA8" w:rsidP="00A37AA8">
            <w:pPr>
              <w:rPr>
                <w:lang w:val="hr-HR" w:eastAsia="en-US"/>
              </w:rPr>
            </w:pPr>
            <w:r w:rsidRPr="00AA5A24">
              <w:rPr>
                <w:lang w:val="hr-HR" w:eastAsia="en-US"/>
              </w:rPr>
              <w:t>Obrazac A Javnog preduzeća koji sadrži: Naziv i adresu sjedišta, ponuđenu cijenu, Izjavu o prihvatanju svih uslova i obaveza iz Javnog poziva i tenderske dokumentacije, kao i izjavu-saglasnost da se lični podaci obrađuju u postupku</w:t>
            </w:r>
          </w:p>
        </w:tc>
      </w:tr>
      <w:tr w:rsidR="00A37AA8" w:rsidRPr="00B33199" w14:paraId="0A5DFF92" w14:textId="77777777" w:rsidTr="00A37AA8">
        <w:tc>
          <w:tcPr>
            <w:tcW w:w="1662" w:type="dxa"/>
          </w:tcPr>
          <w:p w14:paraId="6CD3C51C" w14:textId="77777777" w:rsidR="00A37AA8" w:rsidRPr="00AC6FE3" w:rsidRDefault="00A37AA8" w:rsidP="00A37AA8">
            <w:pPr>
              <w:tabs>
                <w:tab w:val="left" w:pos="540"/>
              </w:tabs>
              <w:ind w:left="360"/>
              <w:rPr>
                <w:b/>
                <w:lang w:val="hr-HR" w:eastAsia="en-US"/>
              </w:rPr>
            </w:pPr>
          </w:p>
          <w:p w14:paraId="133DA555" w14:textId="77777777" w:rsidR="00A37AA8" w:rsidRDefault="00A37AA8" w:rsidP="00A37AA8">
            <w:pPr>
              <w:tabs>
                <w:tab w:val="left" w:pos="540"/>
              </w:tabs>
              <w:ind w:left="360"/>
              <w:rPr>
                <w:b/>
                <w:lang w:val="hr-HR" w:eastAsia="en-US"/>
              </w:rPr>
            </w:pPr>
          </w:p>
          <w:p w14:paraId="7B6C69EA" w14:textId="77777777" w:rsidR="00A37AA8" w:rsidRDefault="00A37AA8" w:rsidP="00A37AA8">
            <w:pPr>
              <w:tabs>
                <w:tab w:val="left" w:pos="540"/>
              </w:tabs>
              <w:ind w:left="360"/>
              <w:rPr>
                <w:b/>
                <w:lang w:val="hr-HR" w:eastAsia="en-US"/>
              </w:rPr>
            </w:pPr>
            <w:r>
              <w:rPr>
                <w:b/>
                <w:lang w:val="hr-HR" w:eastAsia="en-US"/>
              </w:rPr>
              <w:t xml:space="preserve">    </w:t>
            </w:r>
          </w:p>
          <w:p w14:paraId="63420EFE" w14:textId="77777777" w:rsidR="00A37AA8" w:rsidRDefault="00A37AA8" w:rsidP="00A37AA8">
            <w:pPr>
              <w:tabs>
                <w:tab w:val="left" w:pos="540"/>
              </w:tabs>
              <w:ind w:left="360"/>
              <w:rPr>
                <w:b/>
                <w:lang w:val="hr-HR" w:eastAsia="en-US"/>
              </w:rPr>
            </w:pPr>
          </w:p>
          <w:p w14:paraId="32FC2CA7" w14:textId="433E2DFE" w:rsidR="00A37AA8" w:rsidRPr="00B33199" w:rsidRDefault="00A37AA8" w:rsidP="00A37AA8">
            <w:pPr>
              <w:tabs>
                <w:tab w:val="left" w:pos="540"/>
              </w:tabs>
              <w:ind w:left="360"/>
              <w:rPr>
                <w:b/>
                <w:lang w:val="hr-HR" w:eastAsia="en-US"/>
              </w:rPr>
            </w:pPr>
            <w:r>
              <w:rPr>
                <w:b/>
                <w:lang w:val="hr-HR" w:eastAsia="en-US"/>
              </w:rPr>
              <w:t xml:space="preserve">     </w:t>
            </w:r>
            <w:r w:rsidRPr="00AC6FE3">
              <w:rPr>
                <w:b/>
                <w:lang w:val="hr-HR" w:eastAsia="en-US"/>
              </w:rPr>
              <w:t>2.</w:t>
            </w:r>
          </w:p>
        </w:tc>
        <w:tc>
          <w:tcPr>
            <w:tcW w:w="7688" w:type="dxa"/>
          </w:tcPr>
          <w:p w14:paraId="72EAB4D5" w14:textId="77777777" w:rsidR="00A37AA8" w:rsidRPr="00AA5A24" w:rsidRDefault="00A37AA8" w:rsidP="00A37AA8">
            <w:pPr>
              <w:jc w:val="both"/>
              <w:rPr>
                <w:b/>
                <w:bCs/>
                <w:lang w:val="hr-HR" w:eastAsia="en-US"/>
              </w:rPr>
            </w:pPr>
            <w:r w:rsidRPr="00AA5A24">
              <w:rPr>
                <w:lang w:val="hr-HR" w:eastAsia="en-US"/>
              </w:rPr>
              <w:t xml:space="preserve">Dokaz o registraciji (Izvod iz CRPS sa podacima o ovlašćenim licima ponuđača) </w:t>
            </w:r>
            <w:r w:rsidRPr="00AA5A24">
              <w:rPr>
                <w:b/>
                <w:bCs/>
                <w:lang w:val="hr-HR" w:eastAsia="en-US"/>
              </w:rPr>
              <w:t>original ili ovjerena fotokopija, ne stariji od 6 mjeseci od dana predaje ponude</w:t>
            </w:r>
          </w:p>
          <w:p w14:paraId="31283EF3" w14:textId="77777777" w:rsidR="00A37AA8" w:rsidRPr="00AA5A24" w:rsidRDefault="00A37AA8" w:rsidP="00A37AA8">
            <w:pPr>
              <w:jc w:val="both"/>
              <w:rPr>
                <w:bCs/>
                <w:lang w:val="hr-HR" w:eastAsia="en-US"/>
              </w:rPr>
            </w:pPr>
          </w:p>
          <w:p w14:paraId="7003B595" w14:textId="77777777" w:rsidR="00A37AA8" w:rsidRPr="00AA5A24" w:rsidRDefault="00A37AA8" w:rsidP="00A37AA8">
            <w:pPr>
              <w:jc w:val="both"/>
              <w:rPr>
                <w:lang w:val="hr-HR" w:eastAsia="en-US"/>
              </w:rPr>
            </w:pPr>
            <w:r w:rsidRPr="00AA5A24">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A5A24">
              <w:rPr>
                <w:b/>
                <w:bCs/>
                <w:lang w:val="hr-HR" w:eastAsia="en-US"/>
              </w:rPr>
              <w:t xml:space="preserve"> original ili ovjerena fotokopija, ne stariji od 6 mjeseci od dana predaje ponude</w:t>
            </w:r>
          </w:p>
          <w:p w14:paraId="4BE424A1" w14:textId="77777777" w:rsidR="00A37AA8" w:rsidRPr="00B33199" w:rsidRDefault="00A37AA8" w:rsidP="00A37AA8">
            <w:pPr>
              <w:rPr>
                <w:lang w:val="hr-HR" w:eastAsia="en-US"/>
              </w:rPr>
            </w:pPr>
          </w:p>
        </w:tc>
      </w:tr>
      <w:tr w:rsidR="00A37AA8" w:rsidRPr="00B33199" w14:paraId="4552D005" w14:textId="77777777" w:rsidTr="00A37AA8">
        <w:tc>
          <w:tcPr>
            <w:tcW w:w="1662" w:type="dxa"/>
          </w:tcPr>
          <w:p w14:paraId="700B0E62" w14:textId="77777777" w:rsidR="00A37AA8" w:rsidRPr="00AC6FE3" w:rsidRDefault="00A37AA8" w:rsidP="00A37AA8">
            <w:pPr>
              <w:tabs>
                <w:tab w:val="left" w:pos="540"/>
              </w:tabs>
              <w:ind w:left="360"/>
              <w:rPr>
                <w:b/>
                <w:lang w:val="hr-HR" w:eastAsia="en-US"/>
              </w:rPr>
            </w:pPr>
          </w:p>
          <w:p w14:paraId="7333C6A0" w14:textId="77777777" w:rsidR="00A37AA8" w:rsidRPr="00AC6FE3" w:rsidRDefault="00A37AA8" w:rsidP="00A37AA8">
            <w:pPr>
              <w:tabs>
                <w:tab w:val="left" w:pos="540"/>
              </w:tabs>
              <w:ind w:left="360"/>
              <w:rPr>
                <w:b/>
                <w:lang w:val="hr-HR" w:eastAsia="en-US"/>
              </w:rPr>
            </w:pPr>
          </w:p>
          <w:p w14:paraId="3AB76B4C" w14:textId="2457E03D" w:rsidR="00A37AA8" w:rsidRPr="00B33199" w:rsidRDefault="00A37AA8" w:rsidP="00A37AA8">
            <w:pPr>
              <w:tabs>
                <w:tab w:val="left" w:pos="540"/>
              </w:tabs>
              <w:ind w:left="360"/>
              <w:rPr>
                <w:b/>
                <w:lang w:val="hr-HR" w:eastAsia="en-US"/>
              </w:rPr>
            </w:pPr>
            <w:r w:rsidRPr="00AC6FE3">
              <w:rPr>
                <w:b/>
                <w:lang w:val="hr-HR" w:eastAsia="en-US"/>
              </w:rPr>
              <w:t xml:space="preserve">    3.</w:t>
            </w:r>
          </w:p>
        </w:tc>
        <w:tc>
          <w:tcPr>
            <w:tcW w:w="7688" w:type="dxa"/>
          </w:tcPr>
          <w:p w14:paraId="5A423E3A" w14:textId="77777777" w:rsidR="00A37AA8" w:rsidRPr="00AA5A24" w:rsidRDefault="00A37AA8" w:rsidP="00A37AA8">
            <w:pPr>
              <w:jc w:val="both"/>
              <w:rPr>
                <w:lang w:val="hr-HR" w:eastAsia="en-US"/>
              </w:rPr>
            </w:pPr>
            <w:r w:rsidRPr="00AA5A24">
              <w:rPr>
                <w:lang w:val="hr-HR" w:eastAsia="en-US"/>
              </w:rPr>
              <w:t xml:space="preserve">potvrda organa uprave nadležnog za naplatu poreskih prihoda Crne Gore (Poreska uprava Crne Gore) kojom se potvrđuje da je ponuđač na dan izdavanja potvrde izmirio sve dospjele obaveze po osnovu poreza i doprinosa, </w:t>
            </w:r>
            <w:r w:rsidRPr="00AA5A24">
              <w:rPr>
                <w:lang w:val="hr-HR" w:eastAsia="en-US"/>
              </w:rPr>
              <w:lastRenderedPageBreak/>
              <w:t xml:space="preserve">ili mu je odobren reprogram poreskog potraživanja koji uredno izmiruje, koja ne smije biti starija od 60 dana od dana predaje ponude, </w:t>
            </w:r>
            <w:r w:rsidRPr="00AA5A24">
              <w:rPr>
                <w:b/>
                <w:bCs/>
                <w:lang w:val="hr-HR" w:eastAsia="en-US"/>
              </w:rPr>
              <w:t>original ili ovjerena fotokopija</w:t>
            </w:r>
          </w:p>
          <w:p w14:paraId="635B6C33" w14:textId="77777777" w:rsidR="00A37AA8" w:rsidRPr="00B33199" w:rsidRDefault="00A37AA8" w:rsidP="00A37AA8">
            <w:pPr>
              <w:rPr>
                <w:lang w:val="hr-HR" w:eastAsia="en-US"/>
              </w:rPr>
            </w:pPr>
          </w:p>
        </w:tc>
      </w:tr>
      <w:tr w:rsidR="00A37AA8" w:rsidRPr="00B33199" w14:paraId="55968810" w14:textId="77777777" w:rsidTr="00A37AA8">
        <w:tc>
          <w:tcPr>
            <w:tcW w:w="1662" w:type="dxa"/>
          </w:tcPr>
          <w:p w14:paraId="30B6F93C" w14:textId="77777777" w:rsidR="00A37AA8" w:rsidRPr="00AC6FE3" w:rsidRDefault="00A37AA8" w:rsidP="00A37AA8">
            <w:pPr>
              <w:tabs>
                <w:tab w:val="left" w:pos="540"/>
              </w:tabs>
              <w:rPr>
                <w:b/>
                <w:lang w:val="hr-HR" w:eastAsia="en-US"/>
              </w:rPr>
            </w:pPr>
            <w:r w:rsidRPr="00AC6FE3">
              <w:rPr>
                <w:b/>
                <w:lang w:val="hr-HR" w:eastAsia="en-US"/>
              </w:rPr>
              <w:lastRenderedPageBreak/>
              <w:t xml:space="preserve">        </w:t>
            </w:r>
          </w:p>
          <w:p w14:paraId="76843BA0" w14:textId="77777777" w:rsidR="00A37AA8" w:rsidRPr="00AC6FE3" w:rsidRDefault="00A37AA8" w:rsidP="00A37AA8">
            <w:pPr>
              <w:tabs>
                <w:tab w:val="left" w:pos="540"/>
              </w:tabs>
              <w:rPr>
                <w:b/>
                <w:lang w:val="hr-HR" w:eastAsia="en-US"/>
              </w:rPr>
            </w:pPr>
          </w:p>
          <w:p w14:paraId="49F0583E" w14:textId="77777777" w:rsidR="00A37AA8" w:rsidRPr="00AC6FE3" w:rsidRDefault="00A37AA8" w:rsidP="00A37AA8">
            <w:pPr>
              <w:tabs>
                <w:tab w:val="left" w:pos="540"/>
              </w:tabs>
              <w:rPr>
                <w:b/>
                <w:lang w:val="hr-HR" w:eastAsia="en-US"/>
              </w:rPr>
            </w:pPr>
          </w:p>
          <w:p w14:paraId="15033473" w14:textId="6DE6C15C" w:rsidR="00A37AA8" w:rsidRPr="00B33199" w:rsidRDefault="00A37AA8" w:rsidP="00A37AA8">
            <w:pPr>
              <w:tabs>
                <w:tab w:val="left" w:pos="540"/>
              </w:tabs>
              <w:rPr>
                <w:b/>
                <w:lang w:val="hr-HR" w:eastAsia="en-US"/>
              </w:rPr>
            </w:pPr>
            <w:r>
              <w:rPr>
                <w:b/>
                <w:lang w:val="hr-HR" w:eastAsia="en-US"/>
              </w:rPr>
              <w:t xml:space="preserve">         </w:t>
            </w:r>
            <w:r w:rsidRPr="00AC6FE3">
              <w:rPr>
                <w:b/>
                <w:lang w:val="hr-HR" w:eastAsia="en-US"/>
              </w:rPr>
              <w:t xml:space="preserve"> 4.</w:t>
            </w:r>
          </w:p>
        </w:tc>
        <w:tc>
          <w:tcPr>
            <w:tcW w:w="7688" w:type="dxa"/>
          </w:tcPr>
          <w:p w14:paraId="6452D4A0" w14:textId="77777777" w:rsidR="00A37AA8" w:rsidRPr="00AA5A24" w:rsidRDefault="00A37AA8" w:rsidP="00A37AA8">
            <w:pPr>
              <w:jc w:val="both"/>
              <w:rPr>
                <w:b/>
                <w:bCs/>
                <w:lang w:val="hr-HR" w:eastAsia="en-US"/>
              </w:rPr>
            </w:pPr>
            <w:r w:rsidRPr="00AA5A24">
              <w:rPr>
                <w:lang w:val="hr-HR" w:eastAsia="en-US"/>
              </w:rPr>
              <w:t xml:space="preserve">Rješenje o PIB pravnog lica/preduzetnika, </w:t>
            </w:r>
            <w:r w:rsidRPr="00AA5A24">
              <w:rPr>
                <w:b/>
                <w:bCs/>
                <w:lang w:val="hr-HR" w:eastAsia="en-US"/>
              </w:rPr>
              <w:t>original ili ovjerena fotokopija</w:t>
            </w:r>
          </w:p>
          <w:p w14:paraId="58B3E5E6" w14:textId="77777777" w:rsidR="00A37AA8" w:rsidRPr="00AA5A24" w:rsidRDefault="00A37AA8" w:rsidP="00A37AA8">
            <w:pPr>
              <w:jc w:val="both"/>
              <w:rPr>
                <w:b/>
                <w:lang w:val="hr-HR" w:eastAsia="en-US"/>
              </w:rPr>
            </w:pPr>
          </w:p>
          <w:p w14:paraId="0887985A" w14:textId="77777777" w:rsidR="00A37AA8" w:rsidRPr="00AA5A24" w:rsidRDefault="00A37AA8" w:rsidP="00A37AA8">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11250DFE" w14:textId="77777777" w:rsidR="00A37AA8" w:rsidRPr="00B33199" w:rsidRDefault="00A37AA8" w:rsidP="00A37AA8">
            <w:pPr>
              <w:rPr>
                <w:lang w:val="hr-HR" w:eastAsia="en-US"/>
              </w:rPr>
            </w:pPr>
          </w:p>
        </w:tc>
      </w:tr>
      <w:tr w:rsidR="00A37AA8" w:rsidRPr="00B33199" w14:paraId="2D00F2E6" w14:textId="77777777" w:rsidTr="00A37AA8">
        <w:tc>
          <w:tcPr>
            <w:tcW w:w="1662" w:type="dxa"/>
          </w:tcPr>
          <w:p w14:paraId="0C70B124" w14:textId="77777777" w:rsidR="00A37AA8" w:rsidRPr="00AC6FE3" w:rsidRDefault="00A37AA8" w:rsidP="00A37AA8">
            <w:pPr>
              <w:tabs>
                <w:tab w:val="left" w:pos="540"/>
              </w:tabs>
              <w:rPr>
                <w:b/>
                <w:lang w:val="hr-HR" w:eastAsia="en-US"/>
              </w:rPr>
            </w:pPr>
          </w:p>
          <w:p w14:paraId="5A487AFB" w14:textId="77777777" w:rsidR="00A37AA8" w:rsidRPr="00AC6FE3" w:rsidRDefault="00A37AA8" w:rsidP="00A37AA8">
            <w:pPr>
              <w:tabs>
                <w:tab w:val="left" w:pos="540"/>
              </w:tabs>
              <w:rPr>
                <w:b/>
                <w:lang w:val="hr-HR" w:eastAsia="en-US"/>
              </w:rPr>
            </w:pPr>
          </w:p>
          <w:p w14:paraId="29A2E546" w14:textId="77777777" w:rsidR="00A37AA8" w:rsidRDefault="00A37AA8" w:rsidP="00A37AA8">
            <w:pPr>
              <w:tabs>
                <w:tab w:val="left" w:pos="540"/>
              </w:tabs>
              <w:rPr>
                <w:b/>
                <w:lang w:val="hr-HR" w:eastAsia="en-US"/>
              </w:rPr>
            </w:pPr>
            <w:r w:rsidRPr="00AC6FE3">
              <w:rPr>
                <w:b/>
                <w:lang w:val="hr-HR" w:eastAsia="en-US"/>
              </w:rPr>
              <w:t xml:space="preserve">        </w:t>
            </w:r>
          </w:p>
          <w:p w14:paraId="69426C18" w14:textId="77777777" w:rsidR="00A37AA8" w:rsidRDefault="00A37AA8" w:rsidP="00A37AA8">
            <w:pPr>
              <w:tabs>
                <w:tab w:val="left" w:pos="540"/>
              </w:tabs>
              <w:rPr>
                <w:b/>
                <w:lang w:val="hr-HR" w:eastAsia="en-US"/>
              </w:rPr>
            </w:pPr>
          </w:p>
          <w:p w14:paraId="57D6F9F7" w14:textId="3A90E45F" w:rsidR="00A37AA8" w:rsidRPr="00B33199" w:rsidRDefault="00A37AA8" w:rsidP="00A37AA8">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26BBF52A" w14:textId="77777777" w:rsidR="00A37AA8" w:rsidRPr="00AA5A24" w:rsidRDefault="00A37AA8" w:rsidP="00A37AA8">
            <w:pPr>
              <w:jc w:val="both"/>
              <w:rPr>
                <w:b/>
                <w:bCs/>
                <w:lang w:val="hr-HR" w:eastAsia="en-US"/>
              </w:rPr>
            </w:pPr>
            <w:r w:rsidRPr="00AA5A24">
              <w:rPr>
                <w:lang w:val="hr-HR" w:eastAsia="en-US"/>
              </w:rPr>
              <w:t xml:space="preserve">Rješenje o registraciji PDV-a, ukoliko je ponudač obveznik PDV-a, ukoliko ponudač nije obveznik PDV-a dużan je da dostavi potvrdu organa uprave nadležnog za naplatu poreskih prihoda Crne Gore (Poreska uprava Crne Gore) da ponuđač nije obveznik PDV-a, </w:t>
            </w:r>
            <w:r w:rsidRPr="00AA5A24">
              <w:rPr>
                <w:b/>
                <w:bCs/>
                <w:lang w:val="hr-HR" w:eastAsia="en-US"/>
              </w:rPr>
              <w:t>original ili ovjerena fotokopija</w:t>
            </w:r>
          </w:p>
          <w:p w14:paraId="13B900B6" w14:textId="77777777" w:rsidR="00A37AA8" w:rsidRPr="00AA5A24" w:rsidRDefault="00A37AA8" w:rsidP="00A37AA8">
            <w:pPr>
              <w:jc w:val="both"/>
              <w:rPr>
                <w:b/>
                <w:bCs/>
                <w:lang w:val="hr-HR" w:eastAsia="en-US"/>
              </w:rPr>
            </w:pPr>
          </w:p>
          <w:p w14:paraId="3B5CFF4A" w14:textId="77777777" w:rsidR="00A37AA8" w:rsidRPr="00AA5A24" w:rsidRDefault="00A37AA8" w:rsidP="00A37AA8">
            <w:pPr>
              <w:jc w:val="both"/>
              <w:rPr>
                <w:lang w:val="hr-HR" w:eastAsia="en-US"/>
              </w:rPr>
            </w:pPr>
            <w:r w:rsidRPr="00AA5A24">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A5A24">
              <w:rPr>
                <w:b/>
                <w:lang w:val="hr-HR" w:eastAsia="en-US"/>
              </w:rPr>
              <w:t>original ili ovjerena fotokopija</w:t>
            </w:r>
          </w:p>
          <w:p w14:paraId="7477A4FA" w14:textId="77777777" w:rsidR="00A37AA8" w:rsidRPr="00B33199" w:rsidRDefault="00A37AA8" w:rsidP="00A37AA8">
            <w:pPr>
              <w:rPr>
                <w:lang w:val="hr-HR" w:eastAsia="en-US"/>
              </w:rPr>
            </w:pPr>
          </w:p>
        </w:tc>
      </w:tr>
      <w:tr w:rsidR="00A37AA8" w:rsidRPr="00B33199" w14:paraId="30C1A6B8" w14:textId="77777777" w:rsidTr="00A37AA8">
        <w:tc>
          <w:tcPr>
            <w:tcW w:w="1662" w:type="dxa"/>
          </w:tcPr>
          <w:p w14:paraId="03692CE9" w14:textId="77777777" w:rsidR="00A37AA8" w:rsidRPr="00AC6FE3" w:rsidRDefault="00A37AA8" w:rsidP="00A37AA8">
            <w:pPr>
              <w:tabs>
                <w:tab w:val="left" w:pos="540"/>
              </w:tabs>
              <w:ind w:left="360"/>
              <w:rPr>
                <w:b/>
                <w:lang w:val="hr-HR" w:eastAsia="en-US"/>
              </w:rPr>
            </w:pPr>
          </w:p>
          <w:p w14:paraId="74ECAB0D" w14:textId="77777777" w:rsidR="00A37AA8" w:rsidRPr="00AC6FE3" w:rsidRDefault="00A37AA8" w:rsidP="00A37AA8">
            <w:pPr>
              <w:tabs>
                <w:tab w:val="left" w:pos="540"/>
              </w:tabs>
              <w:ind w:left="360"/>
              <w:rPr>
                <w:b/>
                <w:lang w:val="hr-HR" w:eastAsia="en-US"/>
              </w:rPr>
            </w:pPr>
          </w:p>
          <w:p w14:paraId="366B0BB5" w14:textId="77777777" w:rsidR="00A37AA8" w:rsidRPr="00AC6FE3" w:rsidRDefault="00A37AA8" w:rsidP="00A37AA8">
            <w:pPr>
              <w:tabs>
                <w:tab w:val="left" w:pos="540"/>
              </w:tabs>
              <w:ind w:left="360"/>
              <w:rPr>
                <w:b/>
                <w:lang w:val="hr-HR" w:eastAsia="en-US"/>
              </w:rPr>
            </w:pPr>
          </w:p>
          <w:p w14:paraId="43ACED81" w14:textId="77777777" w:rsidR="00A37AA8" w:rsidRPr="00AC6FE3" w:rsidRDefault="00A37AA8" w:rsidP="00A37AA8">
            <w:pPr>
              <w:tabs>
                <w:tab w:val="left" w:pos="540"/>
              </w:tabs>
              <w:ind w:left="360"/>
              <w:rPr>
                <w:b/>
                <w:lang w:val="hr-HR" w:eastAsia="en-US"/>
              </w:rPr>
            </w:pPr>
          </w:p>
          <w:p w14:paraId="5C204408" w14:textId="77777777" w:rsidR="00A37AA8" w:rsidRPr="00AC6FE3" w:rsidRDefault="00A37AA8" w:rsidP="00A37AA8">
            <w:pPr>
              <w:tabs>
                <w:tab w:val="left" w:pos="540"/>
              </w:tabs>
              <w:ind w:left="360"/>
              <w:rPr>
                <w:b/>
                <w:lang w:val="hr-HR" w:eastAsia="en-US"/>
              </w:rPr>
            </w:pPr>
          </w:p>
          <w:p w14:paraId="5CDEBC66" w14:textId="77777777" w:rsidR="00A37AA8" w:rsidRPr="00AC6FE3" w:rsidRDefault="00A37AA8" w:rsidP="00A37AA8">
            <w:pPr>
              <w:tabs>
                <w:tab w:val="left" w:pos="540"/>
              </w:tabs>
              <w:ind w:left="360"/>
              <w:rPr>
                <w:b/>
                <w:lang w:val="hr-HR" w:eastAsia="en-US"/>
              </w:rPr>
            </w:pPr>
          </w:p>
          <w:p w14:paraId="67EE788F" w14:textId="77777777" w:rsidR="00A37AA8" w:rsidRPr="00AC6FE3" w:rsidRDefault="00A37AA8" w:rsidP="00A37AA8">
            <w:pPr>
              <w:tabs>
                <w:tab w:val="left" w:pos="540"/>
              </w:tabs>
              <w:ind w:left="360"/>
              <w:rPr>
                <w:b/>
                <w:lang w:val="hr-HR" w:eastAsia="en-US"/>
              </w:rPr>
            </w:pPr>
          </w:p>
          <w:p w14:paraId="524C6538" w14:textId="4293E82E" w:rsidR="00A37AA8" w:rsidRPr="00B33199" w:rsidRDefault="00A37AA8" w:rsidP="00A37AA8">
            <w:pPr>
              <w:tabs>
                <w:tab w:val="left" w:pos="540"/>
              </w:tabs>
              <w:ind w:left="360"/>
              <w:rPr>
                <w:b/>
                <w:lang w:val="hr-HR" w:eastAsia="en-US"/>
              </w:rPr>
            </w:pPr>
            <w:r w:rsidRPr="00AC6FE3">
              <w:rPr>
                <w:b/>
                <w:lang w:val="hr-HR" w:eastAsia="en-US"/>
              </w:rPr>
              <w:t xml:space="preserve">    6.</w:t>
            </w:r>
          </w:p>
        </w:tc>
        <w:tc>
          <w:tcPr>
            <w:tcW w:w="7688" w:type="dxa"/>
          </w:tcPr>
          <w:p w14:paraId="3F3F0B92" w14:textId="77777777" w:rsidR="00A37AA8" w:rsidRPr="00AA5A24" w:rsidRDefault="00A37AA8" w:rsidP="00A37AA8">
            <w:pPr>
              <w:jc w:val="both"/>
              <w:rPr>
                <w:lang w:val="hr-HR" w:eastAsia="en-US"/>
              </w:rPr>
            </w:pPr>
            <w:r w:rsidRPr="00AA5A24">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AA5A24">
              <w:rPr>
                <w:b/>
                <w:bCs/>
                <w:lang w:val="hr-HR" w:eastAsia="en-US"/>
              </w:rPr>
              <w:t>ne starije od 6 mjeseci prije dana predaje ponude, original ili ovjerena fotokopija</w:t>
            </w:r>
          </w:p>
          <w:p w14:paraId="70ABB83A" w14:textId="77777777" w:rsidR="00A37AA8" w:rsidRPr="00AA5A24" w:rsidRDefault="00A37AA8" w:rsidP="00A37AA8">
            <w:pPr>
              <w:jc w:val="both"/>
              <w:rPr>
                <w:lang w:val="hr-HR" w:eastAsia="en-US"/>
              </w:rPr>
            </w:pPr>
          </w:p>
          <w:p w14:paraId="06C78142" w14:textId="77777777" w:rsidR="00A37AA8" w:rsidRPr="00AA5A24" w:rsidRDefault="00A37AA8" w:rsidP="00A37AA8">
            <w:pPr>
              <w:jc w:val="both"/>
              <w:rPr>
                <w:lang w:val="hr-HR" w:eastAsia="en-US"/>
              </w:rPr>
            </w:pPr>
            <w:r w:rsidRPr="00AA5A24">
              <w:rPr>
                <w:lang w:val="hr-HR" w:eastAsia="en-US"/>
              </w:rPr>
              <w:t xml:space="preserve">(ukoliko je ponudač strano privredno duštvo, pravno lice ili preduzetnik potrebno je dostaviti uvjerenje iz matične zemlje, prevedeno na crnogorski jezik i ovjereno od strane sudskog tumača), </w:t>
            </w:r>
            <w:r w:rsidRPr="00AA5A24">
              <w:rPr>
                <w:b/>
                <w:bCs/>
                <w:lang w:val="hr-HR" w:eastAsia="en-US"/>
              </w:rPr>
              <w:t>ne starije od 6 mjeseci prije dana predaje ponude, original ili ovjerena fotokopija</w:t>
            </w:r>
          </w:p>
          <w:p w14:paraId="0E356072" w14:textId="77777777" w:rsidR="00A37AA8" w:rsidRPr="00B33199" w:rsidRDefault="00A37AA8" w:rsidP="00A37AA8">
            <w:pPr>
              <w:rPr>
                <w:lang w:val="hr-HR" w:eastAsia="en-US"/>
              </w:rPr>
            </w:pPr>
          </w:p>
        </w:tc>
      </w:tr>
      <w:tr w:rsidR="00A37AA8" w:rsidRPr="00B33199" w14:paraId="19DB0238" w14:textId="77777777" w:rsidTr="00A37AA8">
        <w:tc>
          <w:tcPr>
            <w:tcW w:w="1662" w:type="dxa"/>
          </w:tcPr>
          <w:p w14:paraId="2AA3C089" w14:textId="77777777" w:rsidR="00A37AA8" w:rsidRPr="00AC6FE3" w:rsidRDefault="00A37AA8" w:rsidP="00A37AA8">
            <w:pPr>
              <w:tabs>
                <w:tab w:val="left" w:pos="540"/>
              </w:tabs>
              <w:ind w:left="360"/>
              <w:rPr>
                <w:b/>
                <w:lang w:val="hr-HR" w:eastAsia="en-US"/>
              </w:rPr>
            </w:pPr>
          </w:p>
          <w:p w14:paraId="671E1445" w14:textId="77777777" w:rsidR="00A37AA8" w:rsidRPr="00AC6FE3" w:rsidRDefault="00A37AA8" w:rsidP="00A37AA8">
            <w:pPr>
              <w:tabs>
                <w:tab w:val="left" w:pos="540"/>
              </w:tabs>
              <w:rPr>
                <w:b/>
                <w:lang w:val="hr-HR" w:eastAsia="en-US"/>
              </w:rPr>
            </w:pPr>
          </w:p>
          <w:p w14:paraId="340F2BCC" w14:textId="07FC865E" w:rsidR="00A37AA8" w:rsidRPr="00B33199" w:rsidRDefault="00A37AA8" w:rsidP="00A37AA8">
            <w:pPr>
              <w:tabs>
                <w:tab w:val="left" w:pos="540"/>
              </w:tabs>
              <w:rPr>
                <w:b/>
                <w:lang w:val="hr-HR" w:eastAsia="en-US"/>
              </w:rPr>
            </w:pPr>
            <w:r w:rsidRPr="00AC6FE3">
              <w:rPr>
                <w:b/>
                <w:lang w:val="hr-HR" w:eastAsia="en-US"/>
              </w:rPr>
              <w:t xml:space="preserve">          7.</w:t>
            </w:r>
          </w:p>
        </w:tc>
        <w:tc>
          <w:tcPr>
            <w:tcW w:w="7688" w:type="dxa"/>
          </w:tcPr>
          <w:p w14:paraId="7DBB7BD1" w14:textId="77777777" w:rsidR="00A37AA8" w:rsidRPr="00AC6FE3" w:rsidRDefault="00A37AA8" w:rsidP="00BA5310">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0F1453AE" w14:textId="1C89FF8F" w:rsidR="00A37AA8" w:rsidRPr="00B33199" w:rsidRDefault="00A37AA8" w:rsidP="00BA5310">
            <w:pPr>
              <w:jc w:val="both"/>
              <w:rPr>
                <w:lang w:val="hr-HR" w:eastAsia="en-US"/>
              </w:rPr>
            </w:pPr>
            <w:r w:rsidRPr="00AC6FE3">
              <w:rPr>
                <w:lang w:val="hr-HR" w:eastAsia="en-US"/>
              </w:rPr>
              <w:t>U postupcima prikupljanja ponuda (tender) iznos bankarske garancije ne može biti manji od visine početne (minimalne) cijene zakupa.</w:t>
            </w:r>
          </w:p>
        </w:tc>
      </w:tr>
    </w:tbl>
    <w:p w14:paraId="2E22CAC8" w14:textId="77777777" w:rsidR="002014CB" w:rsidRPr="00E74FFF" w:rsidRDefault="002014CB" w:rsidP="00F05D35">
      <w:pPr>
        <w:tabs>
          <w:tab w:val="left" w:pos="855"/>
        </w:tabs>
        <w:rPr>
          <w:b/>
          <w:lang w:val="sr-Latn-ME"/>
        </w:rPr>
      </w:pPr>
    </w:p>
    <w:p w14:paraId="71DCDB21" w14:textId="77777777" w:rsidR="00C33FBE" w:rsidRDefault="00C33FBE" w:rsidP="0080544E">
      <w:pPr>
        <w:widowControl w:val="0"/>
        <w:tabs>
          <w:tab w:val="left" w:pos="855"/>
        </w:tabs>
        <w:autoSpaceDE w:val="0"/>
        <w:autoSpaceDN w:val="0"/>
        <w:jc w:val="both"/>
        <w:rPr>
          <w:b/>
          <w:bCs/>
          <w:lang w:val="hr-HR" w:eastAsia="en-US"/>
        </w:rPr>
      </w:pPr>
    </w:p>
    <w:p w14:paraId="70DEA61A" w14:textId="77777777" w:rsidR="00C33FBE" w:rsidRDefault="00C33FBE" w:rsidP="0080544E">
      <w:pPr>
        <w:widowControl w:val="0"/>
        <w:tabs>
          <w:tab w:val="left" w:pos="855"/>
        </w:tabs>
        <w:autoSpaceDE w:val="0"/>
        <w:autoSpaceDN w:val="0"/>
        <w:jc w:val="both"/>
        <w:rPr>
          <w:b/>
          <w:bCs/>
          <w:lang w:val="hr-HR" w:eastAsia="en-US"/>
        </w:rPr>
      </w:pPr>
    </w:p>
    <w:p w14:paraId="4816021F" w14:textId="77777777" w:rsidR="00C33FBE" w:rsidRDefault="00C33FBE" w:rsidP="0080544E">
      <w:pPr>
        <w:widowControl w:val="0"/>
        <w:tabs>
          <w:tab w:val="left" w:pos="855"/>
        </w:tabs>
        <w:autoSpaceDE w:val="0"/>
        <w:autoSpaceDN w:val="0"/>
        <w:jc w:val="both"/>
        <w:rPr>
          <w:b/>
          <w:bCs/>
          <w:lang w:val="hr-HR" w:eastAsia="en-US"/>
        </w:rPr>
      </w:pPr>
    </w:p>
    <w:p w14:paraId="625A7158" w14:textId="77777777" w:rsidR="00C33FBE" w:rsidRDefault="00C33FBE" w:rsidP="0080544E">
      <w:pPr>
        <w:widowControl w:val="0"/>
        <w:tabs>
          <w:tab w:val="left" w:pos="855"/>
        </w:tabs>
        <w:autoSpaceDE w:val="0"/>
        <w:autoSpaceDN w:val="0"/>
        <w:jc w:val="both"/>
        <w:rPr>
          <w:b/>
          <w:bCs/>
          <w:lang w:val="hr-HR" w:eastAsia="en-US"/>
        </w:rPr>
      </w:pPr>
    </w:p>
    <w:p w14:paraId="07717B39" w14:textId="0F5C489D" w:rsidR="005B7E31" w:rsidRPr="0051129E" w:rsidRDefault="0080544E" w:rsidP="0080544E">
      <w:pPr>
        <w:widowControl w:val="0"/>
        <w:tabs>
          <w:tab w:val="left" w:pos="855"/>
        </w:tabs>
        <w:autoSpaceDE w:val="0"/>
        <w:autoSpaceDN w:val="0"/>
        <w:jc w:val="both"/>
        <w:rPr>
          <w:b/>
          <w:bCs/>
          <w:lang w:val="hr-HR" w:eastAsia="en-US"/>
        </w:rPr>
      </w:pPr>
      <w:r w:rsidRPr="0051129E">
        <w:rPr>
          <w:b/>
          <w:bCs/>
          <w:lang w:val="hr-HR" w:eastAsia="en-US"/>
        </w:rPr>
        <w:lastRenderedPageBreak/>
        <w:t>5.2</w:t>
      </w:r>
      <w:r w:rsidR="0051129E" w:rsidRPr="0051129E">
        <w:rPr>
          <w:b/>
          <w:bCs/>
          <w:lang w:val="hr-HR" w:eastAsia="en-US"/>
        </w:rPr>
        <w:t xml:space="preserve"> Ponuđač za zakup terase dužan je da</w:t>
      </w:r>
      <w:r w:rsidR="002674BA">
        <w:rPr>
          <w:b/>
          <w:bCs/>
          <w:lang w:val="hr-HR" w:eastAsia="en-US"/>
        </w:rPr>
        <w:t xml:space="preserve"> u ponudi</w:t>
      </w:r>
      <w:r w:rsidR="0051129E" w:rsidRPr="0051129E">
        <w:rPr>
          <w:b/>
          <w:bCs/>
          <w:lang w:val="hr-HR" w:eastAsia="en-US"/>
        </w:rPr>
        <w:t xml:space="preserve"> dostavi</w:t>
      </w:r>
      <w:r w:rsidR="002674BA">
        <w:rPr>
          <w:b/>
          <w:bCs/>
          <w:lang w:val="hr-HR" w:eastAsia="en-US"/>
        </w:rPr>
        <w:t xml:space="preserve"> i</w:t>
      </w:r>
      <w:r w:rsidR="0051129E" w:rsidRPr="0051129E">
        <w:rPr>
          <w:b/>
          <w:bCs/>
          <w:lang w:val="hr-HR" w:eastAsia="en-US"/>
        </w:rPr>
        <w:t>:</w:t>
      </w:r>
    </w:p>
    <w:p w14:paraId="7B724A84" w14:textId="5BA5DA54" w:rsidR="002105A6" w:rsidRPr="002105A6" w:rsidRDefault="002105A6" w:rsidP="002105A6">
      <w:pPr>
        <w:pStyle w:val="BodyText"/>
        <w:ind w:left="792"/>
        <w:rPr>
          <w:rFonts w:ascii="Times New Roman" w:hAnsi="Times New Roman" w:cs="Times New Roman"/>
          <w:sz w:val="24"/>
          <w:szCs w:val="24"/>
        </w:rPr>
      </w:pPr>
      <w:r w:rsidRPr="002105A6">
        <w:rPr>
          <w:rFonts w:ascii="Times New Roman" w:hAnsi="Times New Roman" w:cs="Times New Roman"/>
          <w:sz w:val="24"/>
          <w:szCs w:val="24"/>
        </w:rPr>
        <w:t xml:space="preserve">-Važeće Rješenje nadleżnog organa lokalne </w:t>
      </w:r>
      <w:r w:rsidR="002674BA">
        <w:rPr>
          <w:rFonts w:ascii="Times New Roman" w:hAnsi="Times New Roman" w:cs="Times New Roman"/>
          <w:sz w:val="24"/>
          <w:szCs w:val="24"/>
        </w:rPr>
        <w:t>uprave</w:t>
      </w:r>
      <w:r w:rsidRPr="002105A6">
        <w:rPr>
          <w:rFonts w:ascii="Times New Roman" w:hAnsi="Times New Roman" w:cs="Times New Roman"/>
          <w:sz w:val="24"/>
          <w:szCs w:val="24"/>
        </w:rPr>
        <w:t xml:space="preserve"> za rad stalnog ugostiteljskog objekta</w:t>
      </w:r>
    </w:p>
    <w:p w14:paraId="6AA19CF7" w14:textId="77777777" w:rsidR="002105A6" w:rsidRPr="002105A6" w:rsidRDefault="002105A6" w:rsidP="002105A6">
      <w:pPr>
        <w:pStyle w:val="BodyText"/>
        <w:ind w:left="792"/>
        <w:rPr>
          <w:rFonts w:ascii="Times New Roman" w:hAnsi="Times New Roman" w:cs="Times New Roman"/>
          <w:sz w:val="24"/>
          <w:szCs w:val="24"/>
        </w:rPr>
      </w:pPr>
      <w:r w:rsidRPr="002105A6">
        <w:rPr>
          <w:rFonts w:ascii="Times New Roman" w:hAnsi="Times New Roman" w:cs="Times New Roman"/>
          <w:sz w:val="24"/>
          <w:szCs w:val="24"/>
        </w:rPr>
        <w:t>-Dokaz o vlasništvu ugostiteljskog objekta iIi Ugovor o zakupu ugostiteljskog objekta ukoliko je ponudač zakupac ugostiteljskog objekta</w:t>
      </w:r>
    </w:p>
    <w:p w14:paraId="550FA90A" w14:textId="77777777" w:rsidR="002105A6" w:rsidRPr="002105A6" w:rsidRDefault="002105A6" w:rsidP="002105A6">
      <w:pPr>
        <w:pStyle w:val="BodyText"/>
        <w:ind w:left="792"/>
        <w:rPr>
          <w:rFonts w:ascii="Times New Roman" w:hAnsi="Times New Roman" w:cs="Times New Roman"/>
          <w:sz w:val="24"/>
          <w:szCs w:val="24"/>
        </w:rPr>
      </w:pPr>
    </w:p>
    <w:p w14:paraId="54D4C165" w14:textId="77777777" w:rsidR="002105A6" w:rsidRPr="002105A6" w:rsidRDefault="002105A6" w:rsidP="00BA5310">
      <w:pPr>
        <w:pStyle w:val="BodyText"/>
        <w:ind w:left="792"/>
        <w:rPr>
          <w:rFonts w:ascii="Times New Roman" w:hAnsi="Times New Roman" w:cs="Times New Roman"/>
          <w:sz w:val="24"/>
          <w:szCs w:val="24"/>
        </w:rPr>
      </w:pPr>
      <w:r w:rsidRPr="002105A6">
        <w:rPr>
          <w:rFonts w:ascii="Times New Roman" w:hAnsi="Times New Roman" w:cs="Times New Roman"/>
          <w:sz w:val="24"/>
          <w:szCs w:val="24"/>
        </w:rPr>
        <w:t>-sve u originalu ili ovjerenoj fotokopiji</w:t>
      </w:r>
    </w:p>
    <w:p w14:paraId="191AA0B7" w14:textId="77777777" w:rsidR="002105A6" w:rsidRPr="002105A6" w:rsidRDefault="002105A6" w:rsidP="002105A6">
      <w:pPr>
        <w:rPr>
          <w:lang w:val="hr-HR"/>
        </w:rPr>
      </w:pPr>
    </w:p>
    <w:p w14:paraId="0A7B8962" w14:textId="77777777" w:rsidR="0004765A" w:rsidRDefault="0004765A" w:rsidP="0004765A">
      <w:pPr>
        <w:widowControl w:val="0"/>
        <w:tabs>
          <w:tab w:val="left" w:pos="855"/>
        </w:tabs>
        <w:autoSpaceDE w:val="0"/>
        <w:autoSpaceDN w:val="0"/>
        <w:jc w:val="both"/>
        <w:rPr>
          <w:lang w:val="hr-HR" w:eastAsia="en-US"/>
        </w:rPr>
      </w:pPr>
    </w:p>
    <w:p w14:paraId="6B1966BA" w14:textId="3261DAF5" w:rsidR="00F7191F" w:rsidRPr="00E74FFF" w:rsidRDefault="0004765A" w:rsidP="00F7191F">
      <w:pPr>
        <w:ind w:left="-284" w:right="-567"/>
        <w:jc w:val="both"/>
        <w:rPr>
          <w:bCs/>
          <w:lang w:val="sr-Latn-ME"/>
        </w:rPr>
      </w:pPr>
      <w:r>
        <w:rPr>
          <w:b/>
          <w:bCs/>
          <w:lang w:val="sr-Latn-ME"/>
        </w:rPr>
        <w:t xml:space="preserve">    </w:t>
      </w:r>
      <w:r w:rsidR="00F7191F" w:rsidRPr="00E74FFF">
        <w:rPr>
          <w:b/>
          <w:bCs/>
          <w:lang w:val="sr-Latn-ME"/>
        </w:rPr>
        <w:t>5</w:t>
      </w:r>
      <w:r>
        <w:rPr>
          <w:b/>
          <w:bCs/>
          <w:lang w:val="sr-Latn-ME"/>
        </w:rPr>
        <w:t>.</w:t>
      </w:r>
      <w:r w:rsidR="002674BA">
        <w:rPr>
          <w:b/>
          <w:bCs/>
          <w:lang w:val="sr-Latn-ME"/>
        </w:rPr>
        <w:t>3</w:t>
      </w:r>
      <w:r w:rsidR="002014CB" w:rsidRPr="00E74FFF">
        <w:rPr>
          <w:b/>
          <w:bCs/>
          <w:lang w:val="sr-Latn-ME"/>
        </w:rPr>
        <w:t xml:space="preserve"> </w:t>
      </w:r>
      <w:r w:rsidR="00F7191F" w:rsidRPr="00E74FFF">
        <w:rPr>
          <w:bCs/>
          <w:lang w:val="sr-Latn-ME"/>
        </w:rPr>
        <w:t>Ponude se dostavljaju na Crnogorskom jeziku</w:t>
      </w:r>
    </w:p>
    <w:p w14:paraId="4886E681" w14:textId="77777777" w:rsidR="00F7191F" w:rsidRPr="00E74FFF" w:rsidRDefault="00F7191F" w:rsidP="00F7191F">
      <w:pPr>
        <w:ind w:right="-567"/>
        <w:jc w:val="both"/>
        <w:rPr>
          <w:b/>
          <w:lang w:val="sr-Latn-ME"/>
        </w:rPr>
      </w:pPr>
    </w:p>
    <w:p w14:paraId="7A45C34B" w14:textId="77777777" w:rsidR="00F7191F" w:rsidRPr="00E74FFF" w:rsidRDefault="00F7191F" w:rsidP="00F7191F">
      <w:pPr>
        <w:ind w:left="-284" w:right="-567"/>
        <w:jc w:val="both"/>
        <w:rPr>
          <w:b/>
          <w:lang w:val="sr-Latn-ME"/>
        </w:rPr>
      </w:pPr>
      <w:r w:rsidRPr="00E74FFF">
        <w:rPr>
          <w:b/>
          <w:lang w:val="sr-Latn-ME"/>
        </w:rPr>
        <w:t xml:space="preserve">VI  Kriterijumi za izbor najpovoljnijeg ponuđača </w:t>
      </w:r>
    </w:p>
    <w:p w14:paraId="61620BAE" w14:textId="77777777" w:rsidR="00F7191F" w:rsidRPr="00E74FFF" w:rsidRDefault="00F7191F" w:rsidP="00F7191F">
      <w:pPr>
        <w:ind w:right="-567"/>
        <w:jc w:val="both"/>
        <w:rPr>
          <w:b/>
          <w:lang w:val="sr-Latn-ME"/>
        </w:rPr>
      </w:pPr>
    </w:p>
    <w:p w14:paraId="096700BC" w14:textId="77777777" w:rsidR="00F7191F" w:rsidRDefault="00F7191F" w:rsidP="00F7191F">
      <w:pPr>
        <w:ind w:left="-284" w:right="-567"/>
        <w:jc w:val="both"/>
        <w:rPr>
          <w:lang w:val="sr-Latn-ME"/>
        </w:rPr>
      </w:pPr>
      <w:r w:rsidRPr="00E74FFF">
        <w:rPr>
          <w:b/>
          <w:lang w:val="sr-Latn-ME"/>
        </w:rPr>
        <w:t>6.1.</w:t>
      </w:r>
      <w:r w:rsidRPr="00E74FFF">
        <w:rPr>
          <w:lang w:val="sr-Latn-ME"/>
        </w:rPr>
        <w:t xml:space="preserve"> Rangiranje i ocjena ispravnih i prihvatljivih ponuda vrši se prema sledećim kriterijumima:</w:t>
      </w:r>
    </w:p>
    <w:p w14:paraId="10B0B05B" w14:textId="77777777" w:rsidR="0004765A" w:rsidRDefault="0004765A" w:rsidP="00F7191F">
      <w:pPr>
        <w:ind w:left="-284" w:right="-567"/>
        <w:jc w:val="both"/>
        <w:rPr>
          <w:lang w:val="sr-Latn-ME"/>
        </w:rPr>
      </w:pPr>
    </w:p>
    <w:p w14:paraId="0EF99F59" w14:textId="77777777" w:rsidR="005C7254" w:rsidRPr="005C7254" w:rsidRDefault="005C7254" w:rsidP="005C7254">
      <w:pPr>
        <w:widowControl w:val="0"/>
        <w:autoSpaceDE w:val="0"/>
        <w:autoSpaceDN w:val="0"/>
        <w:rPr>
          <w:lang w:val="hr-HR" w:eastAsia="en-US"/>
        </w:rPr>
      </w:pPr>
    </w:p>
    <w:tbl>
      <w:tblPr>
        <w:tblStyle w:val="TableGrid"/>
        <w:tblW w:w="0" w:type="auto"/>
        <w:tblInd w:w="175" w:type="dxa"/>
        <w:tblLook w:val="04A0" w:firstRow="1" w:lastRow="0" w:firstColumn="1" w:lastColumn="0" w:noHBand="0" w:noVBand="1"/>
      </w:tblPr>
      <w:tblGrid>
        <w:gridCol w:w="8036"/>
        <w:gridCol w:w="1139"/>
      </w:tblGrid>
      <w:tr w:rsidR="005C7254" w:rsidRPr="005C7254" w14:paraId="2AC0F636" w14:textId="77777777" w:rsidTr="005C7254">
        <w:tc>
          <w:tcPr>
            <w:tcW w:w="8102" w:type="dxa"/>
          </w:tcPr>
          <w:p w14:paraId="1962C7CA" w14:textId="77777777" w:rsidR="005C7254" w:rsidRPr="005C7254" w:rsidRDefault="005C7254" w:rsidP="005C7254">
            <w:pPr>
              <w:rPr>
                <w:b/>
                <w:bCs/>
                <w:w w:val="90"/>
                <w:lang w:val="hr-HR" w:eastAsia="en-US"/>
              </w:rPr>
            </w:pPr>
            <w:r w:rsidRPr="005C7254">
              <w:rPr>
                <w:b/>
                <w:bCs/>
                <w:w w:val="95"/>
                <w:lang w:val="hr-HR" w:eastAsia="en-US"/>
              </w:rPr>
              <w:t>(A)PONUDENI</w:t>
            </w:r>
            <w:r w:rsidRPr="005C7254">
              <w:rPr>
                <w:b/>
                <w:bCs/>
                <w:spacing w:val="-3"/>
                <w:w w:val="95"/>
                <w:lang w:val="hr-HR" w:eastAsia="en-US"/>
              </w:rPr>
              <w:t xml:space="preserve"> </w:t>
            </w:r>
            <w:r w:rsidRPr="005C7254">
              <w:rPr>
                <w:b/>
                <w:bCs/>
                <w:w w:val="95"/>
                <w:lang w:val="hr-HR" w:eastAsia="en-US"/>
              </w:rPr>
              <w:t>IZNOS</w:t>
            </w:r>
            <w:r w:rsidRPr="005C7254">
              <w:rPr>
                <w:b/>
                <w:bCs/>
                <w:spacing w:val="-11"/>
                <w:w w:val="95"/>
                <w:lang w:val="hr-HR" w:eastAsia="en-US"/>
              </w:rPr>
              <w:t xml:space="preserve"> </w:t>
            </w:r>
            <w:r w:rsidRPr="005C7254">
              <w:rPr>
                <w:b/>
                <w:bCs/>
                <w:w w:val="95"/>
                <w:lang w:val="hr-HR" w:eastAsia="en-US"/>
              </w:rPr>
              <w:t>GODIŚNJE</w:t>
            </w:r>
            <w:r w:rsidRPr="005C7254">
              <w:rPr>
                <w:b/>
                <w:bCs/>
                <w:spacing w:val="-7"/>
                <w:w w:val="95"/>
                <w:lang w:val="hr-HR" w:eastAsia="en-US"/>
              </w:rPr>
              <w:t xml:space="preserve"> </w:t>
            </w:r>
            <w:r w:rsidRPr="005C7254">
              <w:rPr>
                <w:b/>
                <w:bCs/>
                <w:w w:val="95"/>
                <w:lang w:val="hr-HR" w:eastAsia="en-US"/>
              </w:rPr>
              <w:t xml:space="preserve">ZAKUPNINE/NAKNADE ZA KORIŠĆENJE MORSKOG DOBRA </w:t>
            </w:r>
          </w:p>
        </w:tc>
        <w:tc>
          <w:tcPr>
            <w:tcW w:w="1073" w:type="dxa"/>
          </w:tcPr>
          <w:p w14:paraId="7D975B88" w14:textId="77777777" w:rsidR="005C7254" w:rsidRPr="005C7254" w:rsidRDefault="005C7254" w:rsidP="005C7254">
            <w:pPr>
              <w:rPr>
                <w:w w:val="90"/>
                <w:lang w:val="hr-HR" w:eastAsia="en-US"/>
              </w:rPr>
            </w:pPr>
            <w:r w:rsidRPr="005C7254">
              <w:rPr>
                <w:w w:val="90"/>
                <w:lang w:val="hr-HR" w:eastAsia="en-US"/>
              </w:rPr>
              <w:t>75</w:t>
            </w:r>
          </w:p>
          <w:p w14:paraId="329F77BA" w14:textId="77777777" w:rsidR="005C7254" w:rsidRPr="005C7254" w:rsidRDefault="005C7254" w:rsidP="005C7254">
            <w:pPr>
              <w:rPr>
                <w:w w:val="90"/>
                <w:lang w:val="hr-HR" w:eastAsia="en-US"/>
              </w:rPr>
            </w:pPr>
            <w:r w:rsidRPr="005C7254">
              <w:rPr>
                <w:w w:val="90"/>
                <w:lang w:val="hr-HR" w:eastAsia="en-US"/>
              </w:rPr>
              <w:t>BODOVA</w:t>
            </w:r>
          </w:p>
        </w:tc>
      </w:tr>
      <w:tr w:rsidR="005C7254" w:rsidRPr="005C7254" w14:paraId="18968E85" w14:textId="77777777" w:rsidTr="005C7254">
        <w:tc>
          <w:tcPr>
            <w:tcW w:w="8102" w:type="dxa"/>
          </w:tcPr>
          <w:p w14:paraId="47B22EB6" w14:textId="77777777" w:rsidR="005C7254" w:rsidRPr="005C7254" w:rsidRDefault="005C7254" w:rsidP="005C7254">
            <w:pPr>
              <w:tabs>
                <w:tab w:val="left" w:pos="1249"/>
                <w:tab w:val="left" w:leader="dot" w:pos="9240"/>
              </w:tabs>
              <w:rPr>
                <w:b/>
                <w:bCs/>
                <w:w w:val="90"/>
                <w:lang w:val="hr-HR" w:eastAsia="en-US"/>
              </w:rPr>
            </w:pPr>
            <w:r w:rsidRPr="005C7254">
              <w:rPr>
                <w:b/>
                <w:bCs/>
                <w:w w:val="90"/>
                <w:lang w:val="hr-HR" w:eastAsia="en-US"/>
              </w:rPr>
              <w:t>(B)REFERENCE</w:t>
            </w:r>
            <w:r w:rsidRPr="005C7254">
              <w:rPr>
                <w:b/>
                <w:bCs/>
                <w:w w:val="90"/>
                <w:lang w:val="hr-HR" w:eastAsia="en-US"/>
              </w:rPr>
              <w:tab/>
            </w:r>
          </w:p>
        </w:tc>
        <w:tc>
          <w:tcPr>
            <w:tcW w:w="1073" w:type="dxa"/>
          </w:tcPr>
          <w:p w14:paraId="19B6E5B2" w14:textId="77777777" w:rsidR="005C7254" w:rsidRPr="005C7254" w:rsidRDefault="005C7254" w:rsidP="005C7254">
            <w:pPr>
              <w:rPr>
                <w:w w:val="90"/>
                <w:lang w:val="hr-HR" w:eastAsia="en-US"/>
              </w:rPr>
            </w:pPr>
            <w:r w:rsidRPr="005C7254">
              <w:rPr>
                <w:w w:val="90"/>
                <w:lang w:val="hr-HR" w:eastAsia="en-US"/>
              </w:rPr>
              <w:t>25 BODOVA</w:t>
            </w:r>
          </w:p>
        </w:tc>
      </w:tr>
      <w:tr w:rsidR="005C7254" w:rsidRPr="005C7254" w14:paraId="4FBF3A35" w14:textId="77777777" w:rsidTr="005C7254">
        <w:tc>
          <w:tcPr>
            <w:tcW w:w="8102" w:type="dxa"/>
          </w:tcPr>
          <w:p w14:paraId="62E64846" w14:textId="77777777" w:rsidR="005C7254" w:rsidRPr="005C7254" w:rsidRDefault="005C7254" w:rsidP="005C7254">
            <w:pPr>
              <w:rPr>
                <w:w w:val="90"/>
                <w:lang w:val="hr-HR" w:eastAsia="en-US"/>
              </w:rPr>
            </w:pPr>
            <w:r w:rsidRPr="005C7254">
              <w:rPr>
                <w:b/>
                <w:bCs/>
                <w:w w:val="90"/>
                <w:lang w:val="hr-HR" w:eastAsia="en-US"/>
              </w:rPr>
              <w:t xml:space="preserve">UKUPNO  </w:t>
            </w:r>
            <w:r w:rsidRPr="005C7254">
              <w:rPr>
                <w:w w:val="90"/>
                <w:lang w:val="hr-HR" w:eastAsia="en-US"/>
              </w:rPr>
              <w:t xml:space="preserve">                                                                                                 Y=A+B</w:t>
            </w:r>
          </w:p>
        </w:tc>
        <w:tc>
          <w:tcPr>
            <w:tcW w:w="1073" w:type="dxa"/>
          </w:tcPr>
          <w:p w14:paraId="376F9BF8" w14:textId="77777777" w:rsidR="005C7254" w:rsidRPr="005C7254" w:rsidRDefault="005C7254" w:rsidP="005C7254">
            <w:pPr>
              <w:rPr>
                <w:w w:val="90"/>
                <w:lang w:val="hr-HR" w:eastAsia="en-US"/>
              </w:rPr>
            </w:pPr>
            <w:r w:rsidRPr="005C7254">
              <w:rPr>
                <w:w w:val="90"/>
                <w:lang w:val="hr-HR" w:eastAsia="en-US"/>
              </w:rPr>
              <w:t>100 BODOVA</w:t>
            </w:r>
          </w:p>
        </w:tc>
      </w:tr>
    </w:tbl>
    <w:p w14:paraId="7628D72C" w14:textId="77777777" w:rsidR="005C7254" w:rsidRPr="005C7254" w:rsidRDefault="005C7254" w:rsidP="005C7254">
      <w:pPr>
        <w:widowControl w:val="0"/>
        <w:tabs>
          <w:tab w:val="left" w:pos="855"/>
        </w:tabs>
        <w:autoSpaceDE w:val="0"/>
        <w:autoSpaceDN w:val="0"/>
        <w:ind w:left="288"/>
        <w:jc w:val="both"/>
        <w:rPr>
          <w:b/>
          <w:bCs/>
          <w:lang w:val="hr-HR" w:eastAsia="en-US"/>
        </w:rPr>
      </w:pPr>
    </w:p>
    <w:p w14:paraId="17D39D9C" w14:textId="77777777" w:rsidR="005C7254" w:rsidRPr="005C7254" w:rsidRDefault="005C7254" w:rsidP="005C7254">
      <w:pPr>
        <w:widowControl w:val="0"/>
        <w:tabs>
          <w:tab w:val="left" w:pos="855"/>
        </w:tabs>
        <w:autoSpaceDE w:val="0"/>
        <w:autoSpaceDN w:val="0"/>
        <w:ind w:left="288"/>
        <w:jc w:val="both"/>
        <w:rPr>
          <w:lang w:val="hr-HR" w:eastAsia="en-US"/>
        </w:rPr>
      </w:pPr>
    </w:p>
    <w:p w14:paraId="2C522F6F" w14:textId="77777777" w:rsidR="005C7254" w:rsidRPr="005C7254" w:rsidRDefault="005C7254" w:rsidP="0079284E">
      <w:pPr>
        <w:widowControl w:val="0"/>
        <w:tabs>
          <w:tab w:val="left" w:pos="855"/>
        </w:tabs>
        <w:autoSpaceDE w:val="0"/>
        <w:autoSpaceDN w:val="0"/>
        <w:jc w:val="both"/>
        <w:rPr>
          <w:lang w:val="hr-HR" w:eastAsia="en-US"/>
        </w:rPr>
      </w:pPr>
      <w:r w:rsidRPr="005C7254">
        <w:rPr>
          <w:lang w:val="hr-HR" w:eastAsia="en-US"/>
        </w:rPr>
        <w:t>Za kriterijum ponuđeni iznos godišnje zakupnine/naknade za korišćenje morskog dobra, bodovanje će biti obavljeno na sledeći način:</w:t>
      </w:r>
    </w:p>
    <w:p w14:paraId="67F26CEB" w14:textId="77777777" w:rsidR="005C7254" w:rsidRPr="005C7254" w:rsidRDefault="005C7254" w:rsidP="0079284E">
      <w:pPr>
        <w:widowControl w:val="0"/>
        <w:tabs>
          <w:tab w:val="left" w:pos="855"/>
        </w:tabs>
        <w:autoSpaceDE w:val="0"/>
        <w:autoSpaceDN w:val="0"/>
        <w:jc w:val="both"/>
        <w:rPr>
          <w:lang w:val="hr-HR" w:eastAsia="en-US"/>
        </w:rPr>
      </w:pPr>
      <w:r w:rsidRPr="005C7254">
        <w:rPr>
          <w:lang w:val="hr-HR" w:eastAsia="en-US"/>
        </w:rPr>
        <w:t>Ponuda sa najvišom ponuđenom zakupninom dobiće maksimalni broj bodova za ovaj kriterijum, a ostale ponude dobijaju proporcionalan broj bodova po formuli:</w:t>
      </w:r>
    </w:p>
    <w:p w14:paraId="5A496B08" w14:textId="77777777" w:rsidR="005C7254" w:rsidRPr="005C7254" w:rsidRDefault="005C7254" w:rsidP="005C7254">
      <w:pPr>
        <w:widowControl w:val="0"/>
        <w:tabs>
          <w:tab w:val="left" w:pos="855"/>
        </w:tabs>
        <w:autoSpaceDE w:val="0"/>
        <w:autoSpaceDN w:val="0"/>
        <w:ind w:left="288"/>
        <w:jc w:val="both"/>
        <w:rPr>
          <w:lang w:val="hr-HR" w:eastAsia="en-US"/>
        </w:rPr>
      </w:pPr>
      <w:r w:rsidRPr="005C7254">
        <w:rPr>
          <w:lang w:val="hr-HR" w:eastAsia="en-US"/>
        </w:rPr>
        <w:t>A= (A1/Amax) x 75, pri čemu je:</w:t>
      </w:r>
    </w:p>
    <w:p w14:paraId="4D9BEED1" w14:textId="77777777" w:rsidR="005C7254" w:rsidRPr="005C7254" w:rsidRDefault="005C7254" w:rsidP="005C7254">
      <w:pPr>
        <w:widowControl w:val="0"/>
        <w:tabs>
          <w:tab w:val="left" w:pos="1285"/>
          <w:tab w:val="left" w:leader="dot" w:pos="8872"/>
        </w:tabs>
        <w:autoSpaceDE w:val="0"/>
        <w:autoSpaceDN w:val="0"/>
        <w:jc w:val="both"/>
        <w:rPr>
          <w:w w:val="90"/>
          <w:lang w:val="hr-HR" w:eastAsia="en-US"/>
        </w:rPr>
      </w:pPr>
    </w:p>
    <w:p w14:paraId="43EB24AD" w14:textId="77777777" w:rsidR="0004765A" w:rsidRPr="0004765A" w:rsidRDefault="0004765A" w:rsidP="0004765A">
      <w:pPr>
        <w:widowControl w:val="0"/>
        <w:tabs>
          <w:tab w:val="left" w:pos="1285"/>
          <w:tab w:val="left" w:leader="dot" w:pos="8872"/>
        </w:tabs>
        <w:autoSpaceDE w:val="0"/>
        <w:autoSpaceDN w:val="0"/>
        <w:jc w:val="both"/>
        <w:rPr>
          <w:w w:val="90"/>
          <w:lang w:val="hr-HR" w:eastAsia="en-US"/>
        </w:rPr>
      </w:pPr>
    </w:p>
    <w:p w14:paraId="2EEAE3E7" w14:textId="77777777" w:rsidR="0004765A" w:rsidRPr="0004765A" w:rsidRDefault="0004765A" w:rsidP="0079284E">
      <w:pPr>
        <w:widowControl w:val="0"/>
        <w:tabs>
          <w:tab w:val="left" w:pos="855"/>
        </w:tabs>
        <w:autoSpaceDE w:val="0"/>
        <w:autoSpaceDN w:val="0"/>
        <w:rPr>
          <w:b/>
          <w:bCs/>
          <w:lang w:val="hr-HR" w:eastAsia="en-US"/>
        </w:rPr>
      </w:pPr>
      <w:r w:rsidRPr="0004765A">
        <w:rPr>
          <w:b/>
          <w:bCs/>
          <w:lang w:val="hr-HR" w:eastAsia="en-US"/>
        </w:rPr>
        <w:t>A-Broj poena dodijeljen Ponuđaču po osnovu kriterijuma ponuđena cijena</w:t>
      </w:r>
    </w:p>
    <w:p w14:paraId="0435F3B5" w14:textId="77777777" w:rsidR="0004765A" w:rsidRPr="0004765A" w:rsidRDefault="0004765A" w:rsidP="0079284E">
      <w:pPr>
        <w:widowControl w:val="0"/>
        <w:tabs>
          <w:tab w:val="left" w:pos="855"/>
        </w:tabs>
        <w:autoSpaceDE w:val="0"/>
        <w:autoSpaceDN w:val="0"/>
        <w:rPr>
          <w:b/>
          <w:bCs/>
          <w:lang w:val="hr-HR" w:eastAsia="en-US"/>
        </w:rPr>
      </w:pPr>
      <w:r w:rsidRPr="0004765A">
        <w:rPr>
          <w:b/>
          <w:bCs/>
          <w:lang w:val="hr-HR" w:eastAsia="en-US"/>
        </w:rPr>
        <w:t>A1 – Ponuđena naknada od strane Ponuđača čija se Ponuda ocjenjuje</w:t>
      </w:r>
    </w:p>
    <w:p w14:paraId="24D3119D" w14:textId="77777777" w:rsidR="0004765A" w:rsidRPr="0004765A" w:rsidRDefault="0004765A" w:rsidP="0079284E">
      <w:pPr>
        <w:widowControl w:val="0"/>
        <w:tabs>
          <w:tab w:val="left" w:pos="855"/>
        </w:tabs>
        <w:autoSpaceDE w:val="0"/>
        <w:autoSpaceDN w:val="0"/>
        <w:rPr>
          <w:b/>
          <w:bCs/>
          <w:lang w:val="hr-HR" w:eastAsia="en-US"/>
        </w:rPr>
      </w:pPr>
      <w:r w:rsidRPr="0004765A">
        <w:rPr>
          <w:b/>
          <w:bCs/>
          <w:lang w:val="hr-HR" w:eastAsia="en-US"/>
        </w:rPr>
        <w:t>Amax – maksimalna naknada ponuđena na tenderu za predmetnu lokaciju</w:t>
      </w:r>
    </w:p>
    <w:p w14:paraId="495522C6" w14:textId="77777777" w:rsidR="0004765A" w:rsidRPr="0004765A" w:rsidRDefault="0004765A" w:rsidP="0004765A">
      <w:pPr>
        <w:widowControl w:val="0"/>
        <w:tabs>
          <w:tab w:val="left" w:pos="855"/>
        </w:tabs>
        <w:autoSpaceDE w:val="0"/>
        <w:autoSpaceDN w:val="0"/>
        <w:ind w:left="288"/>
        <w:jc w:val="both"/>
        <w:rPr>
          <w:lang w:val="hr-HR" w:eastAsia="en-US"/>
        </w:rPr>
      </w:pPr>
    </w:p>
    <w:p w14:paraId="6223CF6F" w14:textId="77777777" w:rsidR="0004765A" w:rsidRPr="0004765A" w:rsidRDefault="0004765A" w:rsidP="0079284E">
      <w:pPr>
        <w:widowControl w:val="0"/>
        <w:tabs>
          <w:tab w:val="left" w:pos="855"/>
        </w:tabs>
        <w:autoSpaceDE w:val="0"/>
        <w:autoSpaceDN w:val="0"/>
        <w:jc w:val="both"/>
        <w:rPr>
          <w:lang w:val="hr-HR" w:eastAsia="en-US"/>
        </w:rPr>
      </w:pPr>
      <w:r w:rsidRPr="0004765A">
        <w:rPr>
          <w:lang w:val="hr-HR" w:eastAsia="en-US"/>
        </w:rPr>
        <w:t>Po osnovu referenci boduju se :</w:t>
      </w:r>
    </w:p>
    <w:p w14:paraId="12D9B66F" w14:textId="77777777" w:rsidR="0004765A" w:rsidRPr="0004765A" w:rsidRDefault="0004765A" w:rsidP="0079284E">
      <w:pPr>
        <w:widowControl w:val="0"/>
        <w:tabs>
          <w:tab w:val="left" w:pos="855"/>
        </w:tabs>
        <w:autoSpaceDE w:val="0"/>
        <w:autoSpaceDN w:val="0"/>
        <w:jc w:val="both"/>
        <w:rPr>
          <w:lang w:val="hr-HR" w:eastAsia="en-US"/>
        </w:rPr>
      </w:pPr>
      <w:r w:rsidRPr="0004765A">
        <w:rPr>
          <w:lang w:val="hr-HR" w:eastAsia="en-US"/>
        </w:rPr>
        <w:t>ponude dosadašnjih/ranijih zakupaca lokacija na koje se ponuda odnosi.</w:t>
      </w:r>
    </w:p>
    <w:p w14:paraId="45388363" w14:textId="77777777" w:rsidR="0004765A" w:rsidRPr="0004765A" w:rsidRDefault="0004765A" w:rsidP="0079284E">
      <w:pPr>
        <w:widowControl w:val="0"/>
        <w:tabs>
          <w:tab w:val="left" w:pos="855"/>
        </w:tabs>
        <w:autoSpaceDE w:val="0"/>
        <w:autoSpaceDN w:val="0"/>
        <w:jc w:val="both"/>
        <w:rPr>
          <w:lang w:val="hr-HR" w:eastAsia="en-US"/>
        </w:rPr>
      </w:pPr>
      <w:r w:rsidRPr="0004765A">
        <w:rPr>
          <w:lang w:val="hr-HR" w:eastAsia="en-US"/>
        </w:rPr>
        <w:t>Reference se vrednuju samo za lokaciju koju je ponudač prethodno koristio, a ne za druge lokacije koje su predmet javnog poziva.</w:t>
      </w:r>
    </w:p>
    <w:p w14:paraId="2415363F" w14:textId="77777777" w:rsidR="0004765A" w:rsidRPr="0004765A" w:rsidRDefault="0004765A" w:rsidP="0079284E">
      <w:pPr>
        <w:widowControl w:val="0"/>
        <w:tabs>
          <w:tab w:val="left" w:pos="855"/>
        </w:tabs>
        <w:autoSpaceDE w:val="0"/>
        <w:autoSpaceDN w:val="0"/>
        <w:jc w:val="both"/>
        <w:rPr>
          <w:lang w:val="hr-HR" w:eastAsia="en-US"/>
        </w:rPr>
      </w:pPr>
      <w:r w:rsidRPr="0004765A">
        <w:rPr>
          <w:lang w:val="hr-HR" w:eastAsia="en-US"/>
        </w:rPr>
        <w:t>Reference se neće vrednovati u slučaju da je zakupac odustao od ugovora tokom perioda korišćenja.</w:t>
      </w:r>
    </w:p>
    <w:p w14:paraId="5CCEDB16" w14:textId="77777777" w:rsidR="0004765A" w:rsidRPr="0004765A" w:rsidRDefault="0004765A" w:rsidP="0004765A">
      <w:pPr>
        <w:widowControl w:val="0"/>
        <w:tabs>
          <w:tab w:val="left" w:pos="855"/>
        </w:tabs>
        <w:autoSpaceDE w:val="0"/>
        <w:autoSpaceDN w:val="0"/>
        <w:ind w:left="288"/>
        <w:jc w:val="both"/>
        <w:rPr>
          <w:lang w:val="hr-HR" w:eastAsia="en-US"/>
        </w:rPr>
      </w:pPr>
    </w:p>
    <w:p w14:paraId="68DC941C" w14:textId="1123322F" w:rsidR="00A14A83" w:rsidRPr="0079284E" w:rsidRDefault="0079284E" w:rsidP="0079284E">
      <w:pPr>
        <w:tabs>
          <w:tab w:val="left" w:pos="855"/>
        </w:tabs>
      </w:pPr>
      <w:r>
        <w:t xml:space="preserve">      </w:t>
      </w:r>
      <w:r w:rsidR="00A14A83" w:rsidRPr="0079284E">
        <w:t>Po osnovu referenci boduju se ponude prema sljedećem podkriterijumu:</w:t>
      </w:r>
    </w:p>
    <w:p w14:paraId="712AE896" w14:textId="32A08FD1" w:rsidR="00A14A83" w:rsidRPr="00A14A83" w:rsidRDefault="00A14A83" w:rsidP="00A14A83">
      <w:pPr>
        <w:pStyle w:val="BodyText"/>
        <w:numPr>
          <w:ilvl w:val="0"/>
          <w:numId w:val="38"/>
        </w:numPr>
        <w:jc w:val="both"/>
        <w:rPr>
          <w:rFonts w:ascii="Times New Roman" w:hAnsi="Times New Roman" w:cs="Times New Roman"/>
          <w:sz w:val="24"/>
          <w:szCs w:val="24"/>
        </w:rPr>
      </w:pPr>
      <w:r w:rsidRPr="00A14A83">
        <w:rPr>
          <w:rFonts w:ascii="Times New Roman" w:hAnsi="Times New Roman" w:cs="Times New Roman"/>
          <w:sz w:val="24"/>
          <w:szCs w:val="24"/>
        </w:rPr>
        <w:t>Zaključen Ugovor o korišćenju morskog dobra, Aneksi ugovora, i/ili izdata potvrda u smislu tačke 3.3, za 2019, 2020, 2021, 2022 i 2023.godinu..........................................................</w:t>
      </w:r>
      <w:r w:rsidR="0079284E">
        <w:rPr>
          <w:rFonts w:ascii="Times New Roman" w:hAnsi="Times New Roman" w:cs="Times New Roman"/>
          <w:sz w:val="24"/>
          <w:szCs w:val="24"/>
        </w:rPr>
        <w:t>.......................................</w:t>
      </w:r>
      <w:r w:rsidRPr="00A14A83">
        <w:rPr>
          <w:rFonts w:ascii="Times New Roman" w:hAnsi="Times New Roman" w:cs="Times New Roman"/>
          <w:sz w:val="24"/>
          <w:szCs w:val="24"/>
        </w:rPr>
        <w:t xml:space="preserve">...... 25 bodova (5 bodova po godini) </w:t>
      </w:r>
    </w:p>
    <w:p w14:paraId="1629AA58" w14:textId="77777777" w:rsidR="00A14A83" w:rsidRPr="00A14A83" w:rsidRDefault="00A14A83" w:rsidP="00A14A83">
      <w:pPr>
        <w:pStyle w:val="BodyText"/>
        <w:ind w:left="360"/>
        <w:rPr>
          <w:rFonts w:ascii="Times New Roman" w:hAnsi="Times New Roman" w:cs="Times New Roman"/>
          <w:sz w:val="24"/>
          <w:szCs w:val="24"/>
        </w:rPr>
      </w:pPr>
    </w:p>
    <w:p w14:paraId="5778C284" w14:textId="77777777" w:rsidR="00A14A83" w:rsidRPr="0079284E" w:rsidRDefault="00A14A83" w:rsidP="0079284E">
      <w:pPr>
        <w:tabs>
          <w:tab w:val="left" w:pos="855"/>
        </w:tabs>
      </w:pPr>
      <w:r w:rsidRPr="0079284E">
        <w:t>Ostvarenost kriterijuma reference, Ponuđač nije dužan da dokaže, obzirom da se evidencija o zaključenim Ugovorima, Aneksima, te potvrdama vodi kod Javnog preduzeća, te će ostvarenost istog provjeravati Komisija.</w:t>
      </w:r>
    </w:p>
    <w:p w14:paraId="4ECB25E8" w14:textId="77777777" w:rsidR="00A14A83" w:rsidRPr="00A14A83" w:rsidRDefault="00A14A83" w:rsidP="00A14A83">
      <w:pPr>
        <w:pStyle w:val="ListParagraph"/>
        <w:tabs>
          <w:tab w:val="left" w:pos="855"/>
        </w:tabs>
        <w:ind w:left="288"/>
        <w:rPr>
          <w:rFonts w:ascii="Times New Roman" w:hAnsi="Times New Roman" w:cs="Times New Roman"/>
          <w:sz w:val="24"/>
          <w:szCs w:val="24"/>
        </w:rPr>
      </w:pPr>
    </w:p>
    <w:p w14:paraId="627A1AF5" w14:textId="77777777" w:rsidR="00A14A83" w:rsidRDefault="00A14A83" w:rsidP="0079284E">
      <w:pPr>
        <w:tabs>
          <w:tab w:val="left" w:pos="855"/>
        </w:tabs>
      </w:pPr>
      <w:r w:rsidRPr="0079284E">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p w14:paraId="50F0760E" w14:textId="77777777" w:rsidR="0079284E" w:rsidRPr="0079284E" w:rsidRDefault="0079284E" w:rsidP="0079284E">
      <w:pPr>
        <w:tabs>
          <w:tab w:val="left" w:pos="855"/>
        </w:tabs>
      </w:pPr>
    </w:p>
    <w:p w14:paraId="22B3BE0A" w14:textId="7A42A9C4" w:rsidR="00F7191F" w:rsidRPr="00E74FFF" w:rsidRDefault="00F7191F" w:rsidP="008D13C2">
      <w:pPr>
        <w:pStyle w:val="ListParagraph"/>
        <w:numPr>
          <w:ilvl w:val="1"/>
          <w:numId w:val="33"/>
        </w:numPr>
        <w:adjustRightInd w:val="0"/>
        <w:ind w:right="-567"/>
        <w:rPr>
          <w:rFonts w:ascii="Times New Roman" w:hAnsi="Times New Roman" w:cs="Times New Roman"/>
          <w:sz w:val="24"/>
          <w:szCs w:val="24"/>
          <w:lang w:val="sr-Latn-ME" w:eastAsia="sr-Latn-ME"/>
        </w:rPr>
      </w:pPr>
      <w:r w:rsidRPr="00E74FFF">
        <w:rPr>
          <w:rFonts w:ascii="Times New Roman" w:hAnsi="Times New Roman" w:cs="Times New Roman"/>
          <w:sz w:val="24"/>
          <w:szCs w:val="24"/>
          <w:lang w:val="sr-Latn-ME" w:eastAsia="sr-Latn-ME"/>
        </w:rPr>
        <w:t>Ukupan broj bodova je zbir bodova po oba kriterijuma  Y= A+B</w:t>
      </w:r>
    </w:p>
    <w:p w14:paraId="0B20A9FC" w14:textId="77777777" w:rsidR="00245312" w:rsidRPr="00E74FFF" w:rsidRDefault="00245312" w:rsidP="00F7191F">
      <w:pPr>
        <w:ind w:left="-284" w:right="-567"/>
        <w:rPr>
          <w:b/>
          <w:lang w:val="sr-Latn-ME"/>
        </w:rPr>
      </w:pPr>
    </w:p>
    <w:p w14:paraId="29A69705" w14:textId="77777777" w:rsidR="008D13C2" w:rsidRPr="00E74FFF" w:rsidRDefault="00F7191F" w:rsidP="008D13C2">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544016A8" w14:textId="77777777" w:rsidR="008D13C2" w:rsidRDefault="008D13C2" w:rsidP="008D13C2">
      <w:pPr>
        <w:ind w:left="-284" w:right="-567"/>
        <w:rPr>
          <w:b/>
          <w:lang w:val="sr-Latn-ME"/>
        </w:rPr>
      </w:pPr>
    </w:p>
    <w:p w14:paraId="116BA3FD" w14:textId="77777777" w:rsidR="00F55957" w:rsidRPr="00AA5A24" w:rsidRDefault="00F55957" w:rsidP="00F55957">
      <w:pPr>
        <w:ind w:left="-284" w:right="-567"/>
        <w:jc w:val="both"/>
        <w:rPr>
          <w:b/>
          <w:lang w:val="sr-Latn-ME"/>
        </w:rPr>
      </w:pPr>
      <w:r w:rsidRPr="00AA5A24">
        <w:rPr>
          <w:noProof/>
          <w:lang w:val="sr-Latn-ME" w:eastAsia="sr-Latn-ME"/>
        </w:rPr>
        <mc:AlternateContent>
          <mc:Choice Requires="wps">
            <w:drawing>
              <wp:anchor distT="0" distB="0" distL="114300" distR="114300" simplePos="0" relativeHeight="251659264" behindDoc="0" locked="0" layoutInCell="1" allowOverlap="1" wp14:anchorId="164D44D4" wp14:editId="2D562CF1">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D297"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sidRPr="00AA5A24">
        <w:rPr>
          <w:b/>
          <w:lang w:val="sr-Latn-ME"/>
        </w:rPr>
        <w:t xml:space="preserve">7.1 </w:t>
      </w:r>
      <w:r w:rsidRPr="00AA5A24">
        <w:rPr>
          <w:lang w:val="hr-HR"/>
        </w:rPr>
        <w:t xml:space="preserve">Javni poziv se objavljuje na internet stranici </w:t>
      </w:r>
      <w:hyperlink w:history="1">
        <w:r w:rsidRPr="00AA5A24">
          <w:rPr>
            <w:color w:val="0563C1"/>
            <w:u w:val="single"/>
            <w:lang w:val="hr-HR"/>
          </w:rPr>
          <w:t xml:space="preserve">www.morskodobro.me </w:t>
        </w:r>
      </w:hyperlink>
      <w:r w:rsidRPr="00AA5A24">
        <w:rPr>
          <w:lang w:val="hr-HR"/>
        </w:rPr>
        <w:t>i u jednom dnevnom štampanom mediju koji se izdaje i distribuira na cijeloj teritoriji Cme Gore, sa kojim Javno preduzeće u toku te godine ima zaključen ugovor.</w:t>
      </w:r>
    </w:p>
    <w:p w14:paraId="697ED07D" w14:textId="77777777" w:rsidR="00F55957" w:rsidRPr="00AA5A24" w:rsidRDefault="00F55957" w:rsidP="00F55957">
      <w:pPr>
        <w:ind w:left="-284" w:right="-567"/>
        <w:rPr>
          <w:b/>
          <w:lang w:val="sr-Latn-ME"/>
        </w:rPr>
      </w:pPr>
      <w:r w:rsidRPr="00AA5A24">
        <w:rPr>
          <w:lang w:val="hr-HR" w:eastAsia="en-US"/>
        </w:rPr>
        <w:t>Na internet stranici www.morskodobro.me objavljuju se i Amandmani, eventualna pojašnjenja tenderske dokumentacije, obavještenja, i zaključeni ugovori.</w:t>
      </w:r>
    </w:p>
    <w:p w14:paraId="4111325D" w14:textId="77777777" w:rsidR="00F55957" w:rsidRPr="00AA5A24" w:rsidRDefault="00F55957" w:rsidP="00F55957">
      <w:pPr>
        <w:ind w:left="-284" w:right="-567"/>
        <w:rPr>
          <w:b/>
          <w:lang w:val="sr-Latn-ME"/>
        </w:rPr>
      </w:pPr>
    </w:p>
    <w:p w14:paraId="4BC5E34A" w14:textId="77777777" w:rsidR="00F55957" w:rsidRPr="00AA5A24" w:rsidRDefault="00F55957" w:rsidP="00F55957">
      <w:pPr>
        <w:ind w:left="-284" w:right="-567"/>
        <w:rPr>
          <w:b/>
          <w:lang w:val="sr-Latn-ME"/>
        </w:rPr>
      </w:pPr>
      <w:r w:rsidRPr="00AA5A24">
        <w:rPr>
          <w:b/>
          <w:bCs/>
          <w:lang w:val="hr-HR"/>
        </w:rPr>
        <w:t xml:space="preserve">7.2 </w:t>
      </w:r>
      <w:r w:rsidRPr="00AA5A24">
        <w:rPr>
          <w:lang w:val="hr-HR"/>
        </w:rPr>
        <w:t>Ponuđač sačinjava i podnosi ponudu u skladu sa Javnim pozivom i tenderskom dokumentacijom. Rok važenja ponuda je 120 dana od dana javnog otvaranja.</w:t>
      </w:r>
    </w:p>
    <w:p w14:paraId="01AD6EFE" w14:textId="77777777" w:rsidR="00F55957" w:rsidRPr="00AA5A24" w:rsidRDefault="00F55957" w:rsidP="00F55957">
      <w:pPr>
        <w:ind w:left="-284" w:right="-567"/>
        <w:jc w:val="both"/>
        <w:rPr>
          <w:lang w:val="hr-HR"/>
        </w:rPr>
      </w:pPr>
      <w:r w:rsidRPr="00AA5A24">
        <w:rPr>
          <w:lang w:val="hr-HR"/>
        </w:rPr>
        <w:t xml:space="preserve">                                                                            </w:t>
      </w:r>
    </w:p>
    <w:p w14:paraId="7587C955" w14:textId="77777777" w:rsidR="00F55957" w:rsidRPr="00AA5A24" w:rsidRDefault="00F55957" w:rsidP="00F55957">
      <w:pPr>
        <w:ind w:left="-284" w:right="-567"/>
        <w:jc w:val="both"/>
        <w:rPr>
          <w:lang w:val="hr-HR"/>
        </w:rPr>
      </w:pPr>
      <w:r w:rsidRPr="00AA5A24">
        <w:rPr>
          <w:b/>
          <w:bCs/>
          <w:lang w:val="hr-HR"/>
        </w:rPr>
        <w:t xml:space="preserve">7.3 </w:t>
      </w:r>
      <w:r w:rsidRPr="00AA5A24">
        <w:rPr>
          <w:lang w:val="hr-HR"/>
        </w:rPr>
        <w:t xml:space="preserve">Ponuđač može u roku za dostavljanje ponuda, da istu mijenja ili da u pisanoj formi odustane od ponude. </w:t>
      </w:r>
    </w:p>
    <w:p w14:paraId="7543B185" w14:textId="77777777" w:rsidR="00F55957" w:rsidRPr="00AA5A24" w:rsidRDefault="00F55957" w:rsidP="00F55957">
      <w:pPr>
        <w:ind w:left="-284" w:right="-567"/>
        <w:jc w:val="both"/>
        <w:rPr>
          <w:lang w:val="hr-HR"/>
        </w:rPr>
      </w:pPr>
    </w:p>
    <w:p w14:paraId="40FE44F6" w14:textId="77777777" w:rsidR="00F55957" w:rsidRPr="00AA5A24" w:rsidRDefault="00F55957" w:rsidP="00F55957">
      <w:pPr>
        <w:ind w:left="-284" w:right="-567"/>
        <w:jc w:val="both"/>
        <w:rPr>
          <w:lang w:val="hr-HR"/>
        </w:rPr>
      </w:pPr>
      <w:r w:rsidRPr="00AA5A24">
        <w:rPr>
          <w:b/>
          <w:bCs/>
          <w:lang w:val="hr-HR"/>
        </w:rPr>
        <w:t>7.4</w:t>
      </w:r>
      <w:r w:rsidRPr="00AA5A24">
        <w:rPr>
          <w:lang w:val="hr-HR"/>
        </w:rPr>
        <w:t xml:space="preserve"> 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          </w:t>
      </w:r>
      <w:r w:rsidRPr="00AA5A24">
        <w:rPr>
          <w:lang w:val="hr-HR"/>
        </w:rPr>
        <w:tab/>
        <w:t xml:space="preserve">             </w:t>
      </w:r>
    </w:p>
    <w:p w14:paraId="75A85EC4" w14:textId="77777777" w:rsidR="00F55957" w:rsidRPr="00AA5A24" w:rsidRDefault="00F55957" w:rsidP="00F55957">
      <w:pPr>
        <w:ind w:left="-284" w:right="-567"/>
        <w:jc w:val="both"/>
        <w:rPr>
          <w:lang w:val="hr-HR"/>
        </w:rPr>
      </w:pPr>
    </w:p>
    <w:p w14:paraId="57487765" w14:textId="77777777" w:rsidR="00F55957" w:rsidRPr="00AA5A24" w:rsidRDefault="00F55957" w:rsidP="00F55957">
      <w:pPr>
        <w:ind w:left="-284" w:right="-567"/>
        <w:jc w:val="both"/>
        <w:rPr>
          <w:lang w:val="hr-HR"/>
        </w:rPr>
      </w:pPr>
      <w:r w:rsidRPr="00AA5A24">
        <w:rPr>
          <w:b/>
          <w:bCs/>
          <w:lang w:val="hr-HR"/>
        </w:rPr>
        <w:t>7.5</w:t>
      </w:r>
      <w:r w:rsidRPr="00AA5A24">
        <w:rPr>
          <w:lang w:val="hr-HR"/>
        </w:rPr>
        <w:t xml:space="preserve"> Ponude se dostavljaju u roku određenom Javnim pozivom u zatvorenim kovertama neposrednom predajom na arhivi Javnog preduzeća. </w:t>
      </w:r>
      <w:r w:rsidRPr="00AA5A24">
        <w:rPr>
          <w:lang w:val="hr-HR" w:eastAsia="en-US"/>
        </w:rPr>
        <w:t>Ponude koje su primljene nakon isteka Javnim pozivom određenog roka odbijaju se kao neblagovremene i vraćaju se neotvorene ponudaču, konačnom odlukom o izboru najpovoljnije ponude.</w:t>
      </w:r>
      <w:r w:rsidRPr="00AA5A24">
        <w:rPr>
          <w:lang w:val="hr-HR"/>
        </w:rPr>
        <w:t xml:space="preserve"> </w:t>
      </w:r>
    </w:p>
    <w:p w14:paraId="121930A4" w14:textId="77777777" w:rsidR="00F55957" w:rsidRPr="00AA5A24" w:rsidRDefault="00F55957" w:rsidP="00F55957">
      <w:pPr>
        <w:ind w:left="-284" w:right="-567"/>
        <w:jc w:val="both"/>
        <w:rPr>
          <w:lang w:val="hr-HR" w:eastAsia="en-US"/>
        </w:rPr>
      </w:pPr>
    </w:p>
    <w:p w14:paraId="6B6BB9F9" w14:textId="77777777" w:rsidR="00F55957" w:rsidRPr="00AA5A24" w:rsidRDefault="00F55957" w:rsidP="00F55957">
      <w:pPr>
        <w:ind w:left="-284" w:right="-567"/>
        <w:jc w:val="both"/>
        <w:rPr>
          <w:lang w:val="hr-HR"/>
        </w:rPr>
      </w:pPr>
      <w:r w:rsidRPr="00AA5A24">
        <w:rPr>
          <w:lang w:val="hr-HR" w:eastAsia="en-US"/>
        </w:rPr>
        <w:t>Ponude koje su primljene nakon isteka Javnim pozivom određenog roka odbijaju se kao neblagovremene i vraćaju se neotvorene ponudaču, konačnom odlukom o izboru najpovoljnije ponude.</w:t>
      </w:r>
    </w:p>
    <w:p w14:paraId="1ECA80B7" w14:textId="77777777" w:rsidR="00F55957" w:rsidRPr="00AA5A24" w:rsidRDefault="00F55957" w:rsidP="00F55957">
      <w:pPr>
        <w:ind w:left="-284" w:right="-567"/>
        <w:jc w:val="both"/>
        <w:rPr>
          <w:lang w:val="hr-HR"/>
        </w:rPr>
      </w:pPr>
    </w:p>
    <w:p w14:paraId="59B8BEAD" w14:textId="77777777" w:rsidR="00F55957" w:rsidRPr="00AA5A24" w:rsidRDefault="00F55957" w:rsidP="00F55957">
      <w:pPr>
        <w:ind w:left="-284" w:right="-567"/>
        <w:jc w:val="both"/>
        <w:rPr>
          <w:lang w:val="hr-HR" w:eastAsia="en-US"/>
        </w:rPr>
      </w:pPr>
      <w:r w:rsidRPr="00AA5A24">
        <w:rPr>
          <w:lang w:val="hr-HR" w:eastAsia="en-US"/>
        </w:rPr>
        <w:t>Ponude fizičkih ili pravnih lica odbijaju se kao neprihvatljive i neće biti predmet vrednovanja, ukoliko je:</w:t>
      </w:r>
    </w:p>
    <w:p w14:paraId="1F77D6A8" w14:textId="77777777" w:rsidR="00F55957" w:rsidRPr="00AA5A24" w:rsidRDefault="00F55957" w:rsidP="00F55957">
      <w:pPr>
        <w:ind w:left="-284" w:right="-567"/>
        <w:jc w:val="both"/>
        <w:rPr>
          <w:lang w:val="hr-HR"/>
        </w:rPr>
      </w:pPr>
      <w:r w:rsidRPr="00AA5A24">
        <w:rPr>
          <w:lang w:val="hr-HR"/>
        </w:rPr>
        <w:t xml:space="preserve">- </w:t>
      </w:r>
      <w:r w:rsidRPr="00AA5A24">
        <w:rPr>
          <w:lang w:val="hr-HR" w:eastAsia="en-US"/>
        </w:rPr>
        <w:t>sa ponuđačem (ranijim korisnikom) Javno preduzeće jednostrano raskinulo ugovor zbog teže povrede ugovorne obaveze</w:t>
      </w:r>
    </w:p>
    <w:p w14:paraId="53729C68" w14:textId="77777777" w:rsidR="00F55957" w:rsidRPr="00AA5A24" w:rsidRDefault="00F55957" w:rsidP="00F55957">
      <w:pPr>
        <w:ind w:left="-284" w:right="-567"/>
        <w:jc w:val="both"/>
        <w:rPr>
          <w:lang w:val="hr-HR"/>
        </w:rPr>
      </w:pPr>
    </w:p>
    <w:p w14:paraId="6EE73684" w14:textId="77777777" w:rsidR="00F55957" w:rsidRPr="00AA5A24" w:rsidRDefault="00F55957" w:rsidP="00F55957">
      <w:pPr>
        <w:ind w:left="-284" w:right="-567"/>
        <w:jc w:val="both"/>
        <w:rPr>
          <w:lang w:val="hr-HR" w:eastAsia="en-US"/>
        </w:rPr>
      </w:pPr>
      <w:r w:rsidRPr="00AA5A24">
        <w:rPr>
          <w:b/>
          <w:bCs/>
          <w:lang w:val="hr-HR"/>
        </w:rPr>
        <w:t>7.6</w:t>
      </w:r>
      <w:r w:rsidRPr="00AA5A24">
        <w:rPr>
          <w:lang w:val="hr-HR"/>
        </w:rPr>
        <w:t xml:space="preserve"> </w:t>
      </w:r>
      <w:r w:rsidRPr="00AA5A24">
        <w:rPr>
          <w:lang w:val="hr-HR" w:eastAsia="en-US"/>
        </w:rPr>
        <w:t>Postupak davanja u zakup sprovode Komisije  koje imenuje Direktor Javnog preduzeća.</w:t>
      </w:r>
      <w:r w:rsidRPr="00AA5A24">
        <w:rPr>
          <w:lang w:val="hr-HR"/>
        </w:rPr>
        <w:t xml:space="preserve"> </w:t>
      </w:r>
      <w:r w:rsidRPr="00AA5A24">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37236602" w14:textId="77777777" w:rsidR="00F55957" w:rsidRPr="00AA5A24" w:rsidRDefault="00F55957" w:rsidP="00F55957">
      <w:pPr>
        <w:ind w:left="-284" w:right="-567"/>
        <w:jc w:val="both"/>
        <w:rPr>
          <w:lang w:val="hr-HR" w:eastAsia="en-US"/>
        </w:rPr>
      </w:pPr>
    </w:p>
    <w:p w14:paraId="640D1E89" w14:textId="77777777" w:rsidR="00F55957" w:rsidRPr="00AA5A24" w:rsidRDefault="00F55957" w:rsidP="00F55957">
      <w:pPr>
        <w:ind w:left="-284" w:right="-567"/>
        <w:jc w:val="both"/>
        <w:rPr>
          <w:lang w:val="hr-HR"/>
        </w:rPr>
      </w:pPr>
      <w:r w:rsidRPr="00AA5A24">
        <w:rPr>
          <w:b/>
          <w:bCs/>
          <w:lang w:val="hr-HR" w:eastAsia="en-US"/>
        </w:rPr>
        <w:t>7.7</w:t>
      </w:r>
      <w:r w:rsidRPr="00AA5A24">
        <w:rPr>
          <w:lang w:val="hr-HR" w:eastAsia="en-US"/>
        </w:rPr>
        <w:t xml:space="preserve"> </w:t>
      </w:r>
      <w:r w:rsidRPr="00AA5A24">
        <w:rPr>
          <w:lang w:val="hr-HR"/>
        </w:rPr>
        <w:t>Nezatvorene (neuredne) ponude odbijaju se kao neispravne i u stanju u kojem su uručene biće vraćene ponuđaču, nakon okončanja postupka.</w:t>
      </w:r>
    </w:p>
    <w:p w14:paraId="6659565E" w14:textId="77777777" w:rsidR="00F55957" w:rsidRPr="00AA5A24" w:rsidRDefault="00F55957" w:rsidP="00F55957">
      <w:pPr>
        <w:ind w:left="-284" w:right="-567"/>
        <w:jc w:val="both"/>
        <w:rPr>
          <w:lang w:val="hr-HR"/>
        </w:rPr>
      </w:pPr>
      <w:r w:rsidRPr="00AA5A24">
        <w:rPr>
          <w:lang w:val="hr-HR" w:eastAsia="en-US"/>
        </w:rPr>
        <w:t>Neispravna je ponuda koja nije u skladu sa uslovima Javnog poziva.</w:t>
      </w:r>
    </w:p>
    <w:p w14:paraId="0C5343DF" w14:textId="77777777" w:rsidR="00F55957" w:rsidRPr="00AA5A24" w:rsidRDefault="00F55957" w:rsidP="00F55957">
      <w:pPr>
        <w:ind w:left="-284" w:right="-567"/>
        <w:jc w:val="both"/>
        <w:rPr>
          <w:lang w:val="hr-HR"/>
        </w:rPr>
      </w:pPr>
    </w:p>
    <w:p w14:paraId="715F6ED1" w14:textId="77777777" w:rsidR="00F55957" w:rsidRPr="00AA5A24" w:rsidRDefault="00F55957" w:rsidP="00F55957">
      <w:pPr>
        <w:ind w:left="-284" w:right="-567"/>
        <w:jc w:val="both"/>
        <w:rPr>
          <w:lang w:val="hr-HR"/>
        </w:rPr>
      </w:pPr>
      <w:r w:rsidRPr="00AA5A24">
        <w:rPr>
          <w:b/>
          <w:bCs/>
          <w:lang w:val="hr-HR"/>
        </w:rPr>
        <w:t>7.8</w:t>
      </w:r>
      <w:r w:rsidRPr="00AA5A24">
        <w:rPr>
          <w:lang w:val="hr-HR"/>
        </w:rPr>
        <w:t xml:space="preserve"> Odluka Tenderske komsije se dostavlja na adresu koju je ponudač</w:t>
      </w:r>
      <w:r w:rsidRPr="00AA5A24" w:rsidDel="00A40BDC">
        <w:rPr>
          <w:lang w:val="hr-HR"/>
        </w:rPr>
        <w:t xml:space="preserve"> </w:t>
      </w:r>
      <w:r w:rsidRPr="00AA5A24">
        <w:rPr>
          <w:lang w:val="hr-HR"/>
        </w:rPr>
        <w:t>označio u ponudi ili neposrednim uručenjem na Arhivi Javnog preduzeća.</w:t>
      </w:r>
    </w:p>
    <w:p w14:paraId="752B3997" w14:textId="77777777" w:rsidR="00F55957" w:rsidRPr="00AA5A24" w:rsidRDefault="00F55957" w:rsidP="00F55957">
      <w:pPr>
        <w:ind w:left="-284" w:right="-567"/>
        <w:jc w:val="both"/>
        <w:rPr>
          <w:lang w:val="hr-HR"/>
        </w:rPr>
      </w:pPr>
      <w:r w:rsidRPr="00AA5A24">
        <w:rPr>
          <w:lang w:val="hr-HR" w:eastAsia="en-US"/>
        </w:rPr>
        <w:t xml:space="preserve">U slučaju da Odluka i/ili ostali podnesci ne budu uručeni na adresu označenu u ponudi ponudača, isto će biti postavljeno na oglasnoj tabli i internet stranici Javnog preduzeća </w:t>
      </w:r>
      <w:hyperlink w:history="1">
        <w:r w:rsidRPr="00AA5A24">
          <w:rPr>
            <w:color w:val="0563C1"/>
            <w:u w:val="single"/>
            <w:lang w:val="hr-HR" w:eastAsia="en-US"/>
          </w:rPr>
          <w:t xml:space="preserve">www.morskodobro.me. </w:t>
        </w:r>
      </w:hyperlink>
      <w:r w:rsidRPr="00AA5A24">
        <w:rPr>
          <w:lang w:val="hr-HR" w:eastAsia="en-US"/>
        </w:rPr>
        <w:t>Istekom roka definisanog zakonom od dana oglašavanja smatraće se da je lice uredno obaviješteno, nakon čega će teći rokovi za sprovođenje daljih radnji u postupku.</w:t>
      </w:r>
    </w:p>
    <w:p w14:paraId="632A128A" w14:textId="77777777" w:rsidR="00B45096" w:rsidRDefault="00B45096" w:rsidP="00B45096">
      <w:pPr>
        <w:ind w:left="-284" w:right="-567"/>
        <w:jc w:val="both"/>
        <w:rPr>
          <w:b/>
          <w:bCs/>
          <w:lang w:val="hr-HR"/>
        </w:rPr>
      </w:pPr>
    </w:p>
    <w:p w14:paraId="7592F6AA" w14:textId="52C0F865" w:rsidR="00B45096" w:rsidRPr="00B4553B" w:rsidRDefault="00271E27" w:rsidP="00B45096">
      <w:pPr>
        <w:ind w:left="-284" w:right="-567"/>
        <w:jc w:val="both"/>
        <w:rPr>
          <w:lang w:val="hr-HR"/>
        </w:rPr>
      </w:pPr>
      <w:r w:rsidRPr="00271E27">
        <w:rPr>
          <w:b/>
          <w:bCs/>
          <w:lang w:val="hr-HR"/>
        </w:rPr>
        <w:t>VIII</w:t>
      </w:r>
      <w:r w:rsidR="00B45096" w:rsidRPr="00271E27">
        <w:rPr>
          <w:b/>
          <w:bCs/>
          <w:lang w:val="hr-HR"/>
        </w:rPr>
        <w:t xml:space="preserve"> </w:t>
      </w:r>
      <w:r w:rsidR="00E3520A" w:rsidRPr="00B4553B">
        <w:rPr>
          <w:b/>
          <w:bCs/>
          <w:lang w:val="hr-HR"/>
        </w:rPr>
        <w:t>Tenderska dokumentacija</w:t>
      </w:r>
    </w:p>
    <w:p w14:paraId="0479B447" w14:textId="77777777" w:rsidR="00B45096" w:rsidRPr="00B4553B" w:rsidRDefault="00B45096" w:rsidP="00B45096">
      <w:pPr>
        <w:ind w:left="-284" w:right="-567"/>
        <w:jc w:val="both"/>
        <w:rPr>
          <w:lang w:val="hr-HR" w:eastAsia="en-US"/>
        </w:rPr>
      </w:pPr>
    </w:p>
    <w:p w14:paraId="2A4030F8" w14:textId="77777777" w:rsidR="00B45096" w:rsidRPr="00B4553B" w:rsidRDefault="00E3520A" w:rsidP="00B45096">
      <w:pPr>
        <w:ind w:left="-284" w:right="-567"/>
        <w:jc w:val="both"/>
        <w:rPr>
          <w:lang w:val="hr-HR"/>
        </w:rPr>
      </w:pPr>
      <w:r w:rsidRPr="00E3520A">
        <w:rPr>
          <w:lang w:val="hr-HR" w:eastAsia="en-US"/>
        </w:rPr>
        <w:t>Na tenderu mogu učestvovati isključivo ponudači koji otkupe tendersku dokumentaciju. Zainteresovani ponudači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44D7D535" w14:textId="77777777" w:rsidR="00B45096" w:rsidRPr="00B4553B" w:rsidRDefault="00B45096" w:rsidP="00B45096">
      <w:pPr>
        <w:ind w:left="-284" w:right="-567"/>
        <w:jc w:val="both"/>
        <w:rPr>
          <w:lang w:val="hr-HR"/>
        </w:rPr>
      </w:pPr>
    </w:p>
    <w:p w14:paraId="2E17EE11" w14:textId="77777777" w:rsidR="00B45096" w:rsidRPr="00B4553B" w:rsidRDefault="00E3520A" w:rsidP="00B45096">
      <w:pPr>
        <w:ind w:left="-284" w:right="-567"/>
        <w:jc w:val="both"/>
        <w:rPr>
          <w:lang w:val="hr-HR"/>
        </w:rPr>
      </w:pPr>
      <w:r w:rsidRPr="00E3520A">
        <w:rPr>
          <w:lang w:val="hr-HR" w:eastAsia="en-US"/>
        </w:rPr>
        <w:t>Cijena tenderske dokumentacije iznosi 100.00 eura a uplata se vrši na žiro račun broj 520-3172-65 kod Hipotekarne banke sa naznakom „otkup tenderske dokumentacije za lokaciju broj _______“</w:t>
      </w:r>
    </w:p>
    <w:p w14:paraId="26D630CA" w14:textId="77777777" w:rsidR="00B45096" w:rsidRPr="00B4553B" w:rsidRDefault="00B45096" w:rsidP="00B45096">
      <w:pPr>
        <w:ind w:left="-284" w:right="-567"/>
        <w:jc w:val="both"/>
        <w:rPr>
          <w:lang w:val="hr-HR"/>
        </w:rPr>
      </w:pPr>
    </w:p>
    <w:p w14:paraId="14AFD16B" w14:textId="77777777" w:rsidR="00C7776D" w:rsidRPr="00B4553B" w:rsidRDefault="00E3520A" w:rsidP="00936C43">
      <w:pPr>
        <w:pStyle w:val="ListParagraph"/>
        <w:ind w:left="436" w:right="-567"/>
        <w:rPr>
          <w:rFonts w:ascii="Times New Roman" w:hAnsi="Times New Roman" w:cs="Times New Roman"/>
          <w:sz w:val="24"/>
          <w:szCs w:val="24"/>
          <w:lang w:val="hr-HR"/>
        </w:rPr>
      </w:pPr>
      <w:r w:rsidRPr="00B4553B">
        <w:rPr>
          <w:rFonts w:ascii="Times New Roman" w:hAnsi="Times New Roman" w:cs="Times New Roman"/>
          <w:sz w:val="24"/>
          <w:szCs w:val="24"/>
          <w:lang w:val="hr-HR"/>
        </w:rPr>
        <w:t>Tenderska dokumentacija sadrži:</w:t>
      </w:r>
    </w:p>
    <w:p w14:paraId="2EB31ECB"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Ugovora o korišćenju morskog dobra,</w:t>
      </w:r>
    </w:p>
    <w:p w14:paraId="470C668B"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32C14069"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opštih uslova za postavljanje privremenih objekata</w:t>
      </w:r>
    </w:p>
    <w:p w14:paraId="77D3800B" w14:textId="77777777" w:rsidR="00C7776D" w:rsidRPr="00B4553B" w:rsidRDefault="00C7776D" w:rsidP="00C7776D">
      <w:pPr>
        <w:ind w:left="-284" w:right="-567"/>
        <w:jc w:val="both"/>
        <w:rPr>
          <w:lang w:val="hr-HR"/>
        </w:rPr>
      </w:pPr>
    </w:p>
    <w:p w14:paraId="624249B5" w14:textId="6C51CA33" w:rsidR="00C7776D" w:rsidRPr="00B4553B" w:rsidRDefault="00510995" w:rsidP="00C7776D">
      <w:pPr>
        <w:ind w:left="-284" w:right="-567"/>
        <w:jc w:val="both"/>
        <w:rPr>
          <w:lang w:val="hr-HR"/>
        </w:rPr>
      </w:pPr>
      <w:r>
        <w:rPr>
          <w:lang w:val="hr-HR"/>
        </w:rPr>
        <w:t xml:space="preserve">IX </w:t>
      </w:r>
      <w:r w:rsidR="00E3520A" w:rsidRPr="00B4553B">
        <w:rPr>
          <w:b/>
          <w:bCs/>
          <w:lang w:val="hr-HR"/>
        </w:rPr>
        <w:t>Način, vrijeme i mjesto podnošenja ponuda</w:t>
      </w:r>
    </w:p>
    <w:p w14:paraId="7763BE4C" w14:textId="77777777" w:rsidR="00C7776D" w:rsidRPr="00B4553B" w:rsidRDefault="00C7776D" w:rsidP="00C7776D">
      <w:pPr>
        <w:ind w:left="-284" w:right="-567"/>
        <w:jc w:val="both"/>
        <w:rPr>
          <w:lang w:val="hr-HR" w:eastAsia="en-US"/>
        </w:rPr>
      </w:pPr>
    </w:p>
    <w:p w14:paraId="684BAA74" w14:textId="77777777" w:rsidR="000A4657" w:rsidRPr="00AA5A24" w:rsidRDefault="000A4657" w:rsidP="000A4657">
      <w:pPr>
        <w:ind w:left="-284" w:right="-567"/>
        <w:jc w:val="both"/>
      </w:pPr>
      <w:r w:rsidRPr="00AA5A24">
        <w:t xml:space="preserve">Ponudač je dużan da ponudu pripremi kao jedinstvenu cjelinu osim bankarske garancije koja ne mora biti uvezana. </w:t>
      </w:r>
    </w:p>
    <w:p w14:paraId="39D71D00" w14:textId="77777777" w:rsidR="000A4657" w:rsidRPr="00AA5A24" w:rsidRDefault="000A4657" w:rsidP="000A4657">
      <w:pPr>
        <w:ind w:left="-284" w:right="-567"/>
        <w:jc w:val="both"/>
        <w:rPr>
          <w:lang w:val="hr-HR"/>
        </w:rPr>
      </w:pPr>
    </w:p>
    <w:p w14:paraId="0C806251" w14:textId="77777777" w:rsidR="000A4657" w:rsidRPr="00AA5A24" w:rsidRDefault="000A4657" w:rsidP="000A4657">
      <w:pPr>
        <w:ind w:left="-284" w:right="-567"/>
        <w:jc w:val="both"/>
      </w:pPr>
      <w:r w:rsidRPr="00AA5A24">
        <w:t>Ponuda mora biti povezana jednim jemstvenikom tako da se ne mogu naknadno ubacivati, odstranjivati ili zamjenjivati pojedinačni listovi, a da se pri tome ne ošteti list ponude.</w:t>
      </w:r>
    </w:p>
    <w:p w14:paraId="344884AF" w14:textId="77777777" w:rsidR="000A4657" w:rsidRPr="00AA5A24" w:rsidRDefault="000A4657" w:rsidP="000A4657">
      <w:pPr>
        <w:ind w:left="-284" w:right="-567"/>
        <w:jc w:val="both"/>
        <w:rPr>
          <w:lang w:val="hr-HR"/>
        </w:rPr>
      </w:pPr>
    </w:p>
    <w:p w14:paraId="5D16FD72" w14:textId="77777777" w:rsidR="000A4657" w:rsidRPr="00AA5A24" w:rsidRDefault="000A4657" w:rsidP="000A4657">
      <w:pPr>
        <w:ind w:left="-284" w:right="-567"/>
        <w:jc w:val="both"/>
      </w:pPr>
      <w:r w:rsidRPr="00AA5A24">
        <w:t>Ponuda sadržaja zahtijevanog Javnim pozivom dostavlja se u odgovarajućem zatvorenom omotu (koverti) na način da se prilikom otvaranja ponude może sa sigurnošću utvrditi da se prvi put otvara.</w:t>
      </w:r>
    </w:p>
    <w:p w14:paraId="5605F061" w14:textId="77777777" w:rsidR="000A4657" w:rsidRPr="00AA5A24" w:rsidRDefault="000A4657" w:rsidP="000A4657">
      <w:pPr>
        <w:ind w:left="-284" w:right="-567"/>
        <w:jc w:val="both"/>
        <w:rPr>
          <w:lang w:val="hr-HR"/>
        </w:rPr>
      </w:pPr>
    </w:p>
    <w:p w14:paraId="3CE39DA5" w14:textId="77777777" w:rsidR="000A4657" w:rsidRDefault="000A4657" w:rsidP="000A4657">
      <w:pPr>
        <w:ind w:left="-284" w:right="-567"/>
        <w:jc w:val="both"/>
        <w:rPr>
          <w:lang w:val="hr-HR"/>
        </w:rPr>
      </w:pPr>
      <w:r w:rsidRPr="00AA5A24">
        <w:t>Na omotu ponude navodi se: naziv/ime i prezime ponuđača, broj javnog poziva, broj lokacije iz javnog poziva za koju se dostavlja i na koju se odnosi ponuda i to tekst: „PONUDA PO JAVNOM POZIVU BR._________“, „LOKACIJA POD REDNIM BROJEM  _______ IZ JAVNOG POZIVA“.</w:t>
      </w:r>
    </w:p>
    <w:p w14:paraId="032385B5" w14:textId="77777777" w:rsidR="000A4657" w:rsidRDefault="000A4657" w:rsidP="000A4657">
      <w:pPr>
        <w:ind w:left="-284" w:right="-567"/>
        <w:jc w:val="both"/>
        <w:rPr>
          <w:lang w:val="hr-HR"/>
        </w:rPr>
      </w:pPr>
    </w:p>
    <w:p w14:paraId="04CD1E2A" w14:textId="4495B0BC" w:rsidR="000A4657" w:rsidRPr="00430A70" w:rsidRDefault="000A4657" w:rsidP="000A4657">
      <w:pPr>
        <w:ind w:left="-284" w:right="-567"/>
        <w:jc w:val="both"/>
        <w:rPr>
          <w:b/>
          <w:lang w:val="sr-Latn-ME"/>
        </w:rPr>
      </w:pPr>
      <w:r w:rsidRPr="00AA5A24">
        <w:rPr>
          <w:lang w:val="sr-Latn-ME"/>
        </w:rPr>
        <w:lastRenderedPageBreak/>
        <w:t>Ponude se dostavljaju neposrednom predajom na arhivi Javnog preduzeća svakog radnog dana od 08:00 do 16:00 časova (sa pauzom od 11:30-12:00 časova), od dana objavljivanja ovog poziva, za sve lokacije iz ovog javnog poziva (od rednog broja</w:t>
      </w:r>
      <w:r w:rsidR="00C1546D">
        <w:rPr>
          <w:lang w:val="sr-Latn-ME"/>
        </w:rPr>
        <w:t xml:space="preserve"> 1.1</w:t>
      </w:r>
      <w:r w:rsidRPr="00AA5A24">
        <w:rPr>
          <w:lang w:val="sr-Latn-ME"/>
        </w:rPr>
        <w:t xml:space="preserve"> zaključno sa rednim brojem </w:t>
      </w:r>
      <w:r w:rsidR="00C1546D">
        <w:rPr>
          <w:lang w:val="sr-Latn-ME"/>
        </w:rPr>
        <w:t>6.11</w:t>
      </w:r>
      <w:r w:rsidRPr="00AA5A24">
        <w:rPr>
          <w:lang w:val="sr-Latn-ME"/>
        </w:rPr>
        <w:t xml:space="preserve">) </w:t>
      </w:r>
      <w:r w:rsidRPr="00AA5A24">
        <w:rPr>
          <w:b/>
          <w:lang w:val="sr-Latn-ME"/>
        </w:rPr>
        <w:t xml:space="preserve">najkasnije </w:t>
      </w:r>
      <w:r w:rsidRPr="00430A70">
        <w:rPr>
          <w:b/>
          <w:lang w:val="sr-Latn-ME"/>
        </w:rPr>
        <w:t xml:space="preserve">do </w:t>
      </w:r>
      <w:r w:rsidR="00BA0289">
        <w:rPr>
          <w:b/>
          <w:color w:val="000000"/>
        </w:rPr>
        <w:t>26.03.2025</w:t>
      </w:r>
      <w:r w:rsidRPr="00430A70">
        <w:rPr>
          <w:rFonts w:eastAsia="SimSun"/>
          <w:b/>
          <w:bCs/>
          <w:kern w:val="2"/>
          <w:lang w:val="sr-Latn-RS" w:eastAsia="hi-IN" w:bidi="hi-IN"/>
        </w:rPr>
        <w:t xml:space="preserve">.godine </w:t>
      </w:r>
      <w:r w:rsidRPr="00430A70">
        <w:rPr>
          <w:b/>
          <w:lang w:val="sr-Latn-ME"/>
        </w:rPr>
        <w:t xml:space="preserve">do 11:00 časova. </w:t>
      </w:r>
    </w:p>
    <w:p w14:paraId="4C0AE795" w14:textId="77777777" w:rsidR="000A4657" w:rsidRPr="00AA5A24" w:rsidRDefault="000A4657" w:rsidP="000A4657">
      <w:pPr>
        <w:ind w:left="-284" w:right="-567"/>
        <w:jc w:val="both"/>
        <w:rPr>
          <w:b/>
          <w:lang w:val="sr-Latn-ME"/>
        </w:rPr>
      </w:pPr>
    </w:p>
    <w:p w14:paraId="4DB28A21" w14:textId="1C0B02C4" w:rsidR="00134456" w:rsidRDefault="00C7776D" w:rsidP="00C7776D">
      <w:pPr>
        <w:ind w:left="-284" w:right="-567"/>
        <w:jc w:val="both"/>
        <w:rPr>
          <w:b/>
          <w:lang w:val="sr-Latn-ME"/>
        </w:rPr>
      </w:pPr>
      <w:r w:rsidRPr="00B4553B">
        <w:rPr>
          <w:b/>
          <w:lang w:val="sr-Latn-ME"/>
        </w:rPr>
        <w:t>X 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23B7AF53" w14:textId="77777777" w:rsidR="00D44858" w:rsidRPr="00B4553B" w:rsidRDefault="00D44858" w:rsidP="00C7776D">
      <w:pPr>
        <w:ind w:left="-284" w:right="-567"/>
        <w:jc w:val="both"/>
        <w:rPr>
          <w:b/>
          <w:lang w:val="sr-Latn-ME"/>
        </w:rPr>
      </w:pPr>
    </w:p>
    <w:p w14:paraId="1F3F084F" w14:textId="77777777" w:rsidR="005859BC" w:rsidRDefault="00D44858" w:rsidP="00D44858">
      <w:pPr>
        <w:ind w:left="-284" w:right="-567"/>
        <w:jc w:val="both"/>
        <w:rPr>
          <w:b/>
          <w:bCs/>
          <w:lang w:val="sr-Latn-ME"/>
        </w:rPr>
      </w:pPr>
      <w:r w:rsidRPr="00430A70">
        <w:rPr>
          <w:lang w:val="sr-Latn-ME"/>
        </w:rPr>
        <w:t xml:space="preserve">Javno otvaranje kojem mogu prisustvovati ponuđači, pojedinačno za svaku lokaciju održaće se </w:t>
      </w:r>
      <w:r w:rsidRPr="00430A70">
        <w:rPr>
          <w:b/>
          <w:lang w:val="sr-Latn-ME"/>
        </w:rPr>
        <w:t>dana</w:t>
      </w:r>
      <w:r w:rsidRPr="00430A70">
        <w:rPr>
          <w:b/>
          <w:highlight w:val="green"/>
          <w:lang w:val="sr-Latn-ME"/>
        </w:rPr>
        <w:t xml:space="preserve"> </w:t>
      </w:r>
      <w:r w:rsidR="00BA0289" w:rsidRPr="00C1546D">
        <w:rPr>
          <w:b/>
          <w:bCs/>
          <w:color w:val="000000"/>
        </w:rPr>
        <w:t>26.03.2025</w:t>
      </w:r>
      <w:r w:rsidRPr="00C1546D">
        <w:rPr>
          <w:b/>
          <w:bCs/>
          <w:color w:val="000000"/>
        </w:rPr>
        <w:t>.</w:t>
      </w:r>
      <w:r w:rsidRPr="00430A70">
        <w:rPr>
          <w:b/>
          <w:bCs/>
          <w:lang w:val="sr-Latn-ME"/>
        </w:rPr>
        <w:t>godine</w:t>
      </w:r>
      <w:r w:rsidR="005859BC">
        <w:rPr>
          <w:b/>
          <w:bCs/>
          <w:lang w:val="sr-Latn-ME"/>
        </w:rPr>
        <w:t xml:space="preserve"> i to:</w:t>
      </w:r>
    </w:p>
    <w:p w14:paraId="13A11C9A" w14:textId="77777777" w:rsidR="005859BC" w:rsidRDefault="005859BC" w:rsidP="00D44858">
      <w:pPr>
        <w:ind w:left="-284" w:right="-567"/>
        <w:jc w:val="both"/>
        <w:rPr>
          <w:b/>
          <w:bCs/>
          <w:lang w:val="sr-Latn-ME"/>
        </w:rPr>
      </w:pPr>
    </w:p>
    <w:p w14:paraId="26D2ECFB" w14:textId="5326B0FB" w:rsidR="005859BC" w:rsidRDefault="005859BC" w:rsidP="005859BC">
      <w:pPr>
        <w:ind w:right="-567"/>
        <w:jc w:val="both"/>
        <w:rPr>
          <w:b/>
          <w:bCs/>
          <w:lang w:val="sr-Latn-ME"/>
        </w:rPr>
      </w:pPr>
      <w:r>
        <w:rPr>
          <w:b/>
          <w:bCs/>
          <w:lang w:val="sr-Latn-ME"/>
        </w:rPr>
        <w:t>-za lokacije od rednog broja 1.1 zaključno sa rednim brojem 1.</w:t>
      </w:r>
      <w:r w:rsidR="00570EE7">
        <w:rPr>
          <w:b/>
          <w:bCs/>
          <w:lang w:val="sr-Latn-ME"/>
        </w:rPr>
        <w:t>56</w:t>
      </w:r>
      <w:r>
        <w:rPr>
          <w:b/>
          <w:bCs/>
          <w:lang w:val="sr-Latn-ME"/>
        </w:rPr>
        <w:t xml:space="preserve"> dana </w:t>
      </w:r>
      <w:r w:rsidR="00570EE7">
        <w:rPr>
          <w:b/>
          <w:bCs/>
          <w:lang w:val="sr-Latn-ME"/>
        </w:rPr>
        <w:t>26</w:t>
      </w:r>
      <w:r>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1</w:t>
      </w:r>
    </w:p>
    <w:p w14:paraId="04DA1308" w14:textId="35C347F0" w:rsidR="005859BC" w:rsidRDefault="005859BC" w:rsidP="005859BC">
      <w:pPr>
        <w:ind w:right="-567"/>
        <w:jc w:val="both"/>
        <w:rPr>
          <w:b/>
          <w:bCs/>
          <w:lang w:val="sr-Latn-ME"/>
        </w:rPr>
      </w:pPr>
      <w:r>
        <w:rPr>
          <w:b/>
          <w:bCs/>
          <w:lang w:val="sr-Latn-ME"/>
        </w:rPr>
        <w:t xml:space="preserve">-za lokacije od rednog broja </w:t>
      </w:r>
      <w:r w:rsidR="00123698">
        <w:rPr>
          <w:b/>
          <w:bCs/>
          <w:lang w:val="sr-Latn-ME"/>
        </w:rPr>
        <w:t>2.1</w:t>
      </w:r>
      <w:r>
        <w:rPr>
          <w:b/>
          <w:bCs/>
          <w:lang w:val="sr-Latn-ME"/>
        </w:rPr>
        <w:t xml:space="preserve"> zaključno sa rednim brojem </w:t>
      </w:r>
      <w:r w:rsidR="002727DC">
        <w:rPr>
          <w:b/>
          <w:bCs/>
          <w:lang w:val="sr-Latn-ME"/>
        </w:rPr>
        <w:t>3.34</w:t>
      </w:r>
      <w:r>
        <w:rPr>
          <w:b/>
          <w:bCs/>
          <w:lang w:val="sr-Latn-ME"/>
        </w:rPr>
        <w:t xml:space="preserve"> dana </w:t>
      </w:r>
      <w:r w:rsidR="00AF79ED">
        <w:rPr>
          <w:b/>
          <w:bCs/>
          <w:lang w:val="sr-Latn-ME"/>
        </w:rPr>
        <w:t>26</w:t>
      </w:r>
      <w:r>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2</w:t>
      </w:r>
    </w:p>
    <w:p w14:paraId="3D18D613" w14:textId="725990B0" w:rsidR="005859BC" w:rsidRDefault="005859BC" w:rsidP="005859BC">
      <w:pPr>
        <w:ind w:right="-567"/>
        <w:jc w:val="both"/>
        <w:rPr>
          <w:b/>
          <w:bCs/>
          <w:lang w:val="sr-Latn-ME"/>
        </w:rPr>
      </w:pPr>
      <w:r>
        <w:rPr>
          <w:b/>
          <w:bCs/>
          <w:lang w:val="sr-Latn-ME"/>
        </w:rPr>
        <w:t xml:space="preserve">-za lokacije od rednog broja </w:t>
      </w:r>
      <w:r w:rsidR="00AF79ED">
        <w:rPr>
          <w:b/>
          <w:bCs/>
          <w:lang w:val="sr-Latn-ME"/>
        </w:rPr>
        <w:t xml:space="preserve">4.1 </w:t>
      </w:r>
      <w:r>
        <w:rPr>
          <w:b/>
          <w:bCs/>
          <w:lang w:val="sr-Latn-ME"/>
        </w:rPr>
        <w:t xml:space="preserve">zaključno sa rednim brojem </w:t>
      </w:r>
      <w:r w:rsidR="00AF79ED">
        <w:rPr>
          <w:b/>
          <w:bCs/>
          <w:lang w:val="sr-Latn-ME"/>
        </w:rPr>
        <w:t>4.58</w:t>
      </w:r>
      <w:r>
        <w:rPr>
          <w:b/>
          <w:bCs/>
          <w:lang w:val="sr-Latn-ME"/>
        </w:rPr>
        <w:t xml:space="preserve"> dana </w:t>
      </w:r>
      <w:r w:rsidR="00AF79ED">
        <w:rPr>
          <w:b/>
          <w:bCs/>
          <w:lang w:val="sr-Latn-ME"/>
        </w:rPr>
        <w:t>26</w:t>
      </w:r>
      <w:r>
        <w:rPr>
          <w:b/>
          <w:bCs/>
          <w:lang w:val="sr-Latn-ME"/>
        </w:rPr>
        <w:t>.03.2025.godine počev od 14:00 časova u zgradi Zavoda za izgradnju Budva, Trg Sunca broj 4 – Budva (između zgrade Centra bezbijednosti Budva i zgrade Opštine Budva), u prostorijama koje koristi Javno preduzeće za upravljanje morskim dobrom Crne Gore – kancelarija broj 3</w:t>
      </w:r>
    </w:p>
    <w:p w14:paraId="27117489" w14:textId="30F146E8" w:rsidR="00AF79ED" w:rsidRDefault="00AF79ED" w:rsidP="005859BC">
      <w:pPr>
        <w:ind w:right="-567"/>
        <w:jc w:val="both"/>
        <w:rPr>
          <w:b/>
          <w:bCs/>
          <w:lang w:val="sr-Latn-ME"/>
        </w:rPr>
      </w:pPr>
      <w:r>
        <w:rPr>
          <w:b/>
          <w:bCs/>
          <w:lang w:val="sr-Latn-ME"/>
        </w:rPr>
        <w:t xml:space="preserve">-za lokacije od rednog broja 5.1 zaključno sa rednim brojem 6.11 dana 26.03.2025.godine počev od 14:00 časova u Sali na I spratu sjedišta Javnog preduzeća za upravljanje morskim dobrom Crne Gore u Budvi </w:t>
      </w:r>
    </w:p>
    <w:p w14:paraId="7CD96B45" w14:textId="77777777" w:rsidR="005859BC" w:rsidRDefault="005859BC" w:rsidP="005859BC">
      <w:pPr>
        <w:ind w:right="-567"/>
        <w:jc w:val="both"/>
        <w:rPr>
          <w:b/>
          <w:bCs/>
          <w:lang w:val="sr-Latn-ME"/>
        </w:rPr>
      </w:pPr>
    </w:p>
    <w:p w14:paraId="2866912C" w14:textId="6D75E447" w:rsidR="005B07A7" w:rsidRPr="00B4553B" w:rsidRDefault="005B07A7" w:rsidP="005B07A7">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B4553B">
        <w:rPr>
          <w:rFonts w:ascii="Times New Roman" w:hAnsi="Times New Roman" w:cs="Times New Roman"/>
          <w:b/>
          <w:bCs/>
          <w:sz w:val="24"/>
          <w:szCs w:val="24"/>
          <w:lang w:val="sr-Latn-ME"/>
        </w:rPr>
        <w:t xml:space="preserve">XI </w:t>
      </w:r>
      <w:r w:rsidR="00E3520A" w:rsidRPr="00E3520A">
        <w:rPr>
          <w:rFonts w:ascii="Times New Roman" w:hAnsi="Times New Roman" w:cs="Times New Roman"/>
          <w:b/>
          <w:bCs/>
          <w:sz w:val="24"/>
          <w:szCs w:val="24"/>
          <w:lang w:val="hr-HR"/>
        </w:rPr>
        <w:t>Zaključenje ugovora</w:t>
      </w:r>
    </w:p>
    <w:p w14:paraId="4D3E9A37" w14:textId="77777777"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Učesnici na tenderu irmaju pravo prigovora na odluku Komisije u roku od osam dana od dana prijema Odluke o glavnoj stvari.</w:t>
      </w:r>
    </w:p>
    <w:p w14:paraId="75AF0552" w14:textId="77777777"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Odluka drugostepene komisije formirane za odlučivanje po prigovoru je konačna.</w:t>
      </w:r>
    </w:p>
    <w:p w14:paraId="566C16B8" w14:textId="77777777"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b/>
          <w:bCs/>
          <w:lang w:val="hr-HR" w:eastAsia="en-US"/>
        </w:rPr>
      </w:pPr>
      <w:r w:rsidRPr="00AA5A24">
        <w:rPr>
          <w:rFonts w:eastAsia="Georgia"/>
          <w:lang w:val="hr-HR" w:eastAsia="en-US"/>
        </w:rPr>
        <w:t xml:space="preserve">Najpovoljniji ponuđač je dužan da u roku od 10 dana od dana prijema pisanog poziva na zaključenje ugovora, zaključi Ugovor  o zakupu privremene lokacije. </w:t>
      </w:r>
    </w:p>
    <w:p w14:paraId="0BB07B78" w14:textId="77777777"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da prvorangirani ponudač odustane od zakupa, odnosno ukoliko ne potpiše ugovor u predviđenom roku aktiviraće se njegova garancija ponude, a Javno preduzeće ima pravo da zaključi ugovor o zakupu predmetne lokacije sa drugim ponuđačem, u skladu sa plasmanom ponuda iz odluke kod tenderskog postupka.</w:t>
      </w:r>
    </w:p>
    <w:p w14:paraId="0C7D7048" w14:textId="77777777"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Ponuđači koji nisu izabrani kao najpovoljniji mogu da preuzmu bankarske garancije ponude u roku ne kraćem od 8 (osam) dana od dana zaključenja ugovora sa najpovoljnijim ponudačem.</w:t>
      </w:r>
    </w:p>
    <w:p w14:paraId="43492AC9" w14:textId="77777777"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t>U slučaju jednakog broja bodova svih ponuđača, tender će se proglasiti neuspjelim za tu lokaciju i biće sproveden ponovljeni javni poziv.</w:t>
      </w:r>
    </w:p>
    <w:p w14:paraId="68FB3670" w14:textId="77777777"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lang w:val="hr-HR" w:eastAsia="en-US"/>
        </w:rPr>
      </w:pPr>
      <w:r w:rsidRPr="00AA5A24">
        <w:rPr>
          <w:rFonts w:eastAsia="Georgia"/>
          <w:lang w:val="hr-HR" w:eastAsia="en-US"/>
        </w:rPr>
        <w:lastRenderedPageBreak/>
        <w:t>U slučaju odustanka ili odbijanja svih rangiranih ponudaća da potpišu ugovor, Javno preduzeće  će aktivirati bankarske garancije svim ponuđačima i proglasiti tender neuspjelim.</w:t>
      </w:r>
    </w:p>
    <w:p w14:paraId="0864433A" w14:textId="13996001"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XII</w:t>
      </w:r>
      <w:r w:rsidRPr="00AA5A24">
        <w:rPr>
          <w:rFonts w:eastAsia="Georgia"/>
          <w:lang w:val="hr-HR" w:eastAsia="en-US"/>
        </w:rPr>
        <w:t xml:space="preserve"> </w:t>
      </w:r>
      <w:r w:rsidRPr="00AA5A24">
        <w:rPr>
          <w:rFonts w:eastAsia="Georgia"/>
          <w:lang w:val="sr-Latn-ME" w:eastAsia="en-US"/>
        </w:rPr>
        <w:t>Javni</w:t>
      </w:r>
      <w:r w:rsidRPr="00AA5A24">
        <w:rPr>
          <w:rFonts w:eastAsia="Georgia"/>
          <w:spacing w:val="-14"/>
          <w:lang w:val="sr-Latn-ME" w:eastAsia="en-US"/>
        </w:rPr>
        <w:t xml:space="preserve"> </w:t>
      </w:r>
      <w:r w:rsidRPr="00AA5A24">
        <w:rPr>
          <w:rFonts w:eastAsia="Georgia"/>
          <w:lang w:val="sr-Latn-ME" w:eastAsia="en-US"/>
        </w:rPr>
        <w:t>poziv</w:t>
      </w:r>
      <w:r w:rsidRPr="00AA5A24">
        <w:rPr>
          <w:rFonts w:eastAsia="Georgia"/>
          <w:spacing w:val="-15"/>
          <w:lang w:val="sr-Latn-ME" w:eastAsia="en-US"/>
        </w:rPr>
        <w:t xml:space="preserve"> </w:t>
      </w:r>
      <w:r w:rsidRPr="00AA5A24">
        <w:rPr>
          <w:rFonts w:eastAsia="Georgia"/>
          <w:lang w:val="sr-Latn-ME" w:eastAsia="en-US"/>
        </w:rPr>
        <w:t>objavljuje</w:t>
      </w:r>
      <w:r w:rsidRPr="00AA5A24">
        <w:rPr>
          <w:rFonts w:eastAsia="Georgia"/>
          <w:spacing w:val="-15"/>
          <w:lang w:val="sr-Latn-ME" w:eastAsia="en-US"/>
        </w:rPr>
        <w:t xml:space="preserve"> </w:t>
      </w:r>
      <w:r w:rsidRPr="00AA5A24">
        <w:rPr>
          <w:rFonts w:eastAsia="Georgia"/>
          <w:lang w:val="sr-Latn-ME" w:eastAsia="en-US"/>
        </w:rPr>
        <w:t>se</w:t>
      </w:r>
      <w:r w:rsidRPr="00AA5A24">
        <w:rPr>
          <w:rFonts w:eastAsia="Georgia"/>
          <w:spacing w:val="-15"/>
          <w:lang w:val="sr-Latn-ME" w:eastAsia="en-US"/>
        </w:rPr>
        <w:t xml:space="preserve"> </w:t>
      </w:r>
      <w:r w:rsidRPr="00AA5A24">
        <w:rPr>
          <w:rFonts w:eastAsia="Georgia"/>
          <w:lang w:val="sr-Latn-ME" w:eastAsia="en-US"/>
        </w:rPr>
        <w:t>dnevnom</w:t>
      </w:r>
      <w:r w:rsidRPr="00AA5A24">
        <w:rPr>
          <w:rFonts w:eastAsia="Georgia"/>
          <w:spacing w:val="-15"/>
          <w:lang w:val="sr-Latn-ME" w:eastAsia="en-US"/>
        </w:rPr>
        <w:t xml:space="preserve"> </w:t>
      </w:r>
      <w:r w:rsidRPr="00AA5A24">
        <w:rPr>
          <w:rFonts w:eastAsia="Georgia"/>
          <w:lang w:val="sr-Latn-ME" w:eastAsia="en-US"/>
        </w:rPr>
        <w:t>listu</w:t>
      </w:r>
      <w:r w:rsidRPr="00AA5A24">
        <w:rPr>
          <w:rFonts w:eastAsia="Georgia"/>
          <w:spacing w:val="-14"/>
          <w:lang w:val="sr-Latn-ME" w:eastAsia="en-US"/>
        </w:rPr>
        <w:t xml:space="preserve"> </w:t>
      </w:r>
      <w:r w:rsidRPr="00AA5A24">
        <w:rPr>
          <w:rFonts w:eastAsia="Georgia"/>
          <w:lang w:val="sr-Latn-ME" w:eastAsia="en-US"/>
        </w:rPr>
        <w:t>„Dan“</w:t>
      </w:r>
      <w:r w:rsidRPr="00AA5A24">
        <w:rPr>
          <w:rFonts w:eastAsia="Georgia"/>
          <w:spacing w:val="-14"/>
          <w:lang w:val="sr-Latn-ME" w:eastAsia="en-US"/>
        </w:rPr>
        <w:t xml:space="preserve"> </w:t>
      </w:r>
      <w:r w:rsidRPr="00AA5A24">
        <w:rPr>
          <w:rFonts w:eastAsia="Georgia"/>
          <w:lang w:val="sr-Latn-ME" w:eastAsia="en-US"/>
        </w:rPr>
        <w:t>i</w:t>
      </w:r>
      <w:r w:rsidRPr="00AA5A24">
        <w:rPr>
          <w:rFonts w:eastAsia="Georgia"/>
          <w:spacing w:val="-15"/>
          <w:lang w:val="sr-Latn-ME" w:eastAsia="en-US"/>
        </w:rPr>
        <w:t xml:space="preserve"> </w:t>
      </w:r>
      <w:r w:rsidRPr="00AA5A24">
        <w:rPr>
          <w:rFonts w:eastAsia="Georgia"/>
          <w:lang w:val="sr-Latn-ME" w:eastAsia="en-US"/>
        </w:rPr>
        <w:t>na</w:t>
      </w:r>
      <w:r w:rsidRPr="00AA5A24">
        <w:rPr>
          <w:rFonts w:eastAsia="Georgia"/>
          <w:spacing w:val="-15"/>
          <w:lang w:val="sr-Latn-ME" w:eastAsia="en-US"/>
        </w:rPr>
        <w:t xml:space="preserve"> </w:t>
      </w:r>
      <w:r w:rsidRPr="00AA5A24">
        <w:rPr>
          <w:rFonts w:eastAsia="Georgia"/>
          <w:lang w:val="sr-Latn-ME" w:eastAsia="en-US"/>
        </w:rPr>
        <w:t>internet</w:t>
      </w:r>
      <w:r w:rsidRPr="00AA5A24">
        <w:rPr>
          <w:rFonts w:eastAsia="Georgia"/>
          <w:spacing w:val="-15"/>
          <w:lang w:val="sr-Latn-ME" w:eastAsia="en-US"/>
        </w:rPr>
        <w:t xml:space="preserve"> </w:t>
      </w:r>
      <w:r w:rsidRPr="00AA5A24">
        <w:rPr>
          <w:rFonts w:eastAsia="Georgia"/>
          <w:lang w:val="sr-Latn-ME" w:eastAsia="en-US"/>
        </w:rPr>
        <w:t>stranici</w:t>
      </w:r>
      <w:r w:rsidRPr="00AA5A24">
        <w:rPr>
          <w:rFonts w:eastAsia="Georgia"/>
          <w:spacing w:val="-15"/>
          <w:lang w:val="sr-Latn-ME" w:eastAsia="en-US"/>
        </w:rPr>
        <w:t xml:space="preserve"> </w:t>
      </w:r>
      <w:r w:rsidRPr="00AA5A24">
        <w:rPr>
          <w:rFonts w:eastAsia="Georgia"/>
          <w:lang w:val="sr-Latn-ME" w:eastAsia="en-US"/>
        </w:rPr>
        <w:t>Javnog</w:t>
      </w:r>
      <w:r w:rsidRPr="00AA5A24">
        <w:rPr>
          <w:rFonts w:eastAsia="Georgia"/>
          <w:spacing w:val="-15"/>
          <w:lang w:val="sr-Latn-ME" w:eastAsia="en-US"/>
        </w:rPr>
        <w:t xml:space="preserve"> </w:t>
      </w:r>
      <w:r w:rsidRPr="00AA5A24">
        <w:rPr>
          <w:rFonts w:eastAsia="Georgia"/>
          <w:lang w:val="sr-Latn-ME" w:eastAsia="en-US"/>
        </w:rPr>
        <w:t>preduzeća www.morskodobro.me.</w:t>
      </w:r>
    </w:p>
    <w:p w14:paraId="0973C810" w14:textId="4C9946A6" w:rsidR="002E53E4" w:rsidRPr="00AA5A24" w:rsidRDefault="002E53E4" w:rsidP="002E53E4">
      <w:pPr>
        <w:widowControl w:val="0"/>
        <w:tabs>
          <w:tab w:val="left" w:pos="3969"/>
          <w:tab w:val="left" w:pos="4639"/>
        </w:tabs>
        <w:autoSpaceDE w:val="0"/>
        <w:autoSpaceDN w:val="0"/>
        <w:spacing w:before="188" w:line="264" w:lineRule="auto"/>
        <w:ind w:left="-284" w:right="-567"/>
        <w:jc w:val="both"/>
        <w:rPr>
          <w:rFonts w:eastAsia="Georgia"/>
          <w:lang w:val="sr-Latn-ME" w:eastAsia="en-US"/>
        </w:rPr>
      </w:pPr>
      <w:r w:rsidRPr="00AA5A24">
        <w:rPr>
          <w:rFonts w:eastAsia="Georgia"/>
          <w:b/>
          <w:bCs/>
          <w:lang w:val="hr-HR" w:eastAsia="en-US"/>
        </w:rPr>
        <w:t>XI</w:t>
      </w:r>
      <w:r>
        <w:rPr>
          <w:rFonts w:eastAsia="Georgia"/>
          <w:b/>
          <w:bCs/>
          <w:lang w:val="hr-HR" w:eastAsia="en-US"/>
        </w:rPr>
        <w:t>II</w:t>
      </w:r>
      <w:r w:rsidRPr="00AA5A24">
        <w:rPr>
          <w:rFonts w:eastAsia="Georgia"/>
          <w:b/>
          <w:bCs/>
          <w:lang w:val="hr-HR" w:eastAsia="en-US"/>
        </w:rPr>
        <w:t xml:space="preserve"> </w:t>
      </w:r>
      <w:r w:rsidRPr="00AA5A24">
        <w:rPr>
          <w:rFonts w:eastAsia="Georgia"/>
          <w:spacing w:val="-4"/>
          <w:lang w:val="sr-Latn-ME" w:eastAsia="en-US"/>
        </w:rPr>
        <w:t>Sve</w:t>
      </w:r>
      <w:r w:rsidRPr="00AA5A24">
        <w:rPr>
          <w:rFonts w:eastAsia="Georgia"/>
          <w:spacing w:val="-10"/>
          <w:lang w:val="sr-Latn-ME" w:eastAsia="en-US"/>
        </w:rPr>
        <w:t xml:space="preserve"> </w:t>
      </w:r>
      <w:r w:rsidRPr="00AA5A24">
        <w:rPr>
          <w:rFonts w:eastAsia="Georgia"/>
          <w:lang w:val="sr-Latn-ME" w:eastAsia="en-US"/>
        </w:rPr>
        <w:t>potrebne</w:t>
      </w:r>
      <w:r w:rsidRPr="00AA5A24">
        <w:rPr>
          <w:rFonts w:eastAsia="Georgia"/>
          <w:spacing w:val="-11"/>
          <w:lang w:val="sr-Latn-ME" w:eastAsia="en-US"/>
        </w:rPr>
        <w:t xml:space="preserve"> </w:t>
      </w:r>
      <w:r w:rsidRPr="00AA5A24">
        <w:rPr>
          <w:rFonts w:eastAsia="Georgia"/>
          <w:lang w:val="sr-Latn-ME" w:eastAsia="en-US"/>
        </w:rPr>
        <w:t>informacije</w:t>
      </w:r>
      <w:r w:rsidRPr="00AA5A24">
        <w:rPr>
          <w:rFonts w:eastAsia="Georgia"/>
          <w:spacing w:val="-12"/>
          <w:lang w:val="sr-Latn-ME" w:eastAsia="en-US"/>
        </w:rPr>
        <w:t xml:space="preserve"> </w:t>
      </w:r>
      <w:r w:rsidRPr="00AA5A24">
        <w:rPr>
          <w:rFonts w:eastAsia="Georgia"/>
          <w:lang w:val="sr-Latn-ME" w:eastAsia="en-US"/>
        </w:rPr>
        <w:t>mogu</w:t>
      </w:r>
      <w:r w:rsidRPr="00AA5A24">
        <w:rPr>
          <w:rFonts w:eastAsia="Georgia"/>
          <w:spacing w:val="-12"/>
          <w:lang w:val="sr-Latn-ME" w:eastAsia="en-US"/>
        </w:rPr>
        <w:t xml:space="preserve"> </w:t>
      </w:r>
      <w:r w:rsidRPr="00AA5A24">
        <w:rPr>
          <w:rFonts w:eastAsia="Georgia"/>
          <w:lang w:val="sr-Latn-ME" w:eastAsia="en-US"/>
        </w:rPr>
        <w:t>se</w:t>
      </w:r>
      <w:r w:rsidRPr="00AA5A24">
        <w:rPr>
          <w:rFonts w:eastAsia="Georgia"/>
          <w:spacing w:val="-10"/>
          <w:lang w:val="sr-Latn-ME" w:eastAsia="en-US"/>
        </w:rPr>
        <w:t xml:space="preserve"> </w:t>
      </w:r>
      <w:r w:rsidRPr="00AA5A24">
        <w:rPr>
          <w:rFonts w:eastAsia="Georgia"/>
          <w:lang w:val="sr-Latn-ME" w:eastAsia="en-US"/>
        </w:rPr>
        <w:t>dobiti</w:t>
      </w:r>
      <w:r w:rsidRPr="00AA5A24">
        <w:rPr>
          <w:rFonts w:eastAsia="Georgia"/>
          <w:spacing w:val="-11"/>
          <w:lang w:val="sr-Latn-ME" w:eastAsia="en-US"/>
        </w:rPr>
        <w:t xml:space="preserve"> </w:t>
      </w:r>
      <w:r w:rsidRPr="00AA5A24">
        <w:rPr>
          <w:rFonts w:eastAsia="Georgia"/>
          <w:lang w:val="sr-Latn-ME" w:eastAsia="en-US"/>
        </w:rPr>
        <w:t>na</w:t>
      </w:r>
      <w:r w:rsidRPr="00AA5A24">
        <w:rPr>
          <w:rFonts w:eastAsia="Georgia"/>
          <w:spacing w:val="-12"/>
          <w:lang w:val="sr-Latn-ME" w:eastAsia="en-US"/>
        </w:rPr>
        <w:t xml:space="preserve"> </w:t>
      </w:r>
      <w:r w:rsidRPr="00AA5A24">
        <w:rPr>
          <w:rFonts w:eastAsia="Georgia"/>
          <w:lang w:val="sr-Latn-ME" w:eastAsia="en-US"/>
        </w:rPr>
        <w:t>brojeve</w:t>
      </w:r>
      <w:r w:rsidRPr="00AA5A24">
        <w:rPr>
          <w:rFonts w:eastAsia="Georgia"/>
          <w:spacing w:val="-12"/>
          <w:lang w:val="sr-Latn-ME" w:eastAsia="en-US"/>
        </w:rPr>
        <w:t xml:space="preserve"> </w:t>
      </w:r>
      <w:r w:rsidRPr="00AA5A24">
        <w:rPr>
          <w:rFonts w:eastAsia="Georgia"/>
          <w:lang w:val="sr-Latn-ME" w:eastAsia="en-US"/>
        </w:rPr>
        <w:t>telefona</w:t>
      </w:r>
      <w:r w:rsidRPr="00AA5A24">
        <w:rPr>
          <w:rFonts w:eastAsia="Georgia"/>
          <w:spacing w:val="-12"/>
          <w:lang w:val="sr-Latn-ME" w:eastAsia="en-US"/>
        </w:rPr>
        <w:t xml:space="preserve"> </w:t>
      </w:r>
      <w:r w:rsidRPr="00AA5A24">
        <w:rPr>
          <w:rFonts w:eastAsia="Georgia"/>
          <w:lang w:val="sr-Latn-ME" w:eastAsia="en-US"/>
        </w:rPr>
        <w:t>033</w:t>
      </w:r>
      <w:r w:rsidRPr="00AA5A24">
        <w:rPr>
          <w:rFonts w:eastAsia="Georgia"/>
          <w:spacing w:val="-12"/>
          <w:lang w:val="sr-Latn-ME" w:eastAsia="en-US"/>
        </w:rPr>
        <w:t xml:space="preserve"> </w:t>
      </w:r>
      <w:r w:rsidRPr="00AA5A24">
        <w:rPr>
          <w:rFonts w:eastAsia="Georgia"/>
          <w:lang w:val="sr-Latn-ME" w:eastAsia="en-US"/>
        </w:rPr>
        <w:t>452-709</w:t>
      </w:r>
      <w:r w:rsidRPr="00AA5A24">
        <w:rPr>
          <w:rFonts w:eastAsia="Georgia"/>
          <w:spacing w:val="-12"/>
          <w:lang w:val="sr-Latn-ME" w:eastAsia="en-US"/>
        </w:rPr>
        <w:t xml:space="preserve"> </w:t>
      </w:r>
      <w:r w:rsidRPr="00AA5A24">
        <w:rPr>
          <w:rFonts w:eastAsia="Georgia"/>
          <w:lang w:val="sr-Latn-ME" w:eastAsia="en-US"/>
        </w:rPr>
        <w:t>-</w:t>
      </w:r>
      <w:r w:rsidRPr="00AA5A24">
        <w:rPr>
          <w:rFonts w:eastAsia="Georgia"/>
          <w:spacing w:val="-11"/>
          <w:lang w:val="sr-Latn-ME" w:eastAsia="en-US"/>
        </w:rPr>
        <w:t xml:space="preserve"> </w:t>
      </w:r>
      <w:r w:rsidRPr="00AA5A24">
        <w:rPr>
          <w:rFonts w:eastAsia="Georgia"/>
          <w:lang w:val="sr-Latn-ME" w:eastAsia="en-US"/>
        </w:rPr>
        <w:t>Služba</w:t>
      </w:r>
      <w:r w:rsidRPr="00AA5A24">
        <w:rPr>
          <w:rFonts w:eastAsia="Georgia"/>
          <w:spacing w:val="-12"/>
          <w:lang w:val="sr-Latn-ME" w:eastAsia="en-US"/>
        </w:rPr>
        <w:t xml:space="preserve"> </w:t>
      </w:r>
      <w:r w:rsidRPr="00AA5A24">
        <w:rPr>
          <w:rFonts w:eastAsia="Georgia"/>
          <w:lang w:val="sr-Latn-ME" w:eastAsia="en-US"/>
        </w:rPr>
        <w:t>za ustupanje na korišćenje morskog</w:t>
      </w:r>
      <w:r w:rsidRPr="00AA5A24">
        <w:rPr>
          <w:rFonts w:eastAsia="Georgia"/>
          <w:spacing w:val="-23"/>
          <w:lang w:val="sr-Latn-ME" w:eastAsia="en-US"/>
        </w:rPr>
        <w:t xml:space="preserve"> </w:t>
      </w:r>
      <w:r w:rsidRPr="00AA5A24">
        <w:rPr>
          <w:rFonts w:eastAsia="Georgia"/>
          <w:lang w:val="sr-Latn-ME" w:eastAsia="en-US"/>
        </w:rPr>
        <w:t>dobra i upravljanje lukama.</w:t>
      </w:r>
    </w:p>
    <w:p w14:paraId="60976CED" w14:textId="77777777" w:rsidR="004A1828" w:rsidRPr="00B4553B" w:rsidRDefault="004A1828" w:rsidP="002E53E4">
      <w:pPr>
        <w:pStyle w:val="BodyText"/>
        <w:tabs>
          <w:tab w:val="left" w:pos="3969"/>
          <w:tab w:val="left" w:pos="4639"/>
        </w:tabs>
        <w:spacing w:before="188" w:line="264" w:lineRule="auto"/>
        <w:ind w:left="-284" w:right="-567"/>
        <w:jc w:val="both"/>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D363875"/>
    <w:multiLevelType w:val="hybridMultilevel"/>
    <w:tmpl w:val="F4ACF93E"/>
    <w:lvl w:ilvl="0" w:tplc="732AA09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2"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3"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4"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6"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7" w15:restartNumberingAfterBreak="0">
    <w:nsid w:val="509E1157"/>
    <w:multiLevelType w:val="multilevel"/>
    <w:tmpl w:val="CB1A365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797763"/>
    <w:multiLevelType w:val="hybridMultilevel"/>
    <w:tmpl w:val="79B6C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AF24E7A"/>
    <w:multiLevelType w:val="hybridMultilevel"/>
    <w:tmpl w:val="8DD828BA"/>
    <w:lvl w:ilvl="0" w:tplc="19CC1BFA">
      <w:start w:val="5"/>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2"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4"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5"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6"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8"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9"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761877990">
    <w:abstractNumId w:val="11"/>
  </w:num>
  <w:num w:numId="2" w16cid:durableId="620305208">
    <w:abstractNumId w:val="11"/>
    <w:lvlOverride w:ilvl="0">
      <w:startOverride w:val="1"/>
    </w:lvlOverride>
    <w:lvlOverride w:ilvl="1"/>
    <w:lvlOverride w:ilvl="2"/>
    <w:lvlOverride w:ilvl="3"/>
    <w:lvlOverride w:ilvl="4"/>
    <w:lvlOverride w:ilvl="5"/>
    <w:lvlOverride w:ilvl="6"/>
    <w:lvlOverride w:ilvl="7"/>
    <w:lvlOverride w:ilvl="8"/>
  </w:num>
  <w:num w:numId="3" w16cid:durableId="1897234338">
    <w:abstractNumId w:val="2"/>
  </w:num>
  <w:num w:numId="4" w16cid:durableId="120005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498382">
    <w:abstractNumId w:val="23"/>
  </w:num>
  <w:num w:numId="6" w16cid:durableId="127782873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1017685">
    <w:abstractNumId w:val="1"/>
  </w:num>
  <w:num w:numId="8" w16cid:durableId="145189618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9309670">
    <w:abstractNumId w:val="24"/>
  </w:num>
  <w:num w:numId="10" w16cid:durableId="33168639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341682">
    <w:abstractNumId w:val="8"/>
  </w:num>
  <w:num w:numId="12" w16cid:durableId="1532572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85187">
    <w:abstractNumId w:val="0"/>
  </w:num>
  <w:num w:numId="14" w16cid:durableId="1033073205">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1963031306">
    <w:abstractNumId w:val="30"/>
  </w:num>
  <w:num w:numId="16" w16cid:durableId="20080968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021737">
    <w:abstractNumId w:val="16"/>
  </w:num>
  <w:num w:numId="18" w16cid:durableId="317458974">
    <w:abstractNumId w:val="28"/>
  </w:num>
  <w:num w:numId="19" w16cid:durableId="193079549">
    <w:abstractNumId w:val="9"/>
  </w:num>
  <w:num w:numId="20" w16cid:durableId="1208420161">
    <w:abstractNumId w:val="6"/>
  </w:num>
  <w:num w:numId="21" w16cid:durableId="470368654">
    <w:abstractNumId w:val="25"/>
  </w:num>
  <w:num w:numId="22" w16cid:durableId="1071850893">
    <w:abstractNumId w:val="14"/>
  </w:num>
  <w:num w:numId="23" w16cid:durableId="1941257540">
    <w:abstractNumId w:val="3"/>
  </w:num>
  <w:num w:numId="24" w16cid:durableId="1391270706">
    <w:abstractNumId w:val="26"/>
  </w:num>
  <w:num w:numId="25" w16cid:durableId="320430552">
    <w:abstractNumId w:val="22"/>
  </w:num>
  <w:num w:numId="26" w16cid:durableId="22752328">
    <w:abstractNumId w:val="7"/>
  </w:num>
  <w:num w:numId="27" w16cid:durableId="1775899665">
    <w:abstractNumId w:val="27"/>
  </w:num>
  <w:num w:numId="28" w16cid:durableId="2066222619">
    <w:abstractNumId w:val="15"/>
  </w:num>
  <w:num w:numId="29" w16cid:durableId="1017662510">
    <w:abstractNumId w:val="19"/>
  </w:num>
  <w:num w:numId="30" w16cid:durableId="259684553">
    <w:abstractNumId w:val="29"/>
  </w:num>
  <w:num w:numId="31" w16cid:durableId="331492164">
    <w:abstractNumId w:val="4"/>
  </w:num>
  <w:num w:numId="32" w16cid:durableId="204410977">
    <w:abstractNumId w:val="5"/>
  </w:num>
  <w:num w:numId="33" w16cid:durableId="1207255945">
    <w:abstractNumId w:val="13"/>
  </w:num>
  <w:num w:numId="34" w16cid:durableId="1338531850">
    <w:abstractNumId w:val="12"/>
  </w:num>
  <w:num w:numId="35" w16cid:durableId="150610254">
    <w:abstractNumId w:val="21"/>
  </w:num>
  <w:num w:numId="36" w16cid:durableId="495268085">
    <w:abstractNumId w:val="17"/>
  </w:num>
  <w:num w:numId="37" w16cid:durableId="527790548">
    <w:abstractNumId w:val="10"/>
  </w:num>
  <w:num w:numId="38" w16cid:durableId="1370570140">
    <w:abstractNumId w:val="18"/>
  </w:num>
  <w:num w:numId="39" w16cid:durableId="5262140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2389D"/>
    <w:rsid w:val="00030646"/>
    <w:rsid w:val="0003373B"/>
    <w:rsid w:val="00035F87"/>
    <w:rsid w:val="0004765A"/>
    <w:rsid w:val="00057EB5"/>
    <w:rsid w:val="00062CB5"/>
    <w:rsid w:val="00077AAB"/>
    <w:rsid w:val="00093397"/>
    <w:rsid w:val="000A2BC3"/>
    <w:rsid w:val="000A4657"/>
    <w:rsid w:val="000A6EB4"/>
    <w:rsid w:val="000C3986"/>
    <w:rsid w:val="000D797D"/>
    <w:rsid w:val="000E318C"/>
    <w:rsid w:val="000E4C1A"/>
    <w:rsid w:val="00101880"/>
    <w:rsid w:val="00103AA8"/>
    <w:rsid w:val="00103D19"/>
    <w:rsid w:val="00123698"/>
    <w:rsid w:val="00131573"/>
    <w:rsid w:val="00134456"/>
    <w:rsid w:val="001415DE"/>
    <w:rsid w:val="00155BAD"/>
    <w:rsid w:val="00156E7B"/>
    <w:rsid w:val="00164873"/>
    <w:rsid w:val="00174B29"/>
    <w:rsid w:val="001827E2"/>
    <w:rsid w:val="00182829"/>
    <w:rsid w:val="001A5250"/>
    <w:rsid w:val="001B59AA"/>
    <w:rsid w:val="001B7422"/>
    <w:rsid w:val="001C0AB6"/>
    <w:rsid w:val="001E7476"/>
    <w:rsid w:val="001F1C7C"/>
    <w:rsid w:val="002014CB"/>
    <w:rsid w:val="00205739"/>
    <w:rsid w:val="002105A6"/>
    <w:rsid w:val="00211CFA"/>
    <w:rsid w:val="002303F1"/>
    <w:rsid w:val="002304E6"/>
    <w:rsid w:val="00232E3F"/>
    <w:rsid w:val="00237C03"/>
    <w:rsid w:val="00245312"/>
    <w:rsid w:val="0024602C"/>
    <w:rsid w:val="002577E1"/>
    <w:rsid w:val="00261AB7"/>
    <w:rsid w:val="002674BA"/>
    <w:rsid w:val="00271E27"/>
    <w:rsid w:val="002727DC"/>
    <w:rsid w:val="002B352A"/>
    <w:rsid w:val="002C70A7"/>
    <w:rsid w:val="002D21F5"/>
    <w:rsid w:val="002E4C12"/>
    <w:rsid w:val="002E53E4"/>
    <w:rsid w:val="002F2E56"/>
    <w:rsid w:val="00300931"/>
    <w:rsid w:val="00321300"/>
    <w:rsid w:val="00321556"/>
    <w:rsid w:val="003273FD"/>
    <w:rsid w:val="00331A4A"/>
    <w:rsid w:val="003337E7"/>
    <w:rsid w:val="00334FD8"/>
    <w:rsid w:val="00343DB6"/>
    <w:rsid w:val="00350E41"/>
    <w:rsid w:val="00355D97"/>
    <w:rsid w:val="00357CC1"/>
    <w:rsid w:val="00366C3C"/>
    <w:rsid w:val="003761EE"/>
    <w:rsid w:val="00394239"/>
    <w:rsid w:val="003A3F5F"/>
    <w:rsid w:val="003B4B79"/>
    <w:rsid w:val="003B5138"/>
    <w:rsid w:val="003C0FF9"/>
    <w:rsid w:val="003C4DD5"/>
    <w:rsid w:val="003D5051"/>
    <w:rsid w:val="003D7E70"/>
    <w:rsid w:val="003E1CE2"/>
    <w:rsid w:val="003E4988"/>
    <w:rsid w:val="003E7822"/>
    <w:rsid w:val="003F0F5D"/>
    <w:rsid w:val="004058D0"/>
    <w:rsid w:val="00406266"/>
    <w:rsid w:val="004104F9"/>
    <w:rsid w:val="00410618"/>
    <w:rsid w:val="0041186D"/>
    <w:rsid w:val="004134FC"/>
    <w:rsid w:val="00414860"/>
    <w:rsid w:val="00426011"/>
    <w:rsid w:val="00435E81"/>
    <w:rsid w:val="00437CA6"/>
    <w:rsid w:val="004412F2"/>
    <w:rsid w:val="00443F53"/>
    <w:rsid w:val="004471F6"/>
    <w:rsid w:val="00457D9F"/>
    <w:rsid w:val="0046346F"/>
    <w:rsid w:val="00471B3F"/>
    <w:rsid w:val="00472448"/>
    <w:rsid w:val="004758B1"/>
    <w:rsid w:val="00477AF3"/>
    <w:rsid w:val="0049081C"/>
    <w:rsid w:val="004A1828"/>
    <w:rsid w:val="004A3EA7"/>
    <w:rsid w:val="004B0677"/>
    <w:rsid w:val="004B34B8"/>
    <w:rsid w:val="004B5A8D"/>
    <w:rsid w:val="004E2413"/>
    <w:rsid w:val="004E3078"/>
    <w:rsid w:val="004E3B2B"/>
    <w:rsid w:val="004E6951"/>
    <w:rsid w:val="0050045F"/>
    <w:rsid w:val="005035A5"/>
    <w:rsid w:val="00510995"/>
    <w:rsid w:val="0051129E"/>
    <w:rsid w:val="00514BB4"/>
    <w:rsid w:val="00517C7E"/>
    <w:rsid w:val="00542736"/>
    <w:rsid w:val="005704D7"/>
    <w:rsid w:val="00570EE7"/>
    <w:rsid w:val="005859BC"/>
    <w:rsid w:val="0059251C"/>
    <w:rsid w:val="00596A46"/>
    <w:rsid w:val="0059702E"/>
    <w:rsid w:val="005A4176"/>
    <w:rsid w:val="005A5073"/>
    <w:rsid w:val="005B0076"/>
    <w:rsid w:val="005B07A7"/>
    <w:rsid w:val="005B4C80"/>
    <w:rsid w:val="005B7E31"/>
    <w:rsid w:val="005C4815"/>
    <w:rsid w:val="005C5300"/>
    <w:rsid w:val="005C7254"/>
    <w:rsid w:val="005D7EEA"/>
    <w:rsid w:val="005E2BDA"/>
    <w:rsid w:val="005F0514"/>
    <w:rsid w:val="005F68CE"/>
    <w:rsid w:val="005F7D40"/>
    <w:rsid w:val="0060017D"/>
    <w:rsid w:val="0061466C"/>
    <w:rsid w:val="0061670C"/>
    <w:rsid w:val="00641414"/>
    <w:rsid w:val="00652755"/>
    <w:rsid w:val="00652961"/>
    <w:rsid w:val="0065301C"/>
    <w:rsid w:val="0065459C"/>
    <w:rsid w:val="00657B99"/>
    <w:rsid w:val="00665D87"/>
    <w:rsid w:val="00667D58"/>
    <w:rsid w:val="00684984"/>
    <w:rsid w:val="006A3913"/>
    <w:rsid w:val="006D3036"/>
    <w:rsid w:val="006D3E28"/>
    <w:rsid w:val="00702724"/>
    <w:rsid w:val="0070703F"/>
    <w:rsid w:val="00710BCF"/>
    <w:rsid w:val="007165DA"/>
    <w:rsid w:val="007304DB"/>
    <w:rsid w:val="0074329C"/>
    <w:rsid w:val="00753805"/>
    <w:rsid w:val="007641F2"/>
    <w:rsid w:val="007803CD"/>
    <w:rsid w:val="00780AF6"/>
    <w:rsid w:val="0079284E"/>
    <w:rsid w:val="007C3395"/>
    <w:rsid w:val="007D7822"/>
    <w:rsid w:val="007E0C5A"/>
    <w:rsid w:val="007E306A"/>
    <w:rsid w:val="007E55D6"/>
    <w:rsid w:val="007F3F5D"/>
    <w:rsid w:val="007F5731"/>
    <w:rsid w:val="007F6051"/>
    <w:rsid w:val="0080544E"/>
    <w:rsid w:val="00810EA9"/>
    <w:rsid w:val="00812A2B"/>
    <w:rsid w:val="008175F2"/>
    <w:rsid w:val="0081785F"/>
    <w:rsid w:val="00820074"/>
    <w:rsid w:val="00821789"/>
    <w:rsid w:val="008261C6"/>
    <w:rsid w:val="00831AC2"/>
    <w:rsid w:val="008324B4"/>
    <w:rsid w:val="00841A81"/>
    <w:rsid w:val="0084289D"/>
    <w:rsid w:val="0085241C"/>
    <w:rsid w:val="00895883"/>
    <w:rsid w:val="008A26BB"/>
    <w:rsid w:val="008C7E71"/>
    <w:rsid w:val="008D1082"/>
    <w:rsid w:val="008D13C2"/>
    <w:rsid w:val="008D2178"/>
    <w:rsid w:val="008D4237"/>
    <w:rsid w:val="009163AB"/>
    <w:rsid w:val="00916BF2"/>
    <w:rsid w:val="00924802"/>
    <w:rsid w:val="00936C43"/>
    <w:rsid w:val="00940E25"/>
    <w:rsid w:val="00942210"/>
    <w:rsid w:val="00945D72"/>
    <w:rsid w:val="00962E35"/>
    <w:rsid w:val="00963FAB"/>
    <w:rsid w:val="009775B4"/>
    <w:rsid w:val="00977B04"/>
    <w:rsid w:val="00980DBE"/>
    <w:rsid w:val="00983A26"/>
    <w:rsid w:val="009A1862"/>
    <w:rsid w:val="009B70A8"/>
    <w:rsid w:val="009B7239"/>
    <w:rsid w:val="009D4AEF"/>
    <w:rsid w:val="009D7ADF"/>
    <w:rsid w:val="009E0B76"/>
    <w:rsid w:val="009E6A1A"/>
    <w:rsid w:val="00A14A83"/>
    <w:rsid w:val="00A20337"/>
    <w:rsid w:val="00A35351"/>
    <w:rsid w:val="00A37395"/>
    <w:rsid w:val="00A37AA8"/>
    <w:rsid w:val="00A4305D"/>
    <w:rsid w:val="00A5720B"/>
    <w:rsid w:val="00A6177E"/>
    <w:rsid w:val="00A776F2"/>
    <w:rsid w:val="00AA023E"/>
    <w:rsid w:val="00AA2996"/>
    <w:rsid w:val="00AB3024"/>
    <w:rsid w:val="00AB6C07"/>
    <w:rsid w:val="00AC645E"/>
    <w:rsid w:val="00AD7094"/>
    <w:rsid w:val="00AF79ED"/>
    <w:rsid w:val="00B072E0"/>
    <w:rsid w:val="00B247D2"/>
    <w:rsid w:val="00B33199"/>
    <w:rsid w:val="00B41FC7"/>
    <w:rsid w:val="00B43FAC"/>
    <w:rsid w:val="00B45096"/>
    <w:rsid w:val="00B4553B"/>
    <w:rsid w:val="00B5738C"/>
    <w:rsid w:val="00B574AE"/>
    <w:rsid w:val="00B61F41"/>
    <w:rsid w:val="00B82967"/>
    <w:rsid w:val="00B839C8"/>
    <w:rsid w:val="00BA0289"/>
    <w:rsid w:val="00BA5310"/>
    <w:rsid w:val="00BA6A0A"/>
    <w:rsid w:val="00BA7157"/>
    <w:rsid w:val="00BB07AB"/>
    <w:rsid w:val="00BB6633"/>
    <w:rsid w:val="00BB6DA6"/>
    <w:rsid w:val="00BC3E05"/>
    <w:rsid w:val="00BC3FE6"/>
    <w:rsid w:val="00BE0072"/>
    <w:rsid w:val="00BE136C"/>
    <w:rsid w:val="00BF2B11"/>
    <w:rsid w:val="00BF5F6A"/>
    <w:rsid w:val="00C02C47"/>
    <w:rsid w:val="00C03F93"/>
    <w:rsid w:val="00C0704B"/>
    <w:rsid w:val="00C144B1"/>
    <w:rsid w:val="00C1546D"/>
    <w:rsid w:val="00C21CD9"/>
    <w:rsid w:val="00C302F2"/>
    <w:rsid w:val="00C33FBE"/>
    <w:rsid w:val="00C53837"/>
    <w:rsid w:val="00C71D55"/>
    <w:rsid w:val="00C75B08"/>
    <w:rsid w:val="00C76CDD"/>
    <w:rsid w:val="00C7776D"/>
    <w:rsid w:val="00C902A6"/>
    <w:rsid w:val="00C95086"/>
    <w:rsid w:val="00C97071"/>
    <w:rsid w:val="00CA17BC"/>
    <w:rsid w:val="00CA4E63"/>
    <w:rsid w:val="00CB5676"/>
    <w:rsid w:val="00CC373E"/>
    <w:rsid w:val="00CD0ACD"/>
    <w:rsid w:val="00CD3483"/>
    <w:rsid w:val="00CD692B"/>
    <w:rsid w:val="00D017CF"/>
    <w:rsid w:val="00D06A6C"/>
    <w:rsid w:val="00D107F9"/>
    <w:rsid w:val="00D30C12"/>
    <w:rsid w:val="00D33A31"/>
    <w:rsid w:val="00D44835"/>
    <w:rsid w:val="00D44858"/>
    <w:rsid w:val="00D57FFB"/>
    <w:rsid w:val="00D851D3"/>
    <w:rsid w:val="00D93CB7"/>
    <w:rsid w:val="00D9638B"/>
    <w:rsid w:val="00D966F0"/>
    <w:rsid w:val="00DC4CB1"/>
    <w:rsid w:val="00DD6C11"/>
    <w:rsid w:val="00DD7785"/>
    <w:rsid w:val="00DF4F4D"/>
    <w:rsid w:val="00E0494B"/>
    <w:rsid w:val="00E066F0"/>
    <w:rsid w:val="00E133C6"/>
    <w:rsid w:val="00E32FA3"/>
    <w:rsid w:val="00E33770"/>
    <w:rsid w:val="00E3520A"/>
    <w:rsid w:val="00E45AB0"/>
    <w:rsid w:val="00E56942"/>
    <w:rsid w:val="00E71B47"/>
    <w:rsid w:val="00E7401B"/>
    <w:rsid w:val="00E74FFF"/>
    <w:rsid w:val="00E7506B"/>
    <w:rsid w:val="00E754BE"/>
    <w:rsid w:val="00E777EA"/>
    <w:rsid w:val="00E8380E"/>
    <w:rsid w:val="00E96FE5"/>
    <w:rsid w:val="00EB0FCB"/>
    <w:rsid w:val="00EC048F"/>
    <w:rsid w:val="00ED2B53"/>
    <w:rsid w:val="00EE32D1"/>
    <w:rsid w:val="00EE363E"/>
    <w:rsid w:val="00EE6433"/>
    <w:rsid w:val="00EF4ECA"/>
    <w:rsid w:val="00EF51A5"/>
    <w:rsid w:val="00F05D35"/>
    <w:rsid w:val="00F05ED2"/>
    <w:rsid w:val="00F21A0F"/>
    <w:rsid w:val="00F36F7C"/>
    <w:rsid w:val="00F428D6"/>
    <w:rsid w:val="00F42D86"/>
    <w:rsid w:val="00F43E71"/>
    <w:rsid w:val="00F55957"/>
    <w:rsid w:val="00F6639E"/>
    <w:rsid w:val="00F7191F"/>
    <w:rsid w:val="00F72CF0"/>
    <w:rsid w:val="00F8548B"/>
    <w:rsid w:val="00F8636A"/>
    <w:rsid w:val="00F869CB"/>
    <w:rsid w:val="00F94541"/>
    <w:rsid w:val="00FE4260"/>
    <w:rsid w:val="00FF1EF8"/>
    <w:rsid w:val="00FF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0202-CFC2-40B9-8F62-884C7499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63</Pages>
  <Words>15800</Words>
  <Characters>90061</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103</cp:revision>
  <cp:lastPrinted>2021-10-25T08:51:00Z</cp:lastPrinted>
  <dcterms:created xsi:type="dcterms:W3CDTF">2025-03-05T08:31:00Z</dcterms:created>
  <dcterms:modified xsi:type="dcterms:W3CDTF">2025-03-05T11:40:00Z</dcterms:modified>
</cp:coreProperties>
</file>