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5210C" w14:textId="77777777" w:rsidR="00CA3434" w:rsidRDefault="00CA3434" w:rsidP="00CA3434">
      <w:pPr>
        <w:pStyle w:val="NormalWeb"/>
        <w:spacing w:beforeAutospacing="0" w:after="0"/>
        <w:ind w:left="17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object w:dxaOrig="2040" w:dyaOrig="990" w14:anchorId="18901B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05pt;height:49.45pt" o:ole="">
            <v:imagedata r:id="rId5" o:title=""/>
          </v:shape>
          <o:OLEObject Type="Embed" ProgID="CorelDRAW.Graphic.9" ShapeID="_x0000_i1025" DrawAspect="Content" ObjectID="_1804672628" r:id="rId6"/>
        </w:object>
      </w:r>
    </w:p>
    <w:p w14:paraId="7E519841" w14:textId="77777777" w:rsidR="00CA3434" w:rsidRDefault="00CA3434" w:rsidP="00CA3434">
      <w:pPr>
        <w:pStyle w:val="NormalWeb"/>
        <w:spacing w:before="0" w:beforeAutospacing="0" w:after="0"/>
        <w:ind w:left="17"/>
        <w:jc w:val="center"/>
        <w:rPr>
          <w:rFonts w:ascii="Verdana" w:hAnsi="Verdana"/>
          <w:sz w:val="22"/>
          <w:szCs w:val="22"/>
        </w:rPr>
      </w:pPr>
    </w:p>
    <w:p w14:paraId="274EF2E2" w14:textId="77777777" w:rsidR="00CA3434" w:rsidRPr="00F61553" w:rsidRDefault="00CA3434" w:rsidP="00CA3434">
      <w:pPr>
        <w:autoSpaceDE w:val="0"/>
        <w:autoSpaceDN w:val="0"/>
        <w:adjustRightInd w:val="0"/>
        <w:ind w:left="-284" w:right="-284"/>
        <w:jc w:val="center"/>
        <w:rPr>
          <w:color w:val="000000"/>
        </w:rPr>
      </w:pPr>
      <w:proofErr w:type="spellStart"/>
      <w:r w:rsidRPr="00F61553">
        <w:rPr>
          <w:color w:val="000000"/>
        </w:rPr>
        <w:t>Javno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preduzeće</w:t>
      </w:r>
      <w:proofErr w:type="spellEnd"/>
      <w:r w:rsidRPr="00F61553">
        <w:rPr>
          <w:color w:val="000000"/>
        </w:rPr>
        <w:t xml:space="preserve"> za </w:t>
      </w:r>
      <w:proofErr w:type="spellStart"/>
      <w:r w:rsidRPr="00F61553">
        <w:rPr>
          <w:color w:val="000000"/>
        </w:rPr>
        <w:t>upravljanje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morskim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dobrom</w:t>
      </w:r>
      <w:proofErr w:type="spellEnd"/>
      <w:r w:rsidRPr="00F61553">
        <w:rPr>
          <w:color w:val="000000"/>
        </w:rPr>
        <w:t xml:space="preserve"> </w:t>
      </w:r>
      <w:proofErr w:type="spellStart"/>
      <w:r w:rsidRPr="00F61553">
        <w:rPr>
          <w:color w:val="000000"/>
        </w:rPr>
        <w:t>Crne</w:t>
      </w:r>
      <w:proofErr w:type="spellEnd"/>
      <w:r w:rsidRPr="00F61553">
        <w:rPr>
          <w:color w:val="000000"/>
        </w:rPr>
        <w:t xml:space="preserve"> Gore</w:t>
      </w:r>
    </w:p>
    <w:p w14:paraId="1AC885FF" w14:textId="77777777" w:rsidR="00CA3434" w:rsidRPr="00F61553" w:rsidRDefault="00CA3434" w:rsidP="00CA3434">
      <w:pPr>
        <w:pStyle w:val="NormalWeb"/>
        <w:spacing w:before="0" w:beforeAutospacing="0" w:after="0"/>
        <w:ind w:left="-284" w:right="-284"/>
        <w:jc w:val="center"/>
      </w:pPr>
      <w:r w:rsidRPr="00F61553">
        <w:rPr>
          <w:bCs/>
        </w:rPr>
        <w:t>objavljuje</w:t>
      </w:r>
    </w:p>
    <w:p w14:paraId="582156E1" w14:textId="77777777" w:rsidR="00CA3434" w:rsidRPr="00F61553" w:rsidRDefault="00CA3434" w:rsidP="00CA3434">
      <w:pPr>
        <w:ind w:left="-284" w:right="-284"/>
        <w:jc w:val="both"/>
      </w:pPr>
    </w:p>
    <w:p w14:paraId="120ED1AE" w14:textId="77777777" w:rsidR="00CA3434" w:rsidRPr="00F61553" w:rsidRDefault="000E5E14" w:rsidP="00CA3434">
      <w:pPr>
        <w:ind w:left="-284" w:right="-284"/>
        <w:jc w:val="center"/>
        <w:rPr>
          <w:b/>
          <w:bCs/>
        </w:rPr>
      </w:pPr>
      <w:r w:rsidRPr="00F61553">
        <w:rPr>
          <w:b/>
          <w:bCs/>
        </w:rPr>
        <w:t>AMANDMAN I</w:t>
      </w:r>
    </w:p>
    <w:p w14:paraId="5D8EAED1" w14:textId="2962DA7E" w:rsidR="00CA3434" w:rsidRPr="00F61553" w:rsidRDefault="000E5E1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F61553">
        <w:rPr>
          <w:b/>
          <w:w w:val="90"/>
        </w:rPr>
        <w:t>BROJ:</w:t>
      </w:r>
      <w:r w:rsidR="00C56A8A" w:rsidRPr="00F61553">
        <w:rPr>
          <w:b/>
          <w:w w:val="90"/>
        </w:rPr>
        <w:t xml:space="preserve"> </w:t>
      </w:r>
      <w:r w:rsidRPr="00F61553">
        <w:rPr>
          <w:b/>
          <w:w w:val="90"/>
        </w:rPr>
        <w:t xml:space="preserve"> </w:t>
      </w:r>
      <w:r w:rsidR="005E28A4">
        <w:rPr>
          <w:b/>
          <w:w w:val="90"/>
        </w:rPr>
        <w:t>0207-2056/</w:t>
      </w:r>
      <w:r w:rsidR="008C0BEA">
        <w:rPr>
          <w:b/>
          <w:w w:val="90"/>
        </w:rPr>
        <w:t>2</w:t>
      </w:r>
      <w:r w:rsidR="00EA6229" w:rsidRPr="00F61553">
        <w:rPr>
          <w:b/>
          <w:w w:val="90"/>
        </w:rPr>
        <w:t xml:space="preserve"> </w:t>
      </w:r>
      <w:r w:rsidRPr="00F61553">
        <w:rPr>
          <w:b/>
          <w:w w:val="90"/>
        </w:rPr>
        <w:t>od</w:t>
      </w:r>
      <w:r w:rsidR="00C56A8A" w:rsidRPr="00F61553">
        <w:rPr>
          <w:b/>
          <w:w w:val="90"/>
        </w:rPr>
        <w:t xml:space="preserve"> </w:t>
      </w:r>
      <w:r w:rsidR="005E28A4">
        <w:rPr>
          <w:b/>
          <w:w w:val="90"/>
        </w:rPr>
        <w:t>28</w:t>
      </w:r>
      <w:r w:rsidR="003A6D83">
        <w:rPr>
          <w:b/>
          <w:w w:val="90"/>
        </w:rPr>
        <w:t>.03</w:t>
      </w:r>
      <w:r w:rsidR="00630486" w:rsidRPr="00F61553">
        <w:rPr>
          <w:b/>
          <w:w w:val="90"/>
        </w:rPr>
        <w:t>.2025.godine</w:t>
      </w:r>
    </w:p>
    <w:p w14:paraId="45D56104" w14:textId="77777777" w:rsidR="00CA3434" w:rsidRPr="00F61553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F61553">
        <w:rPr>
          <w:b/>
          <w:w w:val="90"/>
        </w:rPr>
        <w:t xml:space="preserve">   </w:t>
      </w:r>
    </w:p>
    <w:p w14:paraId="25F7AF2C" w14:textId="77777777" w:rsidR="00CA3434" w:rsidRPr="00F61553" w:rsidRDefault="00CA3434" w:rsidP="00CA3434">
      <w:pPr>
        <w:tabs>
          <w:tab w:val="left" w:pos="3969"/>
        </w:tabs>
        <w:ind w:left="-284" w:right="-284"/>
        <w:jc w:val="center"/>
        <w:rPr>
          <w:b/>
          <w:w w:val="90"/>
        </w:rPr>
      </w:pPr>
      <w:r w:rsidRPr="00F61553">
        <w:rPr>
          <w:b/>
          <w:w w:val="90"/>
        </w:rPr>
        <w:t xml:space="preserve">NA  JAVNI  POZIV   </w:t>
      </w:r>
    </w:p>
    <w:p w14:paraId="18FC3079" w14:textId="788DD269" w:rsidR="00F43B03" w:rsidRPr="002E4C12" w:rsidRDefault="00F43B03" w:rsidP="00F43B03">
      <w:pPr>
        <w:tabs>
          <w:tab w:val="left" w:pos="3969"/>
        </w:tabs>
        <w:ind w:left="-284" w:right="-567"/>
        <w:jc w:val="center"/>
        <w:rPr>
          <w:b/>
          <w:w w:val="90"/>
          <w:lang w:val="sr-Latn-ME"/>
        </w:rPr>
      </w:pPr>
      <w:r w:rsidRPr="002E4C12">
        <w:rPr>
          <w:b/>
          <w:w w:val="90"/>
          <w:lang w:val="sr-Latn-ME"/>
        </w:rPr>
        <w:t>ZA PODNOŠENJE PONUDA ZA ZAKUP</w:t>
      </w:r>
      <w:r>
        <w:rPr>
          <w:b/>
          <w:w w:val="90"/>
          <w:lang w:val="sr-Latn-ME"/>
        </w:rPr>
        <w:t xml:space="preserve"> PRIVREMENIH LOKACIJA ZA POSTAVLJANJE </w:t>
      </w:r>
      <w:r w:rsidR="00CA3D5B">
        <w:rPr>
          <w:b/>
          <w:w w:val="90"/>
          <w:lang w:val="sr-Latn-ME"/>
        </w:rPr>
        <w:t>PRIVREMENIH OBJEKATA</w:t>
      </w:r>
    </w:p>
    <w:p w14:paraId="0B4A2267" w14:textId="2E4991BB" w:rsidR="00CA3434" w:rsidRPr="00F61553" w:rsidRDefault="000E5E14" w:rsidP="00CA3434">
      <w:pPr>
        <w:tabs>
          <w:tab w:val="left" w:pos="-142"/>
          <w:tab w:val="left" w:pos="3969"/>
        </w:tabs>
        <w:ind w:left="-567" w:right="-567"/>
        <w:jc w:val="center"/>
        <w:rPr>
          <w:b/>
          <w:w w:val="90"/>
        </w:rPr>
      </w:pPr>
      <w:r w:rsidRPr="00F61553">
        <w:rPr>
          <w:b/>
          <w:w w:val="90"/>
        </w:rPr>
        <w:t xml:space="preserve">BROJ: </w:t>
      </w:r>
      <w:r w:rsidR="00CA3D5B">
        <w:rPr>
          <w:b/>
          <w:w w:val="90"/>
        </w:rPr>
        <w:t>0207-2056/</w:t>
      </w:r>
      <w:r w:rsidR="00706BB0">
        <w:rPr>
          <w:b/>
          <w:w w:val="90"/>
        </w:rPr>
        <w:t>1</w:t>
      </w:r>
      <w:r w:rsidR="00C56A8A" w:rsidRPr="00F61553">
        <w:rPr>
          <w:b/>
          <w:w w:val="90"/>
        </w:rPr>
        <w:t xml:space="preserve"> </w:t>
      </w:r>
      <w:r w:rsidR="00CA3434" w:rsidRPr="00F61553">
        <w:rPr>
          <w:b/>
          <w:w w:val="90"/>
        </w:rPr>
        <w:t xml:space="preserve">od </w:t>
      </w:r>
      <w:r w:rsidR="00CA3D5B">
        <w:rPr>
          <w:b/>
          <w:w w:val="90"/>
        </w:rPr>
        <w:t>25.</w:t>
      </w:r>
      <w:r w:rsidR="00706BB0">
        <w:rPr>
          <w:b/>
          <w:w w:val="90"/>
        </w:rPr>
        <w:t>03</w:t>
      </w:r>
      <w:r w:rsidR="00630486" w:rsidRPr="00F61553">
        <w:rPr>
          <w:b/>
          <w:w w:val="90"/>
        </w:rPr>
        <w:t>.2025</w:t>
      </w:r>
      <w:r w:rsidR="00CA3434" w:rsidRPr="00F61553">
        <w:rPr>
          <w:b/>
          <w:w w:val="90"/>
        </w:rPr>
        <w:t xml:space="preserve">.godine </w:t>
      </w:r>
    </w:p>
    <w:p w14:paraId="36169206" w14:textId="77777777" w:rsidR="00CA3434" w:rsidRPr="00F61553" w:rsidRDefault="00CA3434" w:rsidP="00CA3434">
      <w:pPr>
        <w:ind w:left="-284" w:right="-284"/>
        <w:jc w:val="both"/>
      </w:pPr>
    </w:p>
    <w:p w14:paraId="44FFED41" w14:textId="51CBCBE6" w:rsidR="00CA3434" w:rsidRPr="00F61553" w:rsidRDefault="00CA3434" w:rsidP="00C56A8A">
      <w:pPr>
        <w:pStyle w:val="ListParagraph"/>
        <w:numPr>
          <w:ilvl w:val="0"/>
          <w:numId w:val="2"/>
        </w:numPr>
        <w:ind w:right="-284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61553">
        <w:rPr>
          <w:rFonts w:ascii="Times New Roman" w:hAnsi="Times New Roman" w:cs="Times New Roman"/>
          <w:sz w:val="24"/>
          <w:szCs w:val="24"/>
        </w:rPr>
        <w:t xml:space="preserve"> </w:t>
      </w: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>U</w:t>
      </w:r>
      <w:r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>poglavlju</w:t>
      </w:r>
      <w:r w:rsidRPr="00F61553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I</w:t>
      </w:r>
      <w:r w:rsidRPr="00F61553">
        <w:rPr>
          <w:rFonts w:ascii="Times New Roman" w:hAnsi="Times New Roman" w:cs="Times New Roman"/>
          <w:b/>
          <w:sz w:val="24"/>
          <w:szCs w:val="24"/>
          <w:lang w:val="sv-SE"/>
        </w:rPr>
        <w:t xml:space="preserve">, </w:t>
      </w:r>
      <w:r w:rsidR="004A366F">
        <w:rPr>
          <w:rFonts w:ascii="Times New Roman" w:hAnsi="Times New Roman" w:cs="Times New Roman"/>
          <w:b/>
          <w:sz w:val="24"/>
          <w:szCs w:val="24"/>
          <w:lang w:val="sv-SE"/>
        </w:rPr>
        <w:t>mijenja</w:t>
      </w:r>
      <w:r w:rsidR="00CA3D5B">
        <w:rPr>
          <w:rFonts w:ascii="Times New Roman" w:hAnsi="Times New Roman" w:cs="Times New Roman"/>
          <w:b/>
          <w:sz w:val="24"/>
          <w:szCs w:val="24"/>
          <w:lang w:val="sv-SE"/>
        </w:rPr>
        <w:t>ju</w:t>
      </w:r>
      <w:r w:rsidR="004A366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se lokacij</w:t>
      </w:r>
      <w:r w:rsidR="00CA3D5B">
        <w:rPr>
          <w:rFonts w:ascii="Times New Roman" w:hAnsi="Times New Roman" w:cs="Times New Roman"/>
          <w:b/>
          <w:sz w:val="24"/>
          <w:szCs w:val="24"/>
          <w:lang w:val="sv-SE"/>
        </w:rPr>
        <w:t>e</w:t>
      </w:r>
      <w:r w:rsidR="004A366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pod rednim brojem </w:t>
      </w:r>
      <w:r w:rsidR="00BC3338">
        <w:rPr>
          <w:rFonts w:ascii="Times New Roman" w:hAnsi="Times New Roman" w:cs="Times New Roman"/>
          <w:b/>
          <w:sz w:val="24"/>
          <w:szCs w:val="24"/>
          <w:lang w:val="sv-SE"/>
        </w:rPr>
        <w:t xml:space="preserve">1.9, </w:t>
      </w:r>
      <w:r w:rsidR="00CA3D5B">
        <w:rPr>
          <w:rFonts w:ascii="Times New Roman" w:hAnsi="Times New Roman" w:cs="Times New Roman"/>
          <w:b/>
          <w:sz w:val="24"/>
          <w:szCs w:val="24"/>
          <w:lang w:val="sv-SE"/>
        </w:rPr>
        <w:t>5.18, 5.19</w:t>
      </w:r>
      <w:r w:rsidR="004A366F">
        <w:rPr>
          <w:rFonts w:ascii="Times New Roman" w:hAnsi="Times New Roman" w:cs="Times New Roman"/>
          <w:b/>
          <w:sz w:val="24"/>
          <w:szCs w:val="24"/>
          <w:lang w:val="sv-SE"/>
        </w:rPr>
        <w:t xml:space="preserve"> </w:t>
      </w:r>
      <w:r w:rsidR="00A121AD">
        <w:rPr>
          <w:rFonts w:ascii="Times New Roman" w:hAnsi="Times New Roman" w:cs="Times New Roman"/>
          <w:b/>
          <w:sz w:val="24"/>
          <w:szCs w:val="24"/>
          <w:lang w:val="sv-SE"/>
        </w:rPr>
        <w:t xml:space="preserve">zbog tehničke greške </w:t>
      </w:r>
      <w:r w:rsidR="00907A93">
        <w:rPr>
          <w:rFonts w:ascii="Times New Roman" w:hAnsi="Times New Roman" w:cs="Times New Roman"/>
          <w:b/>
          <w:sz w:val="24"/>
          <w:szCs w:val="24"/>
          <w:lang w:val="sv-SE"/>
        </w:rPr>
        <w:t xml:space="preserve">vremenskog </w:t>
      </w:r>
      <w:r w:rsidR="006044FC">
        <w:rPr>
          <w:rFonts w:ascii="Times New Roman" w:hAnsi="Times New Roman" w:cs="Times New Roman"/>
          <w:b/>
          <w:sz w:val="24"/>
          <w:szCs w:val="24"/>
          <w:lang w:val="sv-SE"/>
        </w:rPr>
        <w:t>karaktera</w:t>
      </w:r>
      <w:r w:rsidR="00907A93">
        <w:rPr>
          <w:rFonts w:ascii="Times New Roman" w:hAnsi="Times New Roman" w:cs="Times New Roman"/>
          <w:b/>
          <w:sz w:val="24"/>
          <w:szCs w:val="24"/>
          <w:lang w:val="sv-SE"/>
        </w:rPr>
        <w:t xml:space="preserve"> korišćenja </w:t>
      </w:r>
      <w:r w:rsidR="004A366F">
        <w:rPr>
          <w:rFonts w:ascii="Times New Roman" w:hAnsi="Times New Roman" w:cs="Times New Roman"/>
          <w:b/>
          <w:sz w:val="24"/>
          <w:szCs w:val="24"/>
          <w:lang w:val="sv-SE"/>
        </w:rPr>
        <w:t xml:space="preserve">na način što  </w:t>
      </w:r>
      <w:r w:rsidR="00A15B2D">
        <w:rPr>
          <w:rFonts w:ascii="Times New Roman" w:hAnsi="Times New Roman" w:cs="Times New Roman"/>
          <w:b/>
          <w:sz w:val="24"/>
          <w:szCs w:val="24"/>
          <w:lang w:val="sv-SE"/>
        </w:rPr>
        <w:t>iste sada</w:t>
      </w:r>
      <w:r w:rsidR="00155CAC">
        <w:rPr>
          <w:rFonts w:ascii="Times New Roman" w:hAnsi="Times New Roman" w:cs="Times New Roman"/>
          <w:b/>
          <w:sz w:val="24"/>
          <w:szCs w:val="24"/>
          <w:lang w:val="sv-SE"/>
        </w:rPr>
        <w:t xml:space="preserve"> glas</w:t>
      </w:r>
      <w:r w:rsidR="00A15B2D">
        <w:rPr>
          <w:rFonts w:ascii="Times New Roman" w:hAnsi="Times New Roman" w:cs="Times New Roman"/>
          <w:b/>
          <w:sz w:val="24"/>
          <w:szCs w:val="24"/>
          <w:lang w:val="sv-SE"/>
        </w:rPr>
        <w:t>e</w:t>
      </w:r>
      <w:r w:rsidR="00155CAC">
        <w:rPr>
          <w:rFonts w:ascii="Times New Roman" w:hAnsi="Times New Roman" w:cs="Times New Roman"/>
          <w:b/>
          <w:sz w:val="24"/>
          <w:szCs w:val="24"/>
          <w:lang w:val="sv-SE"/>
        </w:rPr>
        <w:t>:</w:t>
      </w:r>
    </w:p>
    <w:p w14:paraId="75189EAC" w14:textId="77777777" w:rsidR="007433B7" w:rsidRPr="00F61553" w:rsidRDefault="007433B7" w:rsidP="007433B7">
      <w:pPr>
        <w:pStyle w:val="ListParagraph"/>
        <w:ind w:left="720" w:right="-284"/>
        <w:rPr>
          <w:rFonts w:ascii="Times New Roman" w:hAnsi="Times New Roman" w:cs="Times New Roman"/>
          <w:b/>
          <w:sz w:val="24"/>
          <w:szCs w:val="24"/>
          <w:lang w:val="sr-Latn-ME"/>
        </w:rPr>
      </w:pPr>
    </w:p>
    <w:p w14:paraId="376F64E0" w14:textId="05E424C1" w:rsidR="0069613D" w:rsidRDefault="0069613D" w:rsidP="0069613D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</w:t>
      </w:r>
      <w:r>
        <w:rPr>
          <w:spacing w:val="-4"/>
          <w:lang w:val="sr-Latn-ME"/>
        </w:rPr>
        <w:t>„</w:t>
      </w:r>
      <w:r>
        <w:rPr>
          <w:spacing w:val="-4"/>
          <w:lang w:val="sr-Latn-ME"/>
        </w:rPr>
        <w:t>1.9</w:t>
      </w:r>
    </w:p>
    <w:p w14:paraId="477DC74E" w14:textId="77777777" w:rsidR="0069613D" w:rsidRDefault="0069613D" w:rsidP="0069613D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Program:   Program privremenih objekata u zoni morskog dobra 2024-2028</w:t>
      </w:r>
    </w:p>
    <w:p w14:paraId="3F53E4AF" w14:textId="77777777" w:rsidR="0069613D" w:rsidRDefault="0069613D" w:rsidP="0069613D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Lokacija:   9 Šetalište Pet Danica-od tunela do Škvera</w:t>
      </w:r>
    </w:p>
    <w:p w14:paraId="1078F641" w14:textId="77777777" w:rsidR="0069613D" w:rsidRDefault="0069613D" w:rsidP="0069613D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Kategorija:   Kiosk za pružanje turističko informativnih usluga</w:t>
      </w:r>
    </w:p>
    <w:p w14:paraId="0B8BC594" w14:textId="77777777" w:rsidR="0069613D" w:rsidRDefault="0069613D" w:rsidP="0069613D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Oznaka lokacije:   9.14</w:t>
      </w:r>
    </w:p>
    <w:p w14:paraId="0C276775" w14:textId="77777777" w:rsidR="0069613D" w:rsidRDefault="0069613D" w:rsidP="0069613D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Dimenzije:   P=9m2</w:t>
      </w:r>
    </w:p>
    <w:p w14:paraId="5EB898D1" w14:textId="77777777" w:rsidR="0069613D" w:rsidRDefault="0069613D" w:rsidP="0069613D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Katastarska parcela:   599/1 KO Herceg Novi</w:t>
      </w:r>
    </w:p>
    <w:p w14:paraId="6ACB754C" w14:textId="1C62A7FA" w:rsidR="0069613D" w:rsidRDefault="0069613D" w:rsidP="0069613D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Minimalna cijena sezonskog koriscenja:   3360 Eura</w:t>
      </w:r>
    </w:p>
    <w:p w14:paraId="1A5FC99E" w14:textId="77777777" w:rsidR="0069613D" w:rsidRDefault="0069613D" w:rsidP="0069613D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b/>
          <w:bCs/>
          <w:spacing w:val="-4"/>
          <w:lang w:val="sr-Latn-ME"/>
        </w:rPr>
      </w:pPr>
      <w:bookmarkStart w:id="0" w:name="_Hlk193807639"/>
      <w:r w:rsidRPr="001B270C">
        <w:rPr>
          <w:b/>
          <w:bCs/>
          <w:spacing w:val="-4"/>
          <w:lang w:val="sr-Latn-ME"/>
        </w:rPr>
        <w:t>Napomena:   Objekat za potrebe TO Herceg Novi</w:t>
      </w:r>
      <w:r>
        <w:rPr>
          <w:b/>
          <w:bCs/>
          <w:spacing w:val="-4"/>
          <w:lang w:val="sr-Latn-ME"/>
        </w:rPr>
        <w:t>, pravo učešća na tenderu ima TO Herceg Novi ili drugo lice koje pribavi pisanu saglasnost TO Herceg Novi, ovjerenu kod notara.</w:t>
      </w:r>
    </w:p>
    <w:p w14:paraId="29F0EC62" w14:textId="77777777" w:rsidR="0069613D" w:rsidRDefault="0069613D" w:rsidP="0069613D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b/>
          <w:bCs/>
          <w:spacing w:val="-4"/>
          <w:lang w:val="sr-Latn-ME"/>
        </w:rPr>
      </w:pPr>
    </w:p>
    <w:p w14:paraId="57522618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5.18</w:t>
      </w:r>
    </w:p>
    <w:p w14:paraId="058C3818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Program:   Program privremenih objekata u zoni morskog dobra 2024-2028</w:t>
      </w:r>
    </w:p>
    <w:p w14:paraId="6F50AE3B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Lokacija:   8 Mrčevac, Kukoljina</w:t>
      </w:r>
    </w:p>
    <w:p w14:paraId="05391283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Kategorija:   Privremeno parkiralište</w:t>
      </w:r>
    </w:p>
    <w:p w14:paraId="7987CF7A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Oznaka lokacije:   8.4</w:t>
      </w:r>
    </w:p>
    <w:p w14:paraId="6A2F7BBF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Dimenzije:   P=8600m2</w:t>
      </w:r>
    </w:p>
    <w:p w14:paraId="3AAB351D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Katastarska parcela:   1249/1, 1250/1, 1250/2, 1249/4 KO Mrčevac</w:t>
      </w:r>
    </w:p>
    <w:p w14:paraId="5521747F" w14:textId="0F860F62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</w:t>
      </w:r>
      <w:r w:rsidRPr="00A5735D">
        <w:rPr>
          <w:spacing w:val="-4"/>
          <w:lang w:val="sr-Latn-ME"/>
        </w:rPr>
        <w:t xml:space="preserve">Minimalna cijena </w:t>
      </w:r>
      <w:r>
        <w:rPr>
          <w:spacing w:val="-4"/>
          <w:lang w:val="sr-Latn-ME"/>
        </w:rPr>
        <w:t>godišnjeg</w:t>
      </w:r>
      <w:r w:rsidRPr="00A5735D">
        <w:rPr>
          <w:spacing w:val="-4"/>
          <w:lang w:val="sr-Latn-ME"/>
        </w:rPr>
        <w:t xml:space="preserve"> koriscenja:    61920 Eura</w:t>
      </w:r>
    </w:p>
    <w:p w14:paraId="7F7F199A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b/>
          <w:bCs/>
          <w:spacing w:val="-4"/>
          <w:lang w:val="sr-Latn-ME"/>
        </w:rPr>
      </w:pPr>
      <w:r w:rsidRPr="00214A71">
        <w:rPr>
          <w:b/>
          <w:bCs/>
          <w:spacing w:val="-4"/>
          <w:lang w:val="sr-Latn-ME"/>
        </w:rPr>
        <w:t xml:space="preserve"> Napomena:   Parkiralište za potrebe Opštine Tivat</w:t>
      </w:r>
      <w:r>
        <w:rPr>
          <w:b/>
          <w:bCs/>
          <w:spacing w:val="-4"/>
          <w:lang w:val="sr-Latn-ME"/>
        </w:rPr>
        <w:t>, pravo učešća na tenderu ima Opština Tivat, privredna društva čiji je osnivač Opština Tivat, ili drugo lice kome Opština Tivat da pisanu saglasnost, ovjerenu kod notara.</w:t>
      </w:r>
    </w:p>
    <w:p w14:paraId="4A06379C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b/>
          <w:bCs/>
          <w:spacing w:val="-4"/>
          <w:lang w:val="sr-Latn-ME"/>
        </w:rPr>
        <w:t xml:space="preserve">         </w:t>
      </w:r>
    </w:p>
    <w:p w14:paraId="6B902F84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 5.19</w:t>
      </w:r>
    </w:p>
    <w:p w14:paraId="157BBE9C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Program:   Program privremenih objekata u zoni morskog dobra 2024-2028</w:t>
      </w:r>
    </w:p>
    <w:p w14:paraId="474C30A0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Lokacija:   8 Mrčevac, Kukoljina</w:t>
      </w:r>
    </w:p>
    <w:p w14:paraId="50F24EAE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Kategorija:   Objekat namijenjen za komunalne usluge i infrastrukturu - privremeno parkiralište</w:t>
      </w:r>
    </w:p>
    <w:p w14:paraId="7AC139E8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Oznaka lokacije:   8.6</w:t>
      </w:r>
    </w:p>
    <w:p w14:paraId="61D76B2C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lastRenderedPageBreak/>
        <w:t xml:space="preserve">         Dimenzije:   P=1400m2</w:t>
      </w:r>
    </w:p>
    <w:p w14:paraId="2037546C" w14:textId="7777777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Katastarska parcela:   1266/1 KO Mrčevac</w:t>
      </w:r>
    </w:p>
    <w:p w14:paraId="05AE7A1F" w14:textId="2508DB79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</w:t>
      </w:r>
      <w:r w:rsidRPr="00E55D88">
        <w:rPr>
          <w:spacing w:val="-4"/>
          <w:lang w:val="sr-Latn-ME"/>
        </w:rPr>
        <w:t>Minimalna cijena godisnjeg koriscenja:   10080 Eura</w:t>
      </w:r>
    </w:p>
    <w:p w14:paraId="118FA44C" w14:textId="468B9897" w:rsidR="007B362F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b/>
          <w:bCs/>
          <w:spacing w:val="-4"/>
          <w:lang w:val="sr-Latn-ME"/>
        </w:rPr>
      </w:pPr>
      <w:r w:rsidRPr="00214A71">
        <w:rPr>
          <w:b/>
          <w:bCs/>
          <w:spacing w:val="-4"/>
          <w:lang w:val="sr-Latn-ME"/>
        </w:rPr>
        <w:t>Napomena:   Parkiralište za potrebe Opštine Tivat</w:t>
      </w:r>
      <w:r>
        <w:rPr>
          <w:b/>
          <w:bCs/>
          <w:spacing w:val="-4"/>
          <w:lang w:val="sr-Latn-ME"/>
        </w:rPr>
        <w:t>, pravo učešća na tenderu ima Opština Tivat, privredna društva čiji je osnivač Opština Tivat, ili drugo lice kome Opština Tivat da pisanu saglasnost, ovjerenu kod notara.</w:t>
      </w:r>
      <w:r>
        <w:rPr>
          <w:b/>
          <w:bCs/>
          <w:spacing w:val="-4"/>
          <w:lang w:val="sr-Latn-ME"/>
        </w:rPr>
        <w:t>“</w:t>
      </w:r>
    </w:p>
    <w:p w14:paraId="161BA6C9" w14:textId="77777777" w:rsidR="007B362F" w:rsidRPr="000D12D5" w:rsidRDefault="007B362F" w:rsidP="007B362F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b/>
          <w:bCs/>
          <w:spacing w:val="-4"/>
          <w:lang w:val="sr-Latn-ME"/>
        </w:rPr>
      </w:pPr>
    </w:p>
    <w:p w14:paraId="040B74AB" w14:textId="35AA60B7" w:rsidR="000D12D5" w:rsidRPr="000D12D5" w:rsidRDefault="007B362F" w:rsidP="000D12D5">
      <w:pPr>
        <w:pStyle w:val="ListParagraph"/>
        <w:numPr>
          <w:ilvl w:val="0"/>
          <w:numId w:val="2"/>
        </w:numPr>
        <w:tabs>
          <w:tab w:val="left" w:pos="-142"/>
          <w:tab w:val="left" w:pos="426"/>
        </w:tabs>
        <w:spacing w:line="264" w:lineRule="auto"/>
        <w:ind w:right="-567"/>
        <w:rPr>
          <w:rFonts w:ascii="Times New Roman" w:hAnsi="Times New Roman" w:cs="Times New Roman"/>
          <w:b/>
          <w:bCs/>
          <w:spacing w:val="-4"/>
          <w:sz w:val="24"/>
          <w:szCs w:val="24"/>
          <w:lang w:val="sr-Latn-ME"/>
        </w:rPr>
      </w:pPr>
      <w:r w:rsidRPr="000D12D5">
        <w:rPr>
          <w:rFonts w:ascii="Times New Roman" w:hAnsi="Times New Roman" w:cs="Times New Roman"/>
          <w:b/>
          <w:bCs/>
          <w:spacing w:val="-4"/>
          <w:sz w:val="24"/>
          <w:szCs w:val="24"/>
          <w:lang w:val="sr-Latn-ME"/>
        </w:rPr>
        <w:t>U poglavlju I</w:t>
      </w:r>
      <w:r w:rsidR="006044FC" w:rsidRPr="000D12D5">
        <w:rPr>
          <w:rFonts w:ascii="Times New Roman" w:hAnsi="Times New Roman" w:cs="Times New Roman"/>
          <w:b/>
          <w:bCs/>
          <w:spacing w:val="-4"/>
          <w:sz w:val="24"/>
          <w:szCs w:val="24"/>
          <w:lang w:val="sr-Latn-ME"/>
        </w:rPr>
        <w:t xml:space="preserve">, briše se lokacija pod rednim brojem </w:t>
      </w:r>
      <w:r w:rsidR="000D12D5" w:rsidRPr="000D12D5">
        <w:rPr>
          <w:rFonts w:ascii="Times New Roman" w:hAnsi="Times New Roman" w:cs="Times New Roman"/>
          <w:b/>
          <w:bCs/>
          <w:spacing w:val="-4"/>
          <w:sz w:val="24"/>
          <w:szCs w:val="24"/>
          <w:lang w:val="sr-Latn-ME"/>
        </w:rPr>
        <w:t>4.12</w:t>
      </w:r>
      <w:r w:rsidR="00B14469">
        <w:rPr>
          <w:rFonts w:ascii="Times New Roman" w:hAnsi="Times New Roman" w:cs="Times New Roman"/>
          <w:b/>
          <w:bCs/>
          <w:spacing w:val="-4"/>
          <w:sz w:val="24"/>
          <w:szCs w:val="24"/>
          <w:lang w:val="sr-Latn-ME"/>
        </w:rPr>
        <w:t>.</w:t>
      </w:r>
    </w:p>
    <w:p w14:paraId="4133B21A" w14:textId="77777777" w:rsidR="000D12D5" w:rsidRDefault="000D12D5" w:rsidP="000D12D5">
      <w:pPr>
        <w:tabs>
          <w:tab w:val="left" w:pos="-142"/>
          <w:tab w:val="left" w:pos="426"/>
        </w:tabs>
        <w:spacing w:line="264" w:lineRule="auto"/>
        <w:ind w:left="360" w:right="-567"/>
        <w:rPr>
          <w:b/>
          <w:bCs/>
          <w:spacing w:val="-4"/>
          <w:lang w:val="sr-Latn-ME"/>
        </w:rPr>
      </w:pPr>
    </w:p>
    <w:p w14:paraId="4AD2A02C" w14:textId="0E30E196" w:rsidR="000D12D5" w:rsidRDefault="000D12D5" w:rsidP="000D12D5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b/>
          <w:bCs/>
          <w:spacing w:val="-4"/>
          <w:lang w:val="sr-Latn-ME"/>
        </w:rPr>
        <w:t xml:space="preserve">  </w:t>
      </w:r>
      <w:r>
        <w:rPr>
          <w:spacing w:val="-4"/>
          <w:lang w:val="sr-Latn-ME"/>
        </w:rPr>
        <w:t xml:space="preserve">      </w:t>
      </w:r>
      <w:r>
        <w:rPr>
          <w:spacing w:val="-4"/>
          <w:lang w:val="sr-Latn-ME"/>
        </w:rPr>
        <w:t>„</w:t>
      </w:r>
      <w:r>
        <w:rPr>
          <w:spacing w:val="-4"/>
          <w:lang w:val="sr-Latn-ME"/>
        </w:rPr>
        <w:t>4.12</w:t>
      </w:r>
    </w:p>
    <w:p w14:paraId="0D57A5AF" w14:textId="77777777" w:rsidR="000D12D5" w:rsidRDefault="000D12D5" w:rsidP="000D12D5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Program:   Program privremenih objekata u zoni morskog dobra 2024-2028</w:t>
      </w:r>
    </w:p>
    <w:p w14:paraId="767BDB0D" w14:textId="77777777" w:rsidR="000D12D5" w:rsidRDefault="000D12D5" w:rsidP="000D12D5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Lokacija:   12 Pržno</w:t>
      </w:r>
    </w:p>
    <w:p w14:paraId="088F6F92" w14:textId="77777777" w:rsidR="000D12D5" w:rsidRDefault="000D12D5" w:rsidP="000D12D5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Kategorija:   Kiosk</w:t>
      </w:r>
    </w:p>
    <w:p w14:paraId="01B7F29C" w14:textId="77777777" w:rsidR="000D12D5" w:rsidRDefault="000D12D5" w:rsidP="000D12D5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Oznaka lokacije:   12.13</w:t>
      </w:r>
    </w:p>
    <w:p w14:paraId="08E2F17D" w14:textId="77777777" w:rsidR="000D12D5" w:rsidRDefault="000D12D5" w:rsidP="000D12D5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Dimenzije:   P=9m2</w:t>
      </w:r>
    </w:p>
    <w:p w14:paraId="0556FF57" w14:textId="77777777" w:rsidR="000D12D5" w:rsidRDefault="000D12D5" w:rsidP="000D12D5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Katastarska parcela:   1931/2 KO Sveti Stefan</w:t>
      </w:r>
    </w:p>
    <w:p w14:paraId="758E562E" w14:textId="2D0F05A8" w:rsidR="000D12D5" w:rsidRDefault="000D12D5" w:rsidP="000D12D5">
      <w:pPr>
        <w:tabs>
          <w:tab w:val="left" w:pos="-142"/>
          <w:tab w:val="left" w:pos="426"/>
        </w:tabs>
        <w:spacing w:line="264" w:lineRule="auto"/>
        <w:ind w:left="-284" w:right="-567"/>
        <w:jc w:val="both"/>
        <w:rPr>
          <w:spacing w:val="-4"/>
          <w:lang w:val="sr-Latn-ME"/>
        </w:rPr>
      </w:pPr>
      <w:r>
        <w:rPr>
          <w:spacing w:val="-4"/>
          <w:lang w:val="sr-Latn-ME"/>
        </w:rPr>
        <w:t xml:space="preserve">         Minimalna cijena sezonskog koriscenja:   5600 Eura</w:t>
      </w:r>
      <w:r>
        <w:rPr>
          <w:spacing w:val="-4"/>
          <w:lang w:val="sr-Latn-ME"/>
        </w:rPr>
        <w:t>“</w:t>
      </w:r>
    </w:p>
    <w:p w14:paraId="3F44ABCF" w14:textId="708D0C63" w:rsidR="000D12D5" w:rsidRPr="000D12D5" w:rsidRDefault="000D12D5" w:rsidP="000D12D5">
      <w:pPr>
        <w:tabs>
          <w:tab w:val="left" w:pos="-142"/>
          <w:tab w:val="left" w:pos="426"/>
        </w:tabs>
        <w:spacing w:line="264" w:lineRule="auto"/>
        <w:ind w:left="360" w:right="-567"/>
        <w:rPr>
          <w:b/>
          <w:bCs/>
          <w:spacing w:val="-4"/>
          <w:lang w:val="sr-Latn-ME"/>
        </w:rPr>
      </w:pPr>
    </w:p>
    <w:bookmarkEnd w:id="0"/>
    <w:p w14:paraId="7A6E194E" w14:textId="3FAB9458" w:rsidR="00CA3434" w:rsidRDefault="00CA3434" w:rsidP="006166A6">
      <w:pPr>
        <w:pStyle w:val="ListParagraph"/>
        <w:numPr>
          <w:ilvl w:val="0"/>
          <w:numId w:val="2"/>
        </w:numPr>
        <w:tabs>
          <w:tab w:val="left" w:pos="348"/>
        </w:tabs>
        <w:spacing w:line="264" w:lineRule="auto"/>
        <w:ind w:right="-284"/>
      </w:pPr>
      <w:r w:rsidRPr="0097650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Sve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ostale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odredbe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Javnog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poziva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ostaju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 </w:t>
      </w:r>
      <w:proofErr w:type="spellStart"/>
      <w:r w:rsidRPr="00976507">
        <w:rPr>
          <w:rFonts w:ascii="Times New Roman" w:hAnsi="Times New Roman" w:cs="Times New Roman"/>
          <w:b/>
          <w:sz w:val="24"/>
          <w:szCs w:val="24"/>
        </w:rPr>
        <w:t>nepromijenjene</w:t>
      </w:r>
      <w:proofErr w:type="spellEnd"/>
      <w:r w:rsidRPr="00976507">
        <w:rPr>
          <w:rFonts w:ascii="Times New Roman" w:hAnsi="Times New Roman" w:cs="Times New Roman"/>
          <w:b/>
          <w:sz w:val="24"/>
          <w:szCs w:val="24"/>
          <w:lang w:val="sr-Latn-ME"/>
        </w:rPr>
        <w:t>.</w:t>
      </w:r>
    </w:p>
    <w:p w14:paraId="6CCDD113" w14:textId="77777777" w:rsidR="00CA3434" w:rsidRDefault="00CA3434" w:rsidP="00CA3434"/>
    <w:p w14:paraId="2EDABCF7" w14:textId="77777777" w:rsidR="00EA2625" w:rsidRDefault="00EA2625"/>
    <w:sectPr w:rsidR="00EA26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EC2E42"/>
    <w:multiLevelType w:val="hybridMultilevel"/>
    <w:tmpl w:val="98CEB262"/>
    <w:lvl w:ilvl="0" w:tplc="06962C6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C41BD2"/>
    <w:multiLevelType w:val="hybridMultilevel"/>
    <w:tmpl w:val="463616EE"/>
    <w:lvl w:ilvl="0" w:tplc="3AE23C58">
      <w:start w:val="1"/>
      <w:numFmt w:val="decimal"/>
      <w:lvlText w:val="%1."/>
      <w:lvlJc w:val="left"/>
      <w:pPr>
        <w:ind w:left="-207" w:hanging="360"/>
      </w:pPr>
    </w:lvl>
    <w:lvl w:ilvl="1" w:tplc="04090019">
      <w:start w:val="1"/>
      <w:numFmt w:val="lowerLetter"/>
      <w:lvlText w:val="%2."/>
      <w:lvlJc w:val="left"/>
      <w:pPr>
        <w:ind w:left="513" w:hanging="360"/>
      </w:pPr>
    </w:lvl>
    <w:lvl w:ilvl="2" w:tplc="0409001B">
      <w:start w:val="1"/>
      <w:numFmt w:val="lowerRoman"/>
      <w:lvlText w:val="%3."/>
      <w:lvlJc w:val="right"/>
      <w:pPr>
        <w:ind w:left="1233" w:hanging="180"/>
      </w:pPr>
    </w:lvl>
    <w:lvl w:ilvl="3" w:tplc="0409000F">
      <w:start w:val="1"/>
      <w:numFmt w:val="decimal"/>
      <w:lvlText w:val="%4."/>
      <w:lvlJc w:val="left"/>
      <w:pPr>
        <w:ind w:left="1953" w:hanging="360"/>
      </w:pPr>
    </w:lvl>
    <w:lvl w:ilvl="4" w:tplc="04090019">
      <w:start w:val="1"/>
      <w:numFmt w:val="lowerLetter"/>
      <w:lvlText w:val="%5."/>
      <w:lvlJc w:val="left"/>
      <w:pPr>
        <w:ind w:left="2673" w:hanging="360"/>
      </w:pPr>
    </w:lvl>
    <w:lvl w:ilvl="5" w:tplc="0409001B">
      <w:start w:val="1"/>
      <w:numFmt w:val="lowerRoman"/>
      <w:lvlText w:val="%6."/>
      <w:lvlJc w:val="right"/>
      <w:pPr>
        <w:ind w:left="3393" w:hanging="180"/>
      </w:pPr>
    </w:lvl>
    <w:lvl w:ilvl="6" w:tplc="0409000F">
      <w:start w:val="1"/>
      <w:numFmt w:val="decimal"/>
      <w:lvlText w:val="%7."/>
      <w:lvlJc w:val="left"/>
      <w:pPr>
        <w:ind w:left="4113" w:hanging="360"/>
      </w:pPr>
    </w:lvl>
    <w:lvl w:ilvl="7" w:tplc="04090019">
      <w:start w:val="1"/>
      <w:numFmt w:val="lowerLetter"/>
      <w:lvlText w:val="%8."/>
      <w:lvlJc w:val="left"/>
      <w:pPr>
        <w:ind w:left="4833" w:hanging="360"/>
      </w:pPr>
    </w:lvl>
    <w:lvl w:ilvl="8" w:tplc="0409001B">
      <w:start w:val="1"/>
      <w:numFmt w:val="lowerRoman"/>
      <w:lvlText w:val="%9."/>
      <w:lvlJc w:val="right"/>
      <w:pPr>
        <w:ind w:left="5553" w:hanging="180"/>
      </w:pPr>
    </w:lvl>
  </w:abstractNum>
  <w:num w:numId="1" w16cid:durableId="16999654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6400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434"/>
    <w:rsid w:val="000466EF"/>
    <w:rsid w:val="0006072C"/>
    <w:rsid w:val="00083FDB"/>
    <w:rsid w:val="000D12D5"/>
    <w:rsid w:val="000E5E14"/>
    <w:rsid w:val="000F41F1"/>
    <w:rsid w:val="00155CAC"/>
    <w:rsid w:val="00186666"/>
    <w:rsid w:val="001A0E42"/>
    <w:rsid w:val="001B70CC"/>
    <w:rsid w:val="002656D2"/>
    <w:rsid w:val="002A6FCE"/>
    <w:rsid w:val="002B2C7E"/>
    <w:rsid w:val="003117D3"/>
    <w:rsid w:val="003A6D83"/>
    <w:rsid w:val="003C544F"/>
    <w:rsid w:val="004A366F"/>
    <w:rsid w:val="004A393A"/>
    <w:rsid w:val="005A12EA"/>
    <w:rsid w:val="005E28A4"/>
    <w:rsid w:val="005F473C"/>
    <w:rsid w:val="006044FC"/>
    <w:rsid w:val="00630486"/>
    <w:rsid w:val="00656E4E"/>
    <w:rsid w:val="00692A05"/>
    <w:rsid w:val="0069613D"/>
    <w:rsid w:val="006C6061"/>
    <w:rsid w:val="00706BB0"/>
    <w:rsid w:val="007433B7"/>
    <w:rsid w:val="0078030D"/>
    <w:rsid w:val="007B24D8"/>
    <w:rsid w:val="007B362F"/>
    <w:rsid w:val="00835C6C"/>
    <w:rsid w:val="008502CB"/>
    <w:rsid w:val="008C0BEA"/>
    <w:rsid w:val="00907A93"/>
    <w:rsid w:val="00912DA3"/>
    <w:rsid w:val="00921BE5"/>
    <w:rsid w:val="00973519"/>
    <w:rsid w:val="00976507"/>
    <w:rsid w:val="00986EB9"/>
    <w:rsid w:val="009E4012"/>
    <w:rsid w:val="00A110D6"/>
    <w:rsid w:val="00A121AD"/>
    <w:rsid w:val="00A15B2D"/>
    <w:rsid w:val="00A94C92"/>
    <w:rsid w:val="00A95CFF"/>
    <w:rsid w:val="00AC5748"/>
    <w:rsid w:val="00B02F52"/>
    <w:rsid w:val="00B14469"/>
    <w:rsid w:val="00B576B6"/>
    <w:rsid w:val="00BB465F"/>
    <w:rsid w:val="00BC3338"/>
    <w:rsid w:val="00BE17D7"/>
    <w:rsid w:val="00C56A8A"/>
    <w:rsid w:val="00C776D9"/>
    <w:rsid w:val="00CA1370"/>
    <w:rsid w:val="00CA3434"/>
    <w:rsid w:val="00CA3D5B"/>
    <w:rsid w:val="00CD4B56"/>
    <w:rsid w:val="00CD4FB4"/>
    <w:rsid w:val="00CE0F13"/>
    <w:rsid w:val="00D21D73"/>
    <w:rsid w:val="00D83407"/>
    <w:rsid w:val="00E54B01"/>
    <w:rsid w:val="00E81999"/>
    <w:rsid w:val="00EA2625"/>
    <w:rsid w:val="00EA5315"/>
    <w:rsid w:val="00EA6229"/>
    <w:rsid w:val="00EE4D92"/>
    <w:rsid w:val="00F43B03"/>
    <w:rsid w:val="00F61553"/>
    <w:rsid w:val="00FB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16349"/>
  <w15:chartTrackingRefBased/>
  <w15:docId w15:val="{AFC9DD57-751B-4957-9524-215D71D03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CA3434"/>
    <w:pPr>
      <w:spacing w:before="100" w:beforeAutospacing="1" w:after="119"/>
    </w:pPr>
    <w:rPr>
      <w:lang w:val="sr-Latn-ME" w:eastAsia="sr-Latn-ME"/>
    </w:rPr>
  </w:style>
  <w:style w:type="character" w:customStyle="1" w:styleId="ListParagraphChar">
    <w:name w:val="List Paragraph Char"/>
    <w:link w:val="ListParagraph"/>
    <w:locked/>
    <w:rsid w:val="00CA3434"/>
    <w:rPr>
      <w:rFonts w:ascii="Georgia" w:eastAsia="Georgia" w:hAnsi="Georgia" w:cs="Georgia"/>
    </w:rPr>
  </w:style>
  <w:style w:type="paragraph" w:styleId="ListParagraph">
    <w:name w:val="List Paragraph"/>
    <w:basedOn w:val="Normal"/>
    <w:link w:val="ListParagraphChar"/>
    <w:uiPriority w:val="1"/>
    <w:qFormat/>
    <w:rsid w:val="00CA3434"/>
    <w:pPr>
      <w:widowControl w:val="0"/>
      <w:autoSpaceDE w:val="0"/>
      <w:autoSpaceDN w:val="0"/>
      <w:ind w:left="116"/>
      <w:jc w:val="both"/>
    </w:pPr>
    <w:rPr>
      <w:rFonts w:ascii="Georgia" w:eastAsia="Georgia" w:hAnsi="Georgia" w:cs="Georgi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3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mitrovic</dc:creator>
  <cp:keywords/>
  <dc:description/>
  <cp:lastModifiedBy>Veselinović Sanja</cp:lastModifiedBy>
  <cp:revision>14</cp:revision>
  <dcterms:created xsi:type="dcterms:W3CDTF">2025-03-28T11:39:00Z</dcterms:created>
  <dcterms:modified xsi:type="dcterms:W3CDTF">2025-03-28T12:10:00Z</dcterms:modified>
</cp:coreProperties>
</file>