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74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14B5C8AD" w:rsidR="00AE7011" w:rsidRPr="00526101" w:rsidRDefault="0020380E" w:rsidP="00AE7011">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AE7011" w:rsidRPr="00AE7011">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27614F" w:rsidRPr="0027614F">
              <w:rPr>
                <w:rFonts w:ascii="Arial" w:hAnsi="Arial" w:cs="Arial"/>
                <w:bCs/>
                <w:sz w:val="22"/>
                <w:szCs w:val="22"/>
              </w:rPr>
              <w:t>04-332/25-86/36 od 12.02.2025.</w:t>
            </w:r>
            <w:r w:rsidR="00AE7011" w:rsidRPr="00AE7011">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A52FA5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44DC06A"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34124A">
              <w:rPr>
                <w:rFonts w:ascii="Arial" w:hAnsi="Arial" w:cs="Arial"/>
                <w:b/>
                <w:bCs/>
                <w:sz w:val="22"/>
                <w:szCs w:val="22"/>
              </w:rPr>
              <w:t>2C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34124A">
              <w:rPr>
                <w:rFonts w:ascii="Arial" w:hAnsi="Arial" w:cs="Arial"/>
                <w:sz w:val="22"/>
                <w:szCs w:val="22"/>
              </w:rPr>
              <w:t xml:space="preserve"> Bar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34124A">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98D6037" w:rsidR="008357A8"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34124A" w:rsidRPr="0034124A">
              <w:rPr>
                <w:rFonts w:ascii="Arial" w:hAnsi="Arial" w:cs="Arial"/>
                <w:b/>
                <w:bCs/>
                <w:sz w:val="22"/>
                <w:szCs w:val="22"/>
              </w:rPr>
              <w:t>2C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496B8351" w14:textId="77777777" w:rsidR="00F959B3" w:rsidRDefault="00F959B3" w:rsidP="008357A8">
            <w:pPr>
              <w:autoSpaceDN w:val="0"/>
              <w:adjustRightInd w:val="0"/>
              <w:jc w:val="both"/>
              <w:textAlignment w:val="baseline"/>
              <w:rPr>
                <w:rFonts w:ascii="Arial" w:hAnsi="Arial" w:cs="Arial"/>
                <w:sz w:val="22"/>
                <w:szCs w:val="22"/>
              </w:rPr>
            </w:pPr>
          </w:p>
          <w:p w14:paraId="6A6C8B49" w14:textId="14B952D2" w:rsidR="00F959B3" w:rsidRPr="00526101" w:rsidRDefault="00F959B3" w:rsidP="008357A8">
            <w:pPr>
              <w:autoSpaceDN w:val="0"/>
              <w:adjustRightInd w:val="0"/>
              <w:jc w:val="both"/>
              <w:textAlignment w:val="baseline"/>
              <w:rPr>
                <w:rFonts w:ascii="Arial" w:hAnsi="Arial" w:cs="Arial"/>
                <w:sz w:val="22"/>
                <w:szCs w:val="22"/>
              </w:rPr>
            </w:pPr>
            <w:r w:rsidRPr="00F959B3">
              <w:rPr>
                <w:rFonts w:ascii="Arial" w:hAnsi="Arial" w:cs="Arial"/>
                <w:sz w:val="22"/>
                <w:szCs w:val="22"/>
              </w:rPr>
              <w:t xml:space="preserve">Na uređenom kupalištu moguće je postaviti objekat za igre na vodi </w:t>
            </w:r>
            <w:r>
              <w:rPr>
                <w:rFonts w:ascii="Arial" w:hAnsi="Arial" w:cs="Arial"/>
                <w:sz w:val="22"/>
                <w:szCs w:val="22"/>
              </w:rPr>
              <w:t xml:space="preserve">maksimalne bruto površine </w:t>
            </w:r>
            <w:r w:rsidRPr="00F959B3">
              <w:rPr>
                <w:rFonts w:ascii="Arial" w:hAnsi="Arial" w:cs="Arial"/>
                <w:sz w:val="22"/>
                <w:szCs w:val="22"/>
              </w:rPr>
              <w:t>100m2</w:t>
            </w:r>
          </w:p>
          <w:p w14:paraId="335EE264" w14:textId="77777777" w:rsidR="000C6DC9" w:rsidRPr="00526101" w:rsidRDefault="000C6DC9" w:rsidP="000C6DC9">
            <w:pPr>
              <w:jc w:val="both"/>
              <w:rPr>
                <w:rFonts w:ascii="Arial" w:hAnsi="Arial" w:cs="Arial"/>
                <w:sz w:val="22"/>
                <w:szCs w:val="22"/>
              </w:rPr>
            </w:pPr>
          </w:p>
          <w:p w14:paraId="335EE265" w14:textId="77777777" w:rsidR="000C6DC9"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74B170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4F81C4F1"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0F6DB7">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6D3E374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w:t>
            </w:r>
            <w:r w:rsidR="00D15D13">
              <w:rPr>
                <w:rFonts w:ascii="Arial" w:hAnsi="Arial" w:cs="Arial"/>
                <w:sz w:val="22"/>
                <w:szCs w:val="22"/>
              </w:rPr>
              <w:t>crna,</w:t>
            </w:r>
            <w:r w:rsidRPr="00526101">
              <w:rPr>
                <w:rFonts w:ascii="Arial" w:hAnsi="Arial" w:cs="Arial"/>
                <w:sz w:val="22"/>
                <w:szCs w:val="22"/>
              </w:rPr>
              <w:t>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9027D55" w14:textId="20F25E0D" w:rsidR="00265CD3" w:rsidRPr="0034124A" w:rsidRDefault="000C6DC9" w:rsidP="00265CD3">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B049A8" w:rsidRDefault="00265CD3" w:rsidP="00265CD3">
            <w:pPr>
              <w:overflowPunct w:val="0"/>
              <w:autoSpaceDE w:val="0"/>
              <w:autoSpaceDN w:val="0"/>
              <w:adjustRightInd w:val="0"/>
              <w:jc w:val="both"/>
              <w:textAlignment w:val="baseline"/>
              <w:rPr>
                <w:rFonts w:ascii="Arial" w:hAnsi="Arial" w:cs="Arial"/>
                <w:b/>
                <w:sz w:val="22"/>
                <w:szCs w:val="22"/>
              </w:rPr>
            </w:pPr>
          </w:p>
          <w:p w14:paraId="1A90978E" w14:textId="77777777" w:rsidR="00265CD3" w:rsidRPr="00B049A8" w:rsidRDefault="00265CD3" w:rsidP="00265CD3">
            <w:pPr>
              <w:rPr>
                <w:rFonts w:ascii="Arial" w:hAnsi="Arial" w:cs="Arial"/>
                <w:b/>
                <w:color w:val="365F91" w:themeColor="accent1" w:themeShade="BF"/>
                <w:sz w:val="22"/>
                <w:szCs w:val="22"/>
              </w:rPr>
            </w:pPr>
            <w:r w:rsidRPr="00B049A8">
              <w:rPr>
                <w:rFonts w:ascii="Arial" w:hAnsi="Arial" w:cs="Arial"/>
                <w:b/>
                <w:sz w:val="22"/>
                <w:szCs w:val="22"/>
              </w:rPr>
              <w:t>KONZERVATOR ZA SLADOLED</w:t>
            </w:r>
          </w:p>
          <w:p w14:paraId="3812E1E7" w14:textId="77777777" w:rsidR="00265CD3" w:rsidRPr="00B049A8" w:rsidRDefault="00265CD3" w:rsidP="00265CD3">
            <w:pPr>
              <w:suppressAutoHyphens/>
              <w:jc w:val="both"/>
              <w:rPr>
                <w:rFonts w:ascii="Arial" w:hAnsi="Arial" w:cs="Arial"/>
                <w:sz w:val="22"/>
                <w:szCs w:val="22"/>
              </w:rPr>
            </w:pPr>
            <w:r w:rsidRPr="00B049A8">
              <w:rPr>
                <w:rFonts w:ascii="Arial" w:hAnsi="Arial" w:cs="Arial"/>
                <w:sz w:val="22"/>
                <w:szCs w:val="22"/>
              </w:rPr>
              <w:t>-Prema načinu na koji je pričvršćen za tlo, konzervator za sladoled može biti samo pokretni privremeni objekat (uređaj);</w:t>
            </w:r>
          </w:p>
          <w:p w14:paraId="4771210D" w14:textId="77777777" w:rsidR="00265CD3" w:rsidRPr="00B049A8" w:rsidRDefault="00265CD3" w:rsidP="00265CD3">
            <w:pPr>
              <w:suppressAutoHyphens/>
              <w:jc w:val="both"/>
              <w:rPr>
                <w:rFonts w:ascii="Arial" w:hAnsi="Arial" w:cs="Arial"/>
                <w:sz w:val="22"/>
                <w:szCs w:val="22"/>
              </w:rPr>
            </w:pPr>
            <w:r w:rsidRPr="00B049A8">
              <w:rPr>
                <w:rFonts w:ascii="Arial" w:hAnsi="Arial" w:cs="Arial"/>
                <w:sz w:val="22"/>
                <w:szCs w:val="22"/>
                <w:lang w:eastAsia="ar-SA"/>
              </w:rPr>
              <w:t xml:space="preserve">- Opremu konzervatora za sladoled čine korpa za otpatke, sklopiva stolica i suncobran; </w:t>
            </w:r>
          </w:p>
          <w:p w14:paraId="5A0DCA29" w14:textId="6E3BEB91" w:rsidR="00265CD3" w:rsidRPr="00B049A8" w:rsidRDefault="00265CD3" w:rsidP="00265CD3">
            <w:pPr>
              <w:suppressAutoHyphens/>
              <w:jc w:val="both"/>
              <w:rPr>
                <w:rFonts w:ascii="Arial" w:hAnsi="Arial" w:cs="Arial"/>
                <w:sz w:val="22"/>
                <w:szCs w:val="22"/>
              </w:rPr>
            </w:pPr>
            <w:r w:rsidRPr="00B049A8">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B8253C" w:rsidRPr="00B049A8">
              <w:rPr>
                <w:rFonts w:ascii="Arial" w:hAnsi="Arial" w:cs="Arial"/>
                <w:sz w:val="22"/>
                <w:szCs w:val="22"/>
                <w:lang w:eastAsia="ar-SA"/>
              </w:rPr>
              <w:t>crna,</w:t>
            </w:r>
            <w:r w:rsidRPr="00B049A8">
              <w:rPr>
                <w:rFonts w:ascii="Arial" w:hAnsi="Arial" w:cs="Arial"/>
                <w:sz w:val="22"/>
                <w:szCs w:val="22"/>
                <w:lang w:eastAsia="ar-SA"/>
              </w:rPr>
              <w:t>teget, bordo, tamnija zelena..) ali nikako jarke i agresivne boje.</w:t>
            </w:r>
          </w:p>
          <w:p w14:paraId="5E1169F3" w14:textId="77777777" w:rsidR="00265CD3" w:rsidRDefault="00265CD3" w:rsidP="00265CD3">
            <w:pPr>
              <w:jc w:val="both"/>
              <w:rPr>
                <w:rFonts w:ascii="Arial" w:hAnsi="Arial" w:cs="Arial"/>
                <w:sz w:val="22"/>
                <w:szCs w:val="22"/>
              </w:rPr>
            </w:pPr>
            <w:r w:rsidRPr="00B049A8">
              <w:rPr>
                <w:rFonts w:ascii="Arial" w:hAnsi="Arial" w:cs="Arial"/>
                <w:i/>
                <w:sz w:val="22"/>
                <w:szCs w:val="22"/>
              </w:rPr>
              <w:t>-Tehnička dokumentacija:</w:t>
            </w:r>
            <w:r w:rsidRPr="00B049A8">
              <w:rPr>
                <w:rFonts w:ascii="Arial" w:hAnsi="Arial" w:cs="Arial"/>
                <w:sz w:val="22"/>
                <w:szCs w:val="22"/>
              </w:rPr>
              <w:t xml:space="preserve"> Atest proizvođača i fotografije uređaja.</w:t>
            </w:r>
          </w:p>
          <w:p w14:paraId="5027134B" w14:textId="77777777" w:rsidR="006A6433" w:rsidRPr="006A6433" w:rsidRDefault="006A6433" w:rsidP="00265CD3">
            <w:pPr>
              <w:jc w:val="both"/>
              <w:rPr>
                <w:rFonts w:ascii="Arial" w:hAnsi="Arial" w:cs="Arial"/>
                <w:b/>
                <w:bCs/>
                <w:sz w:val="22"/>
                <w:szCs w:val="22"/>
              </w:rPr>
            </w:pPr>
          </w:p>
          <w:p w14:paraId="3B32D6CA" w14:textId="2866C82B" w:rsidR="006A6433" w:rsidRPr="006A6433" w:rsidRDefault="006A6433" w:rsidP="00265CD3">
            <w:pPr>
              <w:jc w:val="both"/>
              <w:rPr>
                <w:rFonts w:ascii="Arial" w:hAnsi="Arial" w:cs="Arial"/>
                <w:b/>
                <w:bCs/>
                <w:sz w:val="22"/>
                <w:szCs w:val="22"/>
              </w:rPr>
            </w:pPr>
            <w:r w:rsidRPr="006A6433">
              <w:rPr>
                <w:rFonts w:ascii="Arial" w:hAnsi="Arial" w:cs="Arial"/>
                <w:b/>
                <w:bCs/>
                <w:sz w:val="22"/>
                <w:szCs w:val="22"/>
              </w:rPr>
              <w:t>OBJEKAT ZA IGRE NA VODI</w:t>
            </w:r>
          </w:p>
          <w:p w14:paraId="1DE65E79" w14:textId="7368085E" w:rsidR="006A6433" w:rsidRPr="006A6433" w:rsidRDefault="006A6433" w:rsidP="006A6433">
            <w:pPr>
              <w:jc w:val="both"/>
              <w:rPr>
                <w:rFonts w:ascii="Arial" w:hAnsi="Arial" w:cs="Arial"/>
                <w:sz w:val="22"/>
                <w:szCs w:val="22"/>
              </w:rPr>
            </w:pPr>
            <w:r>
              <w:rPr>
                <w:rFonts w:ascii="Arial" w:hAnsi="Arial" w:cs="Arial"/>
                <w:sz w:val="22"/>
                <w:szCs w:val="22"/>
              </w:rPr>
              <w:t>-</w:t>
            </w:r>
            <w:r w:rsidRPr="006A6433">
              <w:rPr>
                <w:rFonts w:ascii="Arial" w:hAnsi="Arial" w:cs="Arial"/>
                <w:sz w:val="22"/>
                <w:szCs w:val="22"/>
              </w:rPr>
              <w:t>Objekat za igre na vodi su plutajući privremeni objekat koji čini skup elemenata i druge opreme koja se postavlja u akva prostoru kupališta, a koji nijesu na motorni i džet pogon.</w:t>
            </w:r>
          </w:p>
          <w:p w14:paraId="29C31177" w14:textId="6CF13992" w:rsidR="006A6433" w:rsidRPr="006A6433" w:rsidRDefault="006A6433" w:rsidP="006A6433">
            <w:pPr>
              <w:jc w:val="both"/>
              <w:rPr>
                <w:rFonts w:ascii="Arial" w:hAnsi="Arial" w:cs="Arial"/>
                <w:sz w:val="22"/>
                <w:szCs w:val="22"/>
              </w:rPr>
            </w:pPr>
            <w:r w:rsidRPr="006A6433">
              <w:rPr>
                <w:rFonts w:ascii="Arial" w:hAnsi="Arial" w:cs="Arial"/>
                <w:sz w:val="22"/>
                <w:szCs w:val="22"/>
              </w:rPr>
              <w:t>Površina lokacije za objekat za igre na vodi određuje se za svaki konkretan slučaj posebno, zavisno od veličine elemenata, kao i od prostrornih mogućnosti pojedinačnih lokaliteta.</w:t>
            </w:r>
          </w:p>
          <w:p w14:paraId="3B81BCFA" w14:textId="7915EAF1" w:rsidR="006A6433" w:rsidRPr="006A6433" w:rsidRDefault="006A6433" w:rsidP="006A6433">
            <w:pPr>
              <w:jc w:val="both"/>
              <w:rPr>
                <w:rFonts w:ascii="Arial" w:hAnsi="Arial" w:cs="Arial"/>
                <w:sz w:val="22"/>
                <w:szCs w:val="22"/>
              </w:rPr>
            </w:pPr>
            <w:r>
              <w:rPr>
                <w:rFonts w:ascii="Arial" w:hAnsi="Arial" w:cs="Arial"/>
                <w:sz w:val="22"/>
                <w:szCs w:val="22"/>
              </w:rPr>
              <w:t>-</w:t>
            </w:r>
            <w:r w:rsidRPr="006A6433">
              <w:rPr>
                <w:rFonts w:ascii="Arial" w:hAnsi="Arial" w:cs="Arial"/>
                <w:sz w:val="22"/>
                <w:szCs w:val="22"/>
              </w:rPr>
              <w:t>Elementi i druga oprema za objekat za igre na vodi izrađeni su od savremenih i kvalitetnih materijala sa potrebnim atestima.</w:t>
            </w:r>
          </w:p>
          <w:p w14:paraId="7B3B85E1" w14:textId="58E315DD" w:rsidR="006A6433" w:rsidRPr="006A6433" w:rsidRDefault="006A6433" w:rsidP="006A6433">
            <w:pPr>
              <w:jc w:val="both"/>
              <w:rPr>
                <w:rFonts w:ascii="Arial" w:hAnsi="Arial" w:cs="Arial"/>
                <w:sz w:val="22"/>
                <w:szCs w:val="22"/>
              </w:rPr>
            </w:pPr>
            <w:r>
              <w:rPr>
                <w:rFonts w:ascii="Arial" w:hAnsi="Arial" w:cs="Arial"/>
                <w:sz w:val="22"/>
                <w:szCs w:val="22"/>
              </w:rPr>
              <w:t>-</w:t>
            </w:r>
            <w:r w:rsidRPr="006A6433">
              <w:rPr>
                <w:rFonts w:ascii="Arial" w:hAnsi="Arial" w:cs="Arial"/>
                <w:sz w:val="22"/>
                <w:szCs w:val="22"/>
              </w:rPr>
              <w:t>Na pripadajućem plažnom dijelu kupališta može se postaviti i montažni objekat površine do 4m2, u okviru dijela predviđenog za ležaljke, za potrebe prodaje karata i smještanja dijela opreme za potrebe objekta za igre na vodi.</w:t>
            </w:r>
          </w:p>
          <w:p w14:paraId="7C9310C7" w14:textId="1ACA91EF" w:rsidR="006A6433" w:rsidRPr="00B049A8" w:rsidRDefault="006A6433" w:rsidP="006A6433">
            <w:pPr>
              <w:jc w:val="both"/>
              <w:rPr>
                <w:rFonts w:ascii="Arial" w:hAnsi="Arial" w:cs="Arial"/>
                <w:sz w:val="22"/>
                <w:szCs w:val="22"/>
              </w:rPr>
            </w:pPr>
            <w:r>
              <w:rPr>
                <w:rFonts w:ascii="Arial" w:hAnsi="Arial" w:cs="Arial"/>
                <w:sz w:val="22"/>
                <w:szCs w:val="22"/>
              </w:rPr>
              <w:t>-</w:t>
            </w:r>
            <w:r w:rsidRPr="006A6433">
              <w:rPr>
                <w:rFonts w:ascii="Arial" w:hAnsi="Arial" w:cs="Arial"/>
                <w:sz w:val="22"/>
                <w:szCs w:val="22"/>
              </w:rPr>
              <w:t>Površina za objekat za igre na vodi ograničena je na maksimalno 300m2.</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lastRenderedPageBreak/>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7A9A1E86" w:rsidR="000C6DC9" w:rsidRPr="00526101" w:rsidRDefault="000C6DC9" w:rsidP="00B049A8">
            <w:pPr>
              <w:suppressAutoHyphens/>
              <w:jc w:val="both"/>
              <w:rPr>
                <w:rFonts w:ascii="Arial" w:hAnsi="Arial" w:cs="Arial"/>
                <w:i/>
                <w:sz w:val="22"/>
                <w:szCs w:val="22"/>
              </w:rPr>
            </w:pP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30268E1A" w:rsidR="00511986" w:rsidRPr="00526101" w:rsidRDefault="00F959B3" w:rsidP="00511986">
            <w:pPr>
              <w:widowControl w:val="0"/>
              <w:autoSpaceDE w:val="0"/>
              <w:autoSpaceDN w:val="0"/>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22836718">
                  <wp:simplePos x="0" y="0"/>
                  <wp:positionH relativeFrom="column">
                    <wp:posOffset>3724275</wp:posOffset>
                  </wp:positionH>
                  <wp:positionV relativeFrom="paragraph">
                    <wp:posOffset>24765</wp:posOffset>
                  </wp:positionV>
                  <wp:extent cx="1445895" cy="1966595"/>
                  <wp:effectExtent l="0" t="0" r="1905" b="0"/>
                  <wp:wrapTight wrapText="bothSides">
                    <wp:wrapPolygon edited="0">
                      <wp:start x="0" y="0"/>
                      <wp:lineTo x="0" y="21342"/>
                      <wp:lineTo x="21344" y="21342"/>
                      <wp:lineTo x="21344"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589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86"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11F907AA" w:rsidR="000C6DC9" w:rsidRPr="00526101" w:rsidRDefault="000C6DC9" w:rsidP="000C6DC9">
            <w:pPr>
              <w:suppressAutoHyphens/>
              <w:ind w:firstLine="708"/>
              <w:jc w:val="both"/>
              <w:rPr>
                <w:rFonts w:ascii="Arial" w:hAnsi="Arial" w:cs="Arial"/>
                <w:i/>
                <w:sz w:val="22"/>
                <w:szCs w:val="22"/>
              </w:rPr>
            </w:pPr>
          </w:p>
          <w:p w14:paraId="335EE2AF" w14:textId="2CF1A2A3"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5E42200C" w:rsidR="000C6DC9" w:rsidRPr="00526101" w:rsidRDefault="000C6DC9" w:rsidP="000C6DC9">
            <w:pPr>
              <w:suppressAutoHyphens/>
              <w:jc w:val="both"/>
              <w:rPr>
                <w:rFonts w:ascii="Arial" w:hAnsi="Arial" w:cs="Arial"/>
                <w:sz w:val="22"/>
                <w:szCs w:val="22"/>
              </w:rPr>
            </w:pPr>
          </w:p>
          <w:p w14:paraId="335EE2B1" w14:textId="4CF90EC5" w:rsidR="000C6DC9" w:rsidRPr="00526101" w:rsidRDefault="00F959B3"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589964C9">
                  <wp:simplePos x="0" y="0"/>
                  <wp:positionH relativeFrom="column">
                    <wp:posOffset>3713480</wp:posOffset>
                  </wp:positionH>
                  <wp:positionV relativeFrom="paragraph">
                    <wp:posOffset>342265</wp:posOffset>
                  </wp:positionV>
                  <wp:extent cx="1456055" cy="2094230"/>
                  <wp:effectExtent l="0" t="0" r="0" b="1270"/>
                  <wp:wrapTight wrapText="bothSides">
                    <wp:wrapPolygon edited="0">
                      <wp:start x="0" y="0"/>
                      <wp:lineTo x="0" y="21417"/>
                      <wp:lineTo x="21195" y="21417"/>
                      <wp:lineTo x="2119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6055" cy="209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000C6DC9"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000C6DC9"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FDEAF3D" w:rsidR="000C6DC9" w:rsidRPr="00526101" w:rsidRDefault="000C6DC9" w:rsidP="000C6DC9">
            <w:pPr>
              <w:suppressAutoHyphens/>
              <w:ind w:left="1146"/>
              <w:jc w:val="both"/>
              <w:rPr>
                <w:rFonts w:ascii="Arial" w:hAnsi="Arial" w:cs="Arial"/>
                <w:sz w:val="22"/>
                <w:szCs w:val="22"/>
              </w:rPr>
            </w:pPr>
          </w:p>
          <w:p w14:paraId="335EE2B3" w14:textId="5D186A0B"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60C6E878"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59F3F29F" w:rsidR="000C6DC9" w:rsidRPr="00526101" w:rsidRDefault="000C6DC9" w:rsidP="000C6DC9">
            <w:pPr>
              <w:suppressAutoHyphens/>
              <w:ind w:left="1146"/>
              <w:jc w:val="both"/>
              <w:rPr>
                <w:rFonts w:ascii="Arial" w:hAnsi="Arial" w:cs="Arial"/>
                <w:sz w:val="22"/>
                <w:szCs w:val="22"/>
              </w:rPr>
            </w:pP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53C888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34124A">
              <w:rPr>
                <w:rFonts w:ascii="Arial" w:hAnsi="Arial" w:cs="Arial"/>
                <w:b/>
                <w:bCs/>
                <w:sz w:val="22"/>
                <w:szCs w:val="22"/>
              </w:rPr>
              <w:t>2C</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094AA0">
              <w:rPr>
                <w:rFonts w:ascii="Arial" w:hAnsi="Arial" w:cs="Arial"/>
                <w:b/>
                <w:bCs/>
                <w:sz w:val="22"/>
                <w:szCs w:val="22"/>
                <w:lang w:val="en-US"/>
              </w:rPr>
              <w:t>k</w:t>
            </w:r>
            <w:r w:rsidR="007D255F" w:rsidRPr="00094AA0">
              <w:rPr>
                <w:rFonts w:ascii="Arial" w:hAnsi="Arial" w:cs="Arial"/>
                <w:b/>
                <w:bCs/>
                <w:sz w:val="22"/>
                <w:szCs w:val="22"/>
                <w:lang w:val="en-US"/>
              </w:rPr>
              <w:t>at.</w:t>
            </w:r>
            <w:r w:rsidR="009000DD" w:rsidRPr="00094AA0">
              <w:rPr>
                <w:rFonts w:ascii="Arial" w:hAnsi="Arial" w:cs="Arial"/>
                <w:b/>
                <w:bCs/>
                <w:sz w:val="22"/>
                <w:szCs w:val="22"/>
                <w:lang w:val="en-US"/>
              </w:rPr>
              <w:t>p</w:t>
            </w:r>
            <w:r w:rsidR="007D255F" w:rsidRPr="00094AA0">
              <w:rPr>
                <w:rFonts w:ascii="Arial" w:hAnsi="Arial" w:cs="Arial"/>
                <w:b/>
                <w:bCs/>
                <w:sz w:val="22"/>
                <w:szCs w:val="22"/>
                <w:lang w:val="en-US"/>
              </w:rPr>
              <w:t>arceli</w:t>
            </w:r>
            <w:r w:rsidR="009000DD" w:rsidRPr="00094AA0">
              <w:rPr>
                <w:rFonts w:ascii="Arial" w:hAnsi="Arial" w:cs="Arial"/>
                <w:b/>
                <w:bCs/>
                <w:sz w:val="22"/>
                <w:szCs w:val="22"/>
                <w:lang w:val="en-US"/>
              </w:rPr>
              <w:t xml:space="preserve"> </w:t>
            </w:r>
            <w:r w:rsidR="00BD68AD" w:rsidRPr="00094AA0">
              <w:rPr>
                <w:rFonts w:ascii="Arial" w:hAnsi="Arial" w:cs="Arial"/>
                <w:b/>
                <w:bCs/>
                <w:sz w:val="22"/>
                <w:szCs w:val="22"/>
                <w:lang w:val="en-US"/>
              </w:rPr>
              <w:t>12</w:t>
            </w:r>
            <w:r w:rsidR="0034124A" w:rsidRPr="00094AA0">
              <w:rPr>
                <w:rFonts w:ascii="Arial" w:hAnsi="Arial" w:cs="Arial"/>
                <w:b/>
                <w:bCs/>
                <w:sz w:val="22"/>
                <w:szCs w:val="22"/>
                <w:lang w:val="en-US"/>
              </w:rPr>
              <w:t>81</w:t>
            </w:r>
            <w:r w:rsidR="00BD68AD" w:rsidRPr="00094AA0">
              <w:rPr>
                <w:rFonts w:ascii="Arial" w:hAnsi="Arial" w:cs="Arial"/>
                <w:b/>
                <w:bCs/>
                <w:sz w:val="22"/>
                <w:szCs w:val="22"/>
                <w:lang w:val="en-US"/>
              </w:rPr>
              <w:t>/</w:t>
            </w:r>
            <w:r w:rsidR="0034124A" w:rsidRPr="00094AA0">
              <w:rPr>
                <w:rFonts w:ascii="Arial" w:hAnsi="Arial" w:cs="Arial"/>
                <w:b/>
                <w:bCs/>
                <w:sz w:val="22"/>
                <w:szCs w:val="22"/>
                <w:lang w:val="en-US"/>
              </w:rPr>
              <w:t>1</w:t>
            </w:r>
            <w:r w:rsidR="009000DD" w:rsidRPr="00094AA0">
              <w:rPr>
                <w:rFonts w:ascii="Arial" w:hAnsi="Arial" w:cs="Arial"/>
                <w:b/>
                <w:bCs/>
                <w:sz w:val="22"/>
                <w:szCs w:val="22"/>
                <w:lang w:val="en-US"/>
              </w:rPr>
              <w:t xml:space="preserve"> KO</w:t>
            </w:r>
            <w:r w:rsidR="0034124A" w:rsidRPr="00094AA0">
              <w:rPr>
                <w:rFonts w:ascii="Arial" w:hAnsi="Arial" w:cs="Arial"/>
                <w:b/>
                <w:bCs/>
                <w:sz w:val="22"/>
                <w:szCs w:val="22"/>
                <w:lang w:val="en-US"/>
              </w:rPr>
              <w:t xml:space="preserve"> Mišići</w:t>
            </w:r>
            <w:r w:rsidR="00E748E6" w:rsidRPr="00094AA0">
              <w:rPr>
                <w:rFonts w:ascii="Arial" w:hAnsi="Arial" w:cs="Arial"/>
                <w:b/>
                <w:bCs/>
                <w:sz w:val="22"/>
                <w:szCs w:val="22"/>
                <w:lang w:val="en-US"/>
              </w:rPr>
              <w:t xml:space="preserve">, opština </w:t>
            </w:r>
            <w:r w:rsidR="00FF03F2" w:rsidRPr="00094AA0">
              <w:rPr>
                <w:rFonts w:ascii="Arial" w:hAnsi="Arial" w:cs="Arial"/>
                <w:b/>
                <w:bCs/>
                <w:sz w:val="22"/>
                <w:szCs w:val="22"/>
                <w:lang w:val="en-US"/>
              </w:rPr>
              <w:t>B</w:t>
            </w:r>
            <w:r w:rsidR="0034124A" w:rsidRPr="00094AA0">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lastRenderedPageBreak/>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20D93F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A169E">
              <w:rPr>
                <w:rFonts w:ascii="Arial" w:hAnsi="Arial" w:cs="Arial"/>
                <w:sz w:val="22"/>
                <w:szCs w:val="22"/>
              </w:rPr>
              <w:t xml:space="preserve"> </w:t>
            </w:r>
            <w:r w:rsidR="00DA169E" w:rsidRPr="00DA169E">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lastRenderedPageBreak/>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lastRenderedPageBreak/>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FFCD68C"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8B135A">
              <w:rPr>
                <w:rFonts w:ascii="Arial" w:hAnsi="Arial" w:cs="Arial"/>
                <w:b/>
                <w:sz w:val="22"/>
                <w:szCs w:val="22"/>
                <w:lang w:val="sr-Latn-CS" w:eastAsia="ar-SA"/>
              </w:rPr>
              <w:t xml:space="preserve"> </w:t>
            </w:r>
            <w:r w:rsidR="008B135A" w:rsidRPr="008B135A">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3ED89B9"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80EBC00" w:rsidR="00727CDC" w:rsidRPr="00526101" w:rsidRDefault="00040AED"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D9FBB9E"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BD53" w14:textId="77777777" w:rsidR="00EB2A67" w:rsidRDefault="00EB2A67" w:rsidP="0016116A">
      <w:pPr>
        <w:spacing w:after="0" w:line="240" w:lineRule="auto"/>
      </w:pPr>
      <w:r>
        <w:separator/>
      </w:r>
    </w:p>
  </w:endnote>
  <w:endnote w:type="continuationSeparator" w:id="0">
    <w:p w14:paraId="599256B2" w14:textId="77777777" w:rsidR="00EB2A67" w:rsidRDefault="00EB2A6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A5E1" w14:textId="77777777" w:rsidR="00EB2A67" w:rsidRDefault="00EB2A67" w:rsidP="0016116A">
      <w:pPr>
        <w:spacing w:after="0" w:line="240" w:lineRule="auto"/>
      </w:pPr>
      <w:r>
        <w:separator/>
      </w:r>
    </w:p>
  </w:footnote>
  <w:footnote w:type="continuationSeparator" w:id="0">
    <w:p w14:paraId="09562BFE" w14:textId="77777777" w:rsidR="00EB2A67" w:rsidRDefault="00EB2A6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24B1F"/>
    <w:rsid w:val="00040AED"/>
    <w:rsid w:val="0005186C"/>
    <w:rsid w:val="0005748F"/>
    <w:rsid w:val="00057B25"/>
    <w:rsid w:val="0006446D"/>
    <w:rsid w:val="000754D4"/>
    <w:rsid w:val="000765B9"/>
    <w:rsid w:val="000831F6"/>
    <w:rsid w:val="00083F01"/>
    <w:rsid w:val="000949C3"/>
    <w:rsid w:val="00094AA0"/>
    <w:rsid w:val="00095C24"/>
    <w:rsid w:val="000A2649"/>
    <w:rsid w:val="000B3110"/>
    <w:rsid w:val="000C6DC9"/>
    <w:rsid w:val="000D2B86"/>
    <w:rsid w:val="000D472C"/>
    <w:rsid w:val="000E04EF"/>
    <w:rsid w:val="000E1F16"/>
    <w:rsid w:val="000E2C85"/>
    <w:rsid w:val="000F4077"/>
    <w:rsid w:val="000F6DB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3519"/>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614F"/>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124A"/>
    <w:rsid w:val="00345551"/>
    <w:rsid w:val="00360937"/>
    <w:rsid w:val="003610B5"/>
    <w:rsid w:val="003770BA"/>
    <w:rsid w:val="00377CC8"/>
    <w:rsid w:val="003857D4"/>
    <w:rsid w:val="00392A78"/>
    <w:rsid w:val="003B5350"/>
    <w:rsid w:val="003B6242"/>
    <w:rsid w:val="003C767C"/>
    <w:rsid w:val="003E648F"/>
    <w:rsid w:val="003F0952"/>
    <w:rsid w:val="003F7653"/>
    <w:rsid w:val="004017D2"/>
    <w:rsid w:val="00406DE3"/>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089B"/>
    <w:rsid w:val="004B2884"/>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0EC5"/>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062D1"/>
    <w:rsid w:val="00614670"/>
    <w:rsid w:val="00624B84"/>
    <w:rsid w:val="00633B05"/>
    <w:rsid w:val="00640AB5"/>
    <w:rsid w:val="006463D9"/>
    <w:rsid w:val="00652743"/>
    <w:rsid w:val="00666D99"/>
    <w:rsid w:val="00667AA8"/>
    <w:rsid w:val="006746F6"/>
    <w:rsid w:val="0068778A"/>
    <w:rsid w:val="00687ACF"/>
    <w:rsid w:val="006A6433"/>
    <w:rsid w:val="006C31BC"/>
    <w:rsid w:val="006C6C0E"/>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0C5A"/>
    <w:rsid w:val="0088119C"/>
    <w:rsid w:val="0088480C"/>
    <w:rsid w:val="008907E1"/>
    <w:rsid w:val="008A00FF"/>
    <w:rsid w:val="008A43B4"/>
    <w:rsid w:val="008B089E"/>
    <w:rsid w:val="008B135A"/>
    <w:rsid w:val="008B1DAB"/>
    <w:rsid w:val="008C6BF5"/>
    <w:rsid w:val="008D5C45"/>
    <w:rsid w:val="008D5F69"/>
    <w:rsid w:val="008E7CB4"/>
    <w:rsid w:val="008F42A9"/>
    <w:rsid w:val="009000DD"/>
    <w:rsid w:val="0090180A"/>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2F43"/>
    <w:rsid w:val="00A34140"/>
    <w:rsid w:val="00A36C48"/>
    <w:rsid w:val="00A700A1"/>
    <w:rsid w:val="00A71435"/>
    <w:rsid w:val="00A837FC"/>
    <w:rsid w:val="00A83A97"/>
    <w:rsid w:val="00A905D8"/>
    <w:rsid w:val="00A97F2B"/>
    <w:rsid w:val="00AB623E"/>
    <w:rsid w:val="00AC27C5"/>
    <w:rsid w:val="00AC34CF"/>
    <w:rsid w:val="00AC5846"/>
    <w:rsid w:val="00AD2B5C"/>
    <w:rsid w:val="00AE324B"/>
    <w:rsid w:val="00AE3C38"/>
    <w:rsid w:val="00AE5BAF"/>
    <w:rsid w:val="00AE7011"/>
    <w:rsid w:val="00AF0A1A"/>
    <w:rsid w:val="00B0112E"/>
    <w:rsid w:val="00B025EA"/>
    <w:rsid w:val="00B049A8"/>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1F6D"/>
    <w:rsid w:val="00B8253C"/>
    <w:rsid w:val="00B90321"/>
    <w:rsid w:val="00B9537D"/>
    <w:rsid w:val="00BA4143"/>
    <w:rsid w:val="00BB2ACE"/>
    <w:rsid w:val="00BD68AD"/>
    <w:rsid w:val="00BE68C1"/>
    <w:rsid w:val="00BF14CC"/>
    <w:rsid w:val="00C129DF"/>
    <w:rsid w:val="00C12E47"/>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15D13"/>
    <w:rsid w:val="00D2210A"/>
    <w:rsid w:val="00D251D8"/>
    <w:rsid w:val="00D3265C"/>
    <w:rsid w:val="00D37A30"/>
    <w:rsid w:val="00D40E4C"/>
    <w:rsid w:val="00D450FD"/>
    <w:rsid w:val="00D4646C"/>
    <w:rsid w:val="00D5511F"/>
    <w:rsid w:val="00D552AD"/>
    <w:rsid w:val="00D60936"/>
    <w:rsid w:val="00D82D12"/>
    <w:rsid w:val="00D8675A"/>
    <w:rsid w:val="00D90125"/>
    <w:rsid w:val="00DA169E"/>
    <w:rsid w:val="00DA4C5B"/>
    <w:rsid w:val="00DB032D"/>
    <w:rsid w:val="00DB21F9"/>
    <w:rsid w:val="00DB2CDF"/>
    <w:rsid w:val="00DB347E"/>
    <w:rsid w:val="00DB44FD"/>
    <w:rsid w:val="00DC0ACF"/>
    <w:rsid w:val="00DD00C8"/>
    <w:rsid w:val="00DD7E0D"/>
    <w:rsid w:val="00DE048B"/>
    <w:rsid w:val="00DE64A6"/>
    <w:rsid w:val="00E102CC"/>
    <w:rsid w:val="00E17461"/>
    <w:rsid w:val="00E17D82"/>
    <w:rsid w:val="00E21A27"/>
    <w:rsid w:val="00E314ED"/>
    <w:rsid w:val="00E32258"/>
    <w:rsid w:val="00E3229F"/>
    <w:rsid w:val="00E3385C"/>
    <w:rsid w:val="00E5084D"/>
    <w:rsid w:val="00E50E3B"/>
    <w:rsid w:val="00E52EC0"/>
    <w:rsid w:val="00E57BED"/>
    <w:rsid w:val="00E628EF"/>
    <w:rsid w:val="00E6419B"/>
    <w:rsid w:val="00E67301"/>
    <w:rsid w:val="00E70964"/>
    <w:rsid w:val="00E748E6"/>
    <w:rsid w:val="00E820CD"/>
    <w:rsid w:val="00E97628"/>
    <w:rsid w:val="00EB2A67"/>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6262"/>
    <w:rsid w:val="00F8736A"/>
    <w:rsid w:val="00F9150D"/>
    <w:rsid w:val="00F9381D"/>
    <w:rsid w:val="00F939A8"/>
    <w:rsid w:val="00F959B3"/>
    <w:rsid w:val="00F96AB1"/>
    <w:rsid w:val="00FB654C"/>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2025-02-03T13:35:00Z</dcterms:created>
  <dcterms:modified xsi:type="dcterms:W3CDTF">2025-02-12T09:03:00Z</dcterms:modified>
</cp:coreProperties>
</file>