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569"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A1A0506" w:rsidR="006905CE" w:rsidRPr="00526101" w:rsidRDefault="0020380E" w:rsidP="006905C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905CE" w:rsidRPr="006905CE">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284AB6" w:rsidRPr="00284AB6">
              <w:rPr>
                <w:rFonts w:ascii="Arial" w:hAnsi="Arial" w:cs="Arial"/>
                <w:bCs/>
                <w:sz w:val="22"/>
                <w:szCs w:val="22"/>
              </w:rPr>
              <w:t>04-332/25-86/36 od 12.02.2025.</w:t>
            </w:r>
            <w:r w:rsidR="006905CE" w:rsidRPr="006905CE">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A446C41"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719D27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130A7">
              <w:rPr>
                <w:rFonts w:ascii="Arial" w:hAnsi="Arial" w:cs="Arial"/>
                <w:b/>
                <w:bCs/>
                <w:sz w:val="22"/>
                <w:szCs w:val="22"/>
              </w:rPr>
              <w:t>7H</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7130A7">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7130A7">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5327C5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U sklopu uređenog kupališta</w:t>
            </w:r>
            <w:r w:rsidR="007130A7">
              <w:rPr>
                <w:rFonts w:ascii="Arial" w:hAnsi="Arial" w:cs="Arial"/>
                <w:sz w:val="22"/>
                <w:szCs w:val="22"/>
              </w:rPr>
              <w:t xml:space="preserve"> 7H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5FB294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9D0821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7130A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7130A7" w:rsidRDefault="00265CD3" w:rsidP="00265CD3">
            <w:pPr>
              <w:rPr>
                <w:rFonts w:ascii="Arial" w:hAnsi="Arial" w:cs="Arial"/>
                <w:b/>
                <w:color w:val="365F91" w:themeColor="accent1" w:themeShade="BF"/>
              </w:rPr>
            </w:pPr>
            <w:r w:rsidRPr="007130A7">
              <w:rPr>
                <w:rFonts w:ascii="Arial" w:hAnsi="Arial" w:cs="Arial"/>
                <w:b/>
              </w:rPr>
              <w:t>KONZERVATOR ZA SLADOLED</w:t>
            </w:r>
          </w:p>
          <w:p w14:paraId="3812E1E7" w14:textId="77777777" w:rsidR="00265CD3" w:rsidRPr="007130A7" w:rsidRDefault="00265CD3" w:rsidP="00265CD3">
            <w:pPr>
              <w:suppressAutoHyphens/>
              <w:jc w:val="both"/>
              <w:rPr>
                <w:rFonts w:ascii="Arial" w:hAnsi="Arial" w:cs="Arial"/>
              </w:rPr>
            </w:pPr>
            <w:r w:rsidRPr="007130A7">
              <w:rPr>
                <w:rFonts w:ascii="Arial" w:hAnsi="Arial" w:cs="Arial"/>
              </w:rPr>
              <w:t>-Prema načinu na koji je pričvršćen za tlo, konzervator za sladoled može biti samo pokretni privremeni objekat (uređaj);</w:t>
            </w:r>
          </w:p>
          <w:p w14:paraId="4771210D" w14:textId="77777777" w:rsidR="00265CD3" w:rsidRPr="007130A7" w:rsidRDefault="00265CD3" w:rsidP="00265CD3">
            <w:pPr>
              <w:suppressAutoHyphens/>
              <w:jc w:val="both"/>
              <w:rPr>
                <w:rFonts w:ascii="Arial" w:hAnsi="Arial" w:cs="Arial"/>
              </w:rPr>
            </w:pPr>
            <w:r w:rsidRPr="007130A7">
              <w:rPr>
                <w:rFonts w:ascii="Arial" w:hAnsi="Arial" w:cs="Arial"/>
                <w:lang w:eastAsia="ar-SA"/>
              </w:rPr>
              <w:t xml:space="preserve">- Opremu konzervatora za sladoled čine korpa za otpatke, sklopiva stolica i suncobran; </w:t>
            </w:r>
          </w:p>
          <w:p w14:paraId="5A0DCA29" w14:textId="2E19E36F" w:rsidR="00265CD3" w:rsidRPr="007130A7" w:rsidRDefault="00265CD3" w:rsidP="00265CD3">
            <w:pPr>
              <w:suppressAutoHyphens/>
              <w:jc w:val="both"/>
              <w:rPr>
                <w:rFonts w:ascii="Arial" w:hAnsi="Arial" w:cs="Arial"/>
              </w:rPr>
            </w:pPr>
            <w:r w:rsidRPr="007130A7">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0E2354">
              <w:rPr>
                <w:rFonts w:ascii="Arial" w:hAnsi="Arial" w:cs="Arial"/>
                <w:lang w:eastAsia="ar-SA"/>
              </w:rPr>
              <w:t>crna,</w:t>
            </w:r>
            <w:r w:rsidRPr="007130A7">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7130A7">
              <w:rPr>
                <w:rFonts w:ascii="Arial" w:hAnsi="Arial" w:cs="Arial"/>
                <w:i/>
              </w:rPr>
              <w:t>-Tehnička dokumentacija:</w:t>
            </w:r>
            <w:r w:rsidRPr="007130A7">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00B6F5A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2D040B9" w:rsidR="009000DD" w:rsidRPr="00A00CA5" w:rsidRDefault="000C6DC9" w:rsidP="009000DD">
            <w:pPr>
              <w:tabs>
                <w:tab w:val="left" w:pos="6915"/>
              </w:tabs>
              <w:jc w:val="both"/>
              <w:rPr>
                <w:rFonts w:ascii="Arial" w:hAnsi="Arial" w:cs="Arial"/>
                <w:sz w:val="22"/>
                <w:szCs w:val="22"/>
                <w:lang w:val="en-US"/>
              </w:rPr>
            </w:pPr>
            <w:r w:rsidRPr="00A00CA5">
              <w:rPr>
                <w:rFonts w:ascii="Arial" w:hAnsi="Arial" w:cs="Arial"/>
                <w:sz w:val="22"/>
                <w:szCs w:val="22"/>
              </w:rPr>
              <w:t xml:space="preserve">Kupalište označeno kao </w:t>
            </w:r>
            <w:r w:rsidR="007130A7" w:rsidRPr="00A00CA5">
              <w:rPr>
                <w:rFonts w:ascii="Arial" w:hAnsi="Arial" w:cs="Arial"/>
                <w:b/>
                <w:bCs/>
                <w:sz w:val="22"/>
                <w:szCs w:val="22"/>
              </w:rPr>
              <w:t>7H</w:t>
            </w:r>
            <w:r w:rsidR="00E748E6" w:rsidRPr="00A00CA5">
              <w:rPr>
                <w:rFonts w:ascii="Arial" w:hAnsi="Arial" w:cs="Arial"/>
                <w:sz w:val="22"/>
                <w:szCs w:val="22"/>
              </w:rPr>
              <w:t xml:space="preserve"> </w:t>
            </w:r>
            <w:proofErr w:type="spellStart"/>
            <w:r w:rsidR="009000DD" w:rsidRPr="00A00CA5">
              <w:rPr>
                <w:rFonts w:ascii="Arial" w:hAnsi="Arial" w:cs="Arial"/>
                <w:sz w:val="22"/>
                <w:szCs w:val="22"/>
                <w:lang w:val="en-US"/>
              </w:rPr>
              <w:t>predviđa</w:t>
            </w:r>
            <w:proofErr w:type="spellEnd"/>
            <w:r w:rsidR="009000DD" w:rsidRPr="00A00CA5">
              <w:rPr>
                <w:rFonts w:ascii="Arial" w:hAnsi="Arial" w:cs="Arial"/>
                <w:sz w:val="22"/>
                <w:szCs w:val="22"/>
                <w:lang w:val="en-US"/>
              </w:rPr>
              <w:t xml:space="preserve"> se </w:t>
            </w:r>
            <w:proofErr w:type="spellStart"/>
            <w:r w:rsidR="009000DD" w:rsidRPr="00A00CA5">
              <w:rPr>
                <w:rFonts w:ascii="Arial" w:hAnsi="Arial" w:cs="Arial"/>
                <w:sz w:val="22"/>
                <w:szCs w:val="22"/>
                <w:lang w:val="en-US"/>
              </w:rPr>
              <w:t>na</w:t>
            </w:r>
            <w:proofErr w:type="spellEnd"/>
            <w:r w:rsidR="009000DD" w:rsidRPr="00A00CA5">
              <w:rPr>
                <w:rFonts w:ascii="Arial" w:hAnsi="Arial" w:cs="Arial"/>
                <w:sz w:val="22"/>
                <w:szCs w:val="22"/>
                <w:lang w:val="en-US"/>
              </w:rPr>
              <w:t xml:space="preserve"> </w:t>
            </w:r>
            <w:proofErr w:type="spellStart"/>
            <w:r w:rsidR="009000DD" w:rsidRPr="00A00CA5">
              <w:rPr>
                <w:rFonts w:ascii="Arial" w:hAnsi="Arial" w:cs="Arial"/>
                <w:b/>
                <w:bCs/>
                <w:sz w:val="22"/>
                <w:szCs w:val="22"/>
                <w:lang w:val="en-US"/>
              </w:rPr>
              <w:t>k</w:t>
            </w:r>
            <w:r w:rsidR="007D255F" w:rsidRPr="00A00CA5">
              <w:rPr>
                <w:rFonts w:ascii="Arial" w:hAnsi="Arial" w:cs="Arial"/>
                <w:b/>
                <w:bCs/>
                <w:sz w:val="22"/>
                <w:szCs w:val="22"/>
                <w:lang w:val="en-US"/>
              </w:rPr>
              <w:t>at.</w:t>
            </w:r>
            <w:r w:rsidR="009000DD" w:rsidRPr="00A00CA5">
              <w:rPr>
                <w:rFonts w:ascii="Arial" w:hAnsi="Arial" w:cs="Arial"/>
                <w:b/>
                <w:bCs/>
                <w:sz w:val="22"/>
                <w:szCs w:val="22"/>
                <w:lang w:val="en-US"/>
              </w:rPr>
              <w:t>p</w:t>
            </w:r>
            <w:r w:rsidR="007D255F" w:rsidRPr="00A00CA5">
              <w:rPr>
                <w:rFonts w:ascii="Arial" w:hAnsi="Arial" w:cs="Arial"/>
                <w:b/>
                <w:bCs/>
                <w:sz w:val="22"/>
                <w:szCs w:val="22"/>
                <w:lang w:val="en-US"/>
              </w:rPr>
              <w:t>arceli</w:t>
            </w:r>
            <w:proofErr w:type="spellEnd"/>
            <w:r w:rsidR="009000DD" w:rsidRPr="00A00CA5">
              <w:rPr>
                <w:rFonts w:ascii="Arial" w:hAnsi="Arial" w:cs="Arial"/>
                <w:b/>
                <w:bCs/>
                <w:sz w:val="22"/>
                <w:szCs w:val="22"/>
                <w:lang w:val="en-US"/>
              </w:rPr>
              <w:t xml:space="preserve"> </w:t>
            </w:r>
            <w:r w:rsidR="007130A7" w:rsidRPr="00A00CA5">
              <w:rPr>
                <w:rFonts w:ascii="Arial" w:hAnsi="Arial" w:cs="Arial"/>
                <w:b/>
                <w:bCs/>
                <w:sz w:val="22"/>
                <w:szCs w:val="22"/>
                <w:lang w:val="en-US"/>
              </w:rPr>
              <w:t>3447/1</w:t>
            </w:r>
            <w:r w:rsidR="009000DD" w:rsidRPr="00A00CA5">
              <w:rPr>
                <w:rFonts w:ascii="Arial" w:hAnsi="Arial" w:cs="Arial"/>
                <w:b/>
                <w:bCs/>
                <w:sz w:val="22"/>
                <w:szCs w:val="22"/>
                <w:lang w:val="en-US"/>
              </w:rPr>
              <w:t xml:space="preserve"> KO </w:t>
            </w:r>
            <w:r w:rsidR="007130A7" w:rsidRPr="00A00CA5">
              <w:rPr>
                <w:rFonts w:ascii="Arial" w:hAnsi="Arial" w:cs="Arial"/>
                <w:b/>
                <w:bCs/>
                <w:sz w:val="22"/>
                <w:szCs w:val="22"/>
                <w:lang w:val="en-US"/>
              </w:rPr>
              <w:t>Novi Bar</w:t>
            </w:r>
            <w:r w:rsidR="00E748E6" w:rsidRPr="00A00CA5">
              <w:rPr>
                <w:rFonts w:ascii="Arial" w:hAnsi="Arial" w:cs="Arial"/>
                <w:b/>
                <w:bCs/>
                <w:sz w:val="22"/>
                <w:szCs w:val="22"/>
                <w:lang w:val="en-US"/>
              </w:rPr>
              <w:t xml:space="preserve">, </w:t>
            </w:r>
            <w:proofErr w:type="spellStart"/>
            <w:r w:rsidR="00E748E6" w:rsidRPr="00A00CA5">
              <w:rPr>
                <w:rFonts w:ascii="Arial" w:hAnsi="Arial" w:cs="Arial"/>
                <w:b/>
                <w:bCs/>
                <w:sz w:val="22"/>
                <w:szCs w:val="22"/>
                <w:lang w:val="en-US"/>
              </w:rPr>
              <w:t>opština</w:t>
            </w:r>
            <w:proofErr w:type="spellEnd"/>
            <w:r w:rsidR="00E748E6" w:rsidRPr="00A00CA5">
              <w:rPr>
                <w:rFonts w:ascii="Arial" w:hAnsi="Arial" w:cs="Arial"/>
                <w:b/>
                <w:bCs/>
                <w:sz w:val="22"/>
                <w:szCs w:val="22"/>
                <w:lang w:val="en-US"/>
              </w:rPr>
              <w:t xml:space="preserve"> </w:t>
            </w:r>
            <w:r w:rsidR="00FF03F2" w:rsidRPr="00A00CA5">
              <w:rPr>
                <w:rFonts w:ascii="Arial" w:hAnsi="Arial" w:cs="Arial"/>
                <w:b/>
                <w:bCs/>
                <w:sz w:val="22"/>
                <w:szCs w:val="22"/>
                <w:lang w:val="en-US"/>
              </w:rPr>
              <w:t>Ba</w:t>
            </w:r>
            <w:r w:rsidR="007130A7" w:rsidRPr="00A00CA5">
              <w:rPr>
                <w:rFonts w:ascii="Arial" w:hAnsi="Arial" w:cs="Arial"/>
                <w:b/>
                <w:bCs/>
                <w:sz w:val="22"/>
                <w:szCs w:val="22"/>
                <w:lang w:val="en-US"/>
              </w:rPr>
              <w:t>r</w:t>
            </w:r>
          </w:p>
          <w:p w14:paraId="335EE2C2" w14:textId="77777777" w:rsidR="002669FD" w:rsidRPr="00A00CA5"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A00CA5" w:rsidRDefault="00B0112E" w:rsidP="009000DD">
            <w:pPr>
              <w:tabs>
                <w:tab w:val="left" w:pos="6915"/>
              </w:tabs>
              <w:jc w:val="both"/>
              <w:rPr>
                <w:rFonts w:ascii="Arial" w:hAnsi="Arial" w:cs="Arial"/>
                <w:sz w:val="22"/>
                <w:szCs w:val="22"/>
              </w:rPr>
            </w:pPr>
            <w:r w:rsidRPr="00A00CA5">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1C7E28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ED47C3">
              <w:rPr>
                <w:rFonts w:ascii="Arial" w:hAnsi="Arial" w:cs="Arial"/>
                <w:sz w:val="22"/>
                <w:szCs w:val="22"/>
              </w:rPr>
              <w:t xml:space="preserve"> </w:t>
            </w:r>
            <w:r w:rsidR="00ED47C3" w:rsidRPr="00ED47C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lastRenderedPageBreak/>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7130A7">
              <w:rPr>
                <w:rFonts w:ascii="Arial" w:hAnsi="Arial" w:cs="Arial"/>
                <w:b/>
                <w:sz w:val="22"/>
                <w:szCs w:val="22"/>
              </w:rPr>
              <w:t>Tehničke uslove priključenja na infrastrukturu investitor pribavlja od organa za tehničke uslove, za svaki privremeni objekat pojedinačno;</w:t>
            </w:r>
          </w:p>
          <w:p w14:paraId="335EE2E1" w14:textId="5A4FC017"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D9698F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ED47C3">
              <w:rPr>
                <w:rFonts w:ascii="Arial" w:hAnsi="Arial" w:cs="Arial"/>
                <w:b/>
                <w:sz w:val="22"/>
                <w:szCs w:val="22"/>
                <w:lang w:val="sr-Latn-CS" w:eastAsia="ar-SA"/>
              </w:rPr>
              <w:t xml:space="preserve"> </w:t>
            </w:r>
            <w:r w:rsidR="00ED47C3" w:rsidRPr="00ED47C3">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444712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0782B505" w:rsidR="00727CDC" w:rsidRPr="00526101" w:rsidRDefault="00AA2AB3" w:rsidP="005053D0">
            <w:pPr>
              <w:tabs>
                <w:tab w:val="left" w:pos="6915"/>
              </w:tabs>
              <w:rPr>
                <w:rFonts w:ascii="Arial" w:hAnsi="Arial" w:cs="Arial"/>
                <w:b/>
                <w:bCs/>
                <w:sz w:val="22"/>
                <w:szCs w:val="22"/>
              </w:rPr>
            </w:pPr>
            <w:r>
              <w:rPr>
                <w:rFonts w:ascii="Arial" w:hAnsi="Arial" w:cs="Arial"/>
                <w:b/>
                <w:bCs/>
                <w:sz w:val="22"/>
                <w:szCs w:val="22"/>
              </w:rPr>
              <w:t>VD RUKOVO</w:t>
            </w:r>
            <w:r w:rsidR="00501B9C">
              <w:rPr>
                <w:rFonts w:ascii="Arial" w:hAnsi="Arial" w:cs="Arial"/>
                <w:b/>
                <w:bCs/>
                <w:sz w:val="22"/>
                <w:szCs w:val="22"/>
              </w:rPr>
              <w:t xml:space="preserve">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33F73A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lastRenderedPageBreak/>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DE76" w14:textId="77777777" w:rsidR="00F431EB" w:rsidRDefault="00F431EB" w:rsidP="0016116A">
      <w:pPr>
        <w:spacing w:after="0" w:line="240" w:lineRule="auto"/>
      </w:pPr>
      <w:r>
        <w:separator/>
      </w:r>
    </w:p>
  </w:endnote>
  <w:endnote w:type="continuationSeparator" w:id="0">
    <w:p w14:paraId="6E83CDC3" w14:textId="77777777" w:rsidR="00F431EB" w:rsidRDefault="00F431E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DD15" w14:textId="77777777" w:rsidR="00F431EB" w:rsidRDefault="00F431EB" w:rsidP="0016116A">
      <w:pPr>
        <w:spacing w:after="0" w:line="240" w:lineRule="auto"/>
      </w:pPr>
      <w:r>
        <w:separator/>
      </w:r>
    </w:p>
  </w:footnote>
  <w:footnote w:type="continuationSeparator" w:id="0">
    <w:p w14:paraId="7DF079EB" w14:textId="77777777" w:rsidR="00F431EB" w:rsidRDefault="00F431E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292C"/>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354"/>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4AB6"/>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5330"/>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1B9C"/>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905CE"/>
    <w:rsid w:val="006A5B5C"/>
    <w:rsid w:val="006B43FB"/>
    <w:rsid w:val="006C31BC"/>
    <w:rsid w:val="006D19C9"/>
    <w:rsid w:val="006D43C7"/>
    <w:rsid w:val="006E302B"/>
    <w:rsid w:val="006E5718"/>
    <w:rsid w:val="006F1FD7"/>
    <w:rsid w:val="006F7CE9"/>
    <w:rsid w:val="00704035"/>
    <w:rsid w:val="007124D5"/>
    <w:rsid w:val="007130A7"/>
    <w:rsid w:val="0072176C"/>
    <w:rsid w:val="00724F11"/>
    <w:rsid w:val="00727CDC"/>
    <w:rsid w:val="0073095C"/>
    <w:rsid w:val="007374EF"/>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27A9F"/>
    <w:rsid w:val="00940854"/>
    <w:rsid w:val="00941B99"/>
    <w:rsid w:val="00955411"/>
    <w:rsid w:val="009711AF"/>
    <w:rsid w:val="009A5003"/>
    <w:rsid w:val="009B447C"/>
    <w:rsid w:val="009B6699"/>
    <w:rsid w:val="009C497B"/>
    <w:rsid w:val="009D0BE9"/>
    <w:rsid w:val="009E328D"/>
    <w:rsid w:val="009E4CB8"/>
    <w:rsid w:val="00A00CA5"/>
    <w:rsid w:val="00A078E7"/>
    <w:rsid w:val="00A21EB3"/>
    <w:rsid w:val="00A22429"/>
    <w:rsid w:val="00A31AA8"/>
    <w:rsid w:val="00A34140"/>
    <w:rsid w:val="00A36C48"/>
    <w:rsid w:val="00A700A1"/>
    <w:rsid w:val="00A71435"/>
    <w:rsid w:val="00A837FC"/>
    <w:rsid w:val="00A83A97"/>
    <w:rsid w:val="00A905D8"/>
    <w:rsid w:val="00A97F2B"/>
    <w:rsid w:val="00AA2AB3"/>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946"/>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47C3"/>
    <w:rsid w:val="00EF553A"/>
    <w:rsid w:val="00EF69DE"/>
    <w:rsid w:val="00F0017F"/>
    <w:rsid w:val="00F04485"/>
    <w:rsid w:val="00F0592E"/>
    <w:rsid w:val="00F14D61"/>
    <w:rsid w:val="00F228D5"/>
    <w:rsid w:val="00F420C3"/>
    <w:rsid w:val="00F431EB"/>
    <w:rsid w:val="00F467B7"/>
    <w:rsid w:val="00F6565C"/>
    <w:rsid w:val="00F7746E"/>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2025-01-15T09:14:00Z</dcterms:created>
  <dcterms:modified xsi:type="dcterms:W3CDTF">2025-02-12T12:36:00Z</dcterms:modified>
</cp:coreProperties>
</file>