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5272047E" w14:textId="77777777" w:rsidR="003C1317" w:rsidRPr="00C20394" w:rsidRDefault="003C1317" w:rsidP="003C131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NACRT </w:t>
      </w:r>
      <w:r w:rsidRPr="00C20394">
        <w:rPr>
          <w:rFonts w:ascii="Arial" w:eastAsia="Calibri" w:hAnsi="Arial" w:cs="Arial"/>
          <w:b/>
          <w:sz w:val="32"/>
          <w:szCs w:val="32"/>
        </w:rPr>
        <w:t>URBANISTIČKO - TEHNIČKI</w:t>
      </w:r>
      <w:r>
        <w:rPr>
          <w:rFonts w:ascii="Arial" w:eastAsia="Calibri" w:hAnsi="Arial" w:cs="Arial"/>
          <w:b/>
          <w:sz w:val="32"/>
          <w:szCs w:val="32"/>
        </w:rPr>
        <w:t>H</w:t>
      </w:r>
      <w:r w:rsidRPr="00C20394">
        <w:rPr>
          <w:rFonts w:ascii="Arial" w:eastAsia="Calibri" w:hAnsi="Arial" w:cs="Arial"/>
          <w:b/>
          <w:sz w:val="32"/>
          <w:szCs w:val="32"/>
        </w:rPr>
        <w:t xml:space="preserve"> USLOV</w:t>
      </w:r>
      <w:r>
        <w:rPr>
          <w:rFonts w:ascii="Arial" w:eastAsia="Calibri" w:hAnsi="Arial" w:cs="Arial"/>
          <w:b/>
          <w:sz w:val="32"/>
          <w:szCs w:val="32"/>
        </w:rPr>
        <w:t>A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895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44"/>
      </w:tblGrid>
      <w:tr w:rsidR="007B3552" w:rsidRPr="007B3552" w14:paraId="17844F07" w14:textId="77777777" w:rsidTr="001F0AC7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44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6.5pt;height:64.5pt" o:ole="">
                  <v:imagedata r:id="rId8" o:title=""/>
                </v:shape>
                <o:OLEObject Type="Embed" ProgID="CorelDRAW.Graphic.9" ShapeID="_x0000_i1025" DrawAspect="Content" ObjectID="_1801050487" r:id="rId9"/>
              </w:object>
            </w:r>
          </w:p>
        </w:tc>
      </w:tr>
      <w:tr w:rsidR="007B3552" w:rsidRPr="007B3552" w14:paraId="17844F0B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1F0AC7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1F0AC7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44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1F0AC7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1B" w14:textId="1BEBA5D9" w:rsidR="00727CDC" w:rsidRPr="00283A19" w:rsidRDefault="00267D04" w:rsidP="00F72B2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10F35">
              <w:rPr>
                <w:rFonts w:ascii="Arial" w:hAnsi="Arial" w:cs="Arial"/>
                <w:b/>
                <w:sz w:val="22"/>
                <w:szCs w:val="22"/>
              </w:rPr>
              <w:t>JAVNO PREDUZEĆE ZA UPRAVLJANJE MORSKIM DOBROM CRNE GORE - BUDVA</w:t>
            </w:r>
            <w:r w:rsidRPr="00484CD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5090F" w:rsidRPr="0035090F">
              <w:rPr>
                <w:rFonts w:ascii="Arial" w:hAnsi="Arial" w:cs="Arial"/>
                <w:bCs/>
                <w:sz w:val="22"/>
                <w:szCs w:val="22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1F0AC7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1F0AC7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5B5943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vMerge w:val="restart"/>
            <w:shd w:val="clear" w:color="auto" w:fill="auto"/>
            <w:vAlign w:val="center"/>
            <w:hideMark/>
          </w:tcPr>
          <w:p w14:paraId="17844F24" w14:textId="3B84AE3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 </w:t>
            </w:r>
            <w:r w:rsidR="00EF553A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postavljanje privremen</w:t>
            </w:r>
            <w:r w:rsidR="00435883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="00A36C48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montažn</w:t>
            </w:r>
            <w:r w:rsidR="00753D54">
              <w:rPr>
                <w:rFonts w:ascii="Arial" w:hAnsi="Arial" w:cs="Arial"/>
                <w:color w:val="000000" w:themeColor="text1"/>
                <w:sz w:val="24"/>
                <w:szCs w:val="24"/>
              </w:rPr>
              <w:t>ih</w:t>
            </w:r>
            <w:r w:rsidR="00EF553A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objek</w:t>
            </w:r>
            <w:r w:rsidR="00753D54">
              <w:rPr>
                <w:rFonts w:ascii="Arial" w:hAnsi="Arial" w:cs="Arial"/>
                <w:color w:val="000000" w:themeColor="text1"/>
                <w:sz w:val="24"/>
                <w:szCs w:val="24"/>
              </w:rPr>
              <w:t>ata</w:t>
            </w:r>
            <w:r w:rsidR="00435883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– </w:t>
            </w:r>
            <w:r w:rsidR="00753D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="001F5C2A" w:rsidRPr="005B59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gostiteljski objekat sa terasom</w:t>
            </w:r>
            <w:r w:rsidR="00753D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EF553A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lokacij</w:t>
            </w:r>
            <w:r w:rsidR="00753D54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3A1622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A47F31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6232A6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B579D6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  <w:r w:rsidR="006232A6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  <w:r w:rsidR="00B579D6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971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 kupalištu označenom </w:t>
            </w:r>
            <w:r w:rsidR="006E5718" w:rsidRPr="005B59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br.</w:t>
            </w:r>
            <w:r w:rsidR="006232A6" w:rsidRPr="005B59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8A</w:t>
            </w:r>
            <w:r w:rsidR="00DB2CDF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7971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 opštini </w:t>
            </w:r>
            <w:r w:rsidR="00F72B2E" w:rsidRPr="005B59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Bar</w:t>
            </w:r>
            <w:r w:rsidR="00877971" w:rsidRPr="005B59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9150D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predviđena</w:t>
            </w:r>
            <w:r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F9150D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45461E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Izmjenama i dopunam Programa privremenih objekata u zoni morskog dobra u opštini </w:t>
            </w:r>
            <w:r w:rsidR="00F72B2E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Bar</w:t>
            </w:r>
            <w:r w:rsidR="0045461E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za period 2024-2028.godine</w:t>
            </w:r>
            <w:r w:rsidR="009F0A40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7B3552" w:rsidRPr="007B3552" w14:paraId="17844F28" w14:textId="77777777" w:rsidTr="005B5943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vMerge/>
            <w:shd w:val="clear" w:color="auto" w:fill="auto"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44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1F0AC7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hideMark/>
          </w:tcPr>
          <w:p w14:paraId="4E1F7C30" w14:textId="67ED1A16" w:rsidR="009F0A40" w:rsidRPr="00911DF7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8357A8" w:rsidRPr="008357A8">
              <w:rPr>
                <w:rFonts w:ascii="Arial" w:hAnsi="Arial" w:cs="Arial"/>
                <w:sz w:val="24"/>
                <w:szCs w:val="24"/>
              </w:rPr>
              <w:t>U sklopu uređenog kupališta</w:t>
            </w:r>
            <w:r w:rsidR="00B579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79D6" w:rsidRPr="005B5943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5B5943">
              <w:rPr>
                <w:rFonts w:ascii="Arial" w:hAnsi="Arial" w:cs="Arial"/>
                <w:b/>
                <w:bCs/>
                <w:sz w:val="24"/>
                <w:szCs w:val="24"/>
              </w:rPr>
              <w:t>8A</w:t>
            </w:r>
            <w:r w:rsidR="003A1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11DF7" w:rsidRPr="00911D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moguće je postaviti ugostiteljski objekat sa terasom - </w:t>
            </w:r>
            <w:r w:rsidR="003A162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lokaciji </w:t>
            </w:r>
            <w:r w:rsidR="00A47F31">
              <w:rPr>
                <w:rFonts w:ascii="Arial" w:hAnsi="Arial" w:cs="Arial"/>
                <w:b/>
                <w:bCs/>
                <w:sz w:val="24"/>
                <w:szCs w:val="24"/>
              </w:rPr>
              <w:t>br.</w:t>
            </w:r>
            <w:r w:rsidR="005B5943">
              <w:rPr>
                <w:rFonts w:ascii="Arial" w:hAnsi="Arial" w:cs="Arial"/>
                <w:b/>
                <w:bCs/>
                <w:sz w:val="24"/>
                <w:szCs w:val="24"/>
              </w:rPr>
              <w:t>5.14</w:t>
            </w:r>
            <w:r w:rsidR="008357A8" w:rsidRPr="004C6EA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B6D4223" w14:textId="77777777" w:rsidR="009F0A40" w:rsidRDefault="009F0A4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4" w14:textId="5C040E50" w:rsidR="008357A8" w:rsidRDefault="00080525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E718C" w:rsidRPr="005B5943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Pr="005B5943">
              <w:rPr>
                <w:rFonts w:ascii="Arial" w:hAnsi="Arial" w:cs="Arial"/>
                <w:b/>
                <w:bCs/>
                <w:sz w:val="24"/>
                <w:szCs w:val="24"/>
              </w:rPr>
              <w:t>gostiteljs</w:t>
            </w:r>
            <w:r w:rsidR="000E718C" w:rsidRPr="005B5943">
              <w:rPr>
                <w:rFonts w:ascii="Arial" w:hAnsi="Arial" w:cs="Arial"/>
                <w:b/>
                <w:bCs/>
                <w:sz w:val="24"/>
                <w:szCs w:val="24"/>
              </w:rPr>
              <w:t>ki</w:t>
            </w:r>
            <w:r w:rsidRPr="005B59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</w:t>
            </w:r>
            <w:r w:rsidR="000E718C" w:rsidRPr="005B5943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5B5943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357A8" w:rsidRPr="004C6EA9">
              <w:rPr>
                <w:rFonts w:ascii="Arial" w:hAnsi="Arial" w:cs="Arial"/>
                <w:sz w:val="24"/>
                <w:szCs w:val="24"/>
              </w:rPr>
              <w:t xml:space="preserve">moguće je postaviti maksimalne bruto površine </w:t>
            </w:r>
            <w:r w:rsidR="001F5C2A" w:rsidRPr="001F5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P= </w:t>
            </w:r>
            <w:r w:rsidR="005B5943">
              <w:rPr>
                <w:rFonts w:ascii="Arial" w:hAnsi="Arial" w:cs="Arial"/>
                <w:b/>
                <w:bCs/>
                <w:sz w:val="24"/>
                <w:szCs w:val="24"/>
              </w:rPr>
              <w:t>60</w:t>
            </w:r>
            <w:r w:rsidR="001F5C2A" w:rsidRPr="001F5C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m2</w:t>
            </w:r>
          </w:p>
          <w:p w14:paraId="592DDA9E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7844F35" w14:textId="6341B452" w:rsidR="000831F6" w:rsidRPr="001F5C2A" w:rsidRDefault="00080525" w:rsidP="00080525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831F6" w:rsidRPr="005B59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Površina ugostiteljske terase</w:t>
            </w:r>
            <w:r w:rsidR="000831F6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uz </w:t>
            </w:r>
            <w:r w:rsidR="00CC1634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ugostiteljski objekat</w:t>
            </w:r>
            <w:r w:rsid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na</w:t>
            </w:r>
            <w:r w:rsidR="000831F6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kupališt</w:t>
            </w:r>
            <w:r w:rsid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u</w:t>
            </w:r>
            <w:r w:rsidR="000831F6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B579D6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>br.</w:t>
            </w:r>
            <w:r w:rsidR="005B5943" w:rsidRPr="005B5943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8A</w:t>
            </w:r>
            <w:r w:rsidR="000831F6" w:rsidRPr="005B594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831F6" w:rsidRPr="00080525">
              <w:rPr>
                <w:rFonts w:ascii="Arial" w:hAnsi="Arial" w:cs="Arial"/>
                <w:sz w:val="24"/>
                <w:szCs w:val="24"/>
              </w:rPr>
              <w:t xml:space="preserve">iznosi maksimalno </w:t>
            </w:r>
            <w:r w:rsidR="005B5943">
              <w:rPr>
                <w:rFonts w:ascii="Arial" w:hAnsi="Arial" w:cs="Arial"/>
                <w:b/>
                <w:bCs/>
                <w:sz w:val="24"/>
                <w:szCs w:val="24"/>
              </w:rPr>
              <w:t>P=100</w:t>
            </w:r>
            <w:r w:rsidR="00D54072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D54072" w:rsidRPr="00D5407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6DDAD5BD" w14:textId="77777777" w:rsidR="00CC1634" w:rsidRPr="004C6EA9" w:rsidRDefault="00CC163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1FB0AF06" w14:textId="30DD5FC9" w:rsidR="00753D54" w:rsidRPr="00753D54" w:rsidRDefault="00F72B2E" w:rsidP="00753D5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2B2E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753D54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753D54" w:rsidRPr="00753D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ontažno-demontažna drvena konstrukcija na daščanoj podlozi, natkrivena trskom, terasa natkrivena tendom. Zastakljivanje terase kliznim sistemima je moguće isključivo u zimskom periodu.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0B3B8CCF" w14:textId="58373A4B" w:rsidR="00B579D6" w:rsidRDefault="00753D54" w:rsidP="00753D5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3D54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Neophodna izrada tehničkog rješenja za rješavanje otpadnih voda (Tip 1, Tip 2 ili Tip 3) u skladu sa Poglavljem 8 Programa</w:t>
            </w:r>
          </w:p>
          <w:p w14:paraId="081F3D83" w14:textId="77777777" w:rsidR="00753D54" w:rsidRPr="004C6EA9" w:rsidRDefault="00753D54" w:rsidP="00753D54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0B65D28" w14:textId="12F25EA4" w:rsidR="00EE639B" w:rsidRDefault="000831F6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C6EA9">
              <w:rPr>
                <w:rFonts w:ascii="Arial" w:hAnsi="Arial" w:cs="Arial"/>
                <w:sz w:val="24"/>
                <w:szCs w:val="24"/>
              </w:rPr>
              <w:t xml:space="preserve">-Pri određivanju lokacije </w:t>
            </w:r>
            <w:r w:rsidR="00CC1634">
              <w:rPr>
                <w:rFonts w:ascii="Arial" w:hAnsi="Arial" w:cs="Arial"/>
                <w:sz w:val="24"/>
                <w:szCs w:val="24"/>
              </w:rPr>
              <w:t>u</w:t>
            </w:r>
            <w:r w:rsidR="00CC1634" w:rsidRPr="00CC1634">
              <w:rPr>
                <w:rFonts w:ascii="Arial" w:hAnsi="Arial" w:cs="Arial"/>
                <w:sz w:val="24"/>
                <w:szCs w:val="24"/>
              </w:rPr>
              <w:t xml:space="preserve">gostiteljski objekat </w:t>
            </w:r>
            <w:r w:rsidRPr="002046B0">
              <w:rPr>
                <w:rFonts w:ascii="Arial" w:hAnsi="Arial" w:cs="Arial"/>
                <w:sz w:val="24"/>
                <w:szCs w:val="24"/>
              </w:rPr>
              <w:t>treba voditi računa o očuvanju vizura na more okolnih stalnih objekata, ugostiteljskih i rezidencijalnih. U slučaju da privremeni objekat nije moguće postaviti bez ugrožavanja pogleda na more stalnog objekta u zaleđu, neophodno je dobiti pisanu saglasnost vlasnika stalnog objekta.</w:t>
            </w:r>
          </w:p>
          <w:p w14:paraId="7519FE1F" w14:textId="77777777" w:rsidR="00EE639B" w:rsidRPr="00EE639B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6D61CB9" w14:textId="3C156AA4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-Prilikom postavljanja odnosno građenja privremenog ugostiteljskog objekta nije dozvoljeno sjeći drveće i ostalo vrijedno rastinje, već je položaj, oblik i veličinu objekta neophodno prilagoditi uslovima konkretne lokacije kako bi se sačuvalo zatečeno vrijedno rastinje;</w:t>
            </w:r>
          </w:p>
          <w:p w14:paraId="2C11B6AC" w14:textId="77777777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25DDB0E" w14:textId="7FF196C7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</w:t>
            </w:r>
          </w:p>
          <w:p w14:paraId="5A3D92D2" w14:textId="77777777" w:rsidR="008E0FC1" w:rsidRPr="00EE5A2D" w:rsidRDefault="008E0FC1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50664FBD" w14:textId="62EDC7FF" w:rsidR="00EE639B" w:rsidRPr="00EE5A2D" w:rsidRDefault="00EE639B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-Na lokaciji nije moguće postavljanje drugih privremenih objekata, osim onih u funkciji ugostiteljskog objekta;</w:t>
            </w:r>
          </w:p>
          <w:p w14:paraId="6F4BDC06" w14:textId="77777777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4ACE95B" w14:textId="2712BB3F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-Privremeni ugostiteljski objekat svojim izgledom, oblikom i bojom treba biti usklađen sa prostorom u kojem se postavlja;</w:t>
            </w:r>
          </w:p>
          <w:p w14:paraId="3D59926E" w14:textId="77777777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08053EDE" w14:textId="035532D2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-Zelene, odnosno plažne pješčane površine, površine na području prirodnog i kulturno</w:t>
            </w:r>
            <w:r w:rsidRPr="00EE5A2D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EE5A2D">
              <w:rPr>
                <w:rFonts w:ascii="Arial" w:hAnsi="Arial" w:cs="Arial"/>
                <w:sz w:val="24"/>
                <w:szCs w:val="24"/>
              </w:rPr>
              <w:t>istorijskog područja i zaštićene okoline, starih gradova, kulturno</w:t>
            </w:r>
            <w:r w:rsidRPr="00EE5A2D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EE5A2D">
              <w:rPr>
                <w:rFonts w:ascii="Arial" w:hAnsi="Arial" w:cs="Arial"/>
                <w:sz w:val="24"/>
                <w:szCs w:val="24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1C39AF5" w14:textId="77777777" w:rsidR="00C9017D" w:rsidRPr="00EE5A2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7F6BBE5F" w14:textId="076A7A77" w:rsidR="00C9017D" w:rsidRDefault="00C9017D" w:rsidP="00EE639B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5A2D">
              <w:rPr>
                <w:rFonts w:ascii="Arial" w:hAnsi="Arial" w:cs="Arial"/>
                <w:sz w:val="24"/>
                <w:szCs w:val="24"/>
              </w:rPr>
              <w:t>-Postojeća podloga objekta mora biti autentična, ne vještački stvorena za potrebe postavljanja novog privremenog objekta;</w:t>
            </w:r>
          </w:p>
          <w:p w14:paraId="17844F40" w14:textId="77777777" w:rsidR="007124D5" w:rsidRPr="008357A8" w:rsidRDefault="007124D5" w:rsidP="008357A8">
            <w:pPr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u w:val="single"/>
              </w:rPr>
            </w:pPr>
          </w:p>
          <w:p w14:paraId="17844F41" w14:textId="5F8BAB0A" w:rsidR="008357A8" w:rsidRPr="00EE5A2D" w:rsidRDefault="008357A8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-Ako ugostiteljsku terasu </w:t>
            </w:r>
            <w:r w:rsidR="00EF757C" w:rsidRPr="00911DF7">
              <w:rPr>
                <w:rFonts w:ascii="Arial" w:hAnsi="Arial" w:cs="Arial"/>
                <w:color w:val="000000" w:themeColor="text1"/>
                <w:sz w:val="22"/>
                <w:szCs w:val="22"/>
              </w:rPr>
              <w:t>nije moguće postaviti u zaleđu plaže,</w:t>
            </w:r>
            <w:r w:rsidR="00EF757C" w:rsidRPr="00EE5A2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ona</w:t>
            </w:r>
            <w:r w:rsidR="00EF757C" w:rsidRPr="00EE5A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</w:rPr>
              <w:t>se smješta isključivo na dijelu kupališta predviđenog za smještanje ležaljki i na račun površine za smještanje ležaljki (slobodna površina bez ležaljki će biti jednaka zbiru površine pod ležaljkama i površine pod ugostiteljskom terasom);</w:t>
            </w:r>
          </w:p>
          <w:p w14:paraId="17844F42" w14:textId="77777777" w:rsidR="000831F6" w:rsidRPr="00EE5A2D" w:rsidRDefault="000831F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7844F43" w14:textId="223399FB" w:rsidR="007124D5" w:rsidRPr="00EE5A2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-Terasa se organizuje na postojećoj gotovoj podlozi, a u slučaju da postojeća podloga nije odgovarajuća, može se postaviti montažno-demontažna podloga (deking</w:t>
            </w:r>
            <w:r w:rsidR="00EF757C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EF757C" w:rsidRPr="00EE5A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ili slično</w:t>
            </w: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).Podna platforma ne može biti visine veće od 10 cm.</w:t>
            </w:r>
          </w:p>
          <w:p w14:paraId="17844F44" w14:textId="77777777" w:rsidR="007124D5" w:rsidRPr="00EE5A2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5" w14:textId="1433C9F9" w:rsidR="007124D5" w:rsidRPr="00EE5A2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-Betoniranje podloge za postavljanje ugostiteljskih terasa </w:t>
            </w:r>
            <w:r w:rsidR="00C33552" w:rsidRPr="00EE5A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kod planiranih novih objekata </w:t>
            </w: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nije dozvoljeno na pješčanim djelovima plaža, u granicama zaštićenih </w:t>
            </w: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prirodnih dobara, u granicama nepokretnog  kulturnog dobra i njegove zaštićene okoline, kao i u granicama </w:t>
            </w: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x-none"/>
              </w:rPr>
              <w:t>prirodnog i kulturno-istorijskog područja Kotora.</w:t>
            </w:r>
          </w:p>
          <w:p w14:paraId="17844F46" w14:textId="77777777" w:rsidR="007124D5" w:rsidRPr="00EE5A2D" w:rsidRDefault="007124D5" w:rsidP="007124D5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7" w14:textId="77777777" w:rsidR="007124D5" w:rsidRPr="00EE5A2D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17844F48" w14:textId="77777777" w:rsidR="007124D5" w:rsidRPr="00EE5A2D" w:rsidRDefault="007124D5" w:rsidP="007124D5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9" w14:textId="69259173" w:rsidR="007124D5" w:rsidRPr="00EE5A2D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Opremu ugostiteljskih terasa čine stolovi, stolice, suncobrani i eventualno ograde. Za zaštitu od sunca na otvorenim terasama na javnim površinama dozvoljeno je samo postavljanje suncobrana </w:t>
            </w:r>
            <w:r w:rsidR="00446731" w:rsidRPr="00EE5A2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ili tendi </w:t>
            </w:r>
            <w:r w:rsidR="007124D5" w:rsidRPr="00EE5A2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(izuzetno pergola i lakih konstrukcija ako je u skladu sa ambijentalnim vrijednostima prostora i ako je Programom tako definisano za konkretnu lokaciju). </w:t>
            </w:r>
          </w:p>
          <w:p w14:paraId="17844F4A" w14:textId="77777777" w:rsidR="007124D5" w:rsidRPr="001F5C2A" w:rsidRDefault="007124D5" w:rsidP="00FC403B">
            <w:pPr>
              <w:suppressAutoHyphens/>
              <w:jc w:val="both"/>
              <w:rPr>
                <w:rFonts w:ascii="Arial" w:hAnsi="Arial" w:cs="Arial"/>
                <w:color w:val="FF0000"/>
                <w:sz w:val="24"/>
                <w:szCs w:val="24"/>
                <w:highlight w:val="yellow"/>
                <w:lang w:eastAsia="ar-SA"/>
              </w:rPr>
            </w:pPr>
          </w:p>
          <w:p w14:paraId="406E3E50" w14:textId="77777777" w:rsidR="001F20A6" w:rsidRPr="001F20A6" w:rsidRDefault="001F20A6" w:rsidP="001F20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20A6">
              <w:rPr>
                <w:rFonts w:ascii="Arial" w:hAnsi="Arial" w:cs="Arial"/>
                <w:sz w:val="24"/>
                <w:szCs w:val="24"/>
                <w:lang w:eastAsia="ar-SA"/>
              </w:rPr>
              <w:t xml:space="preserve">-Gdje je planirano, dozvoljeno je zatvaranje bočnih vertikalnih strana ugostiteljske terase, eloksiranom/al/pvc bravarijom i staklom, a Nije dozvoljeno zatvaranje najlonima i ceradama. Mogućnost zastakljivanja odnosi se samo na one terase na kojima postoje tehnički preduslovi - odnosno na kojima je predviđeno natkrivanje, a ne na terasama kojima je Programom definisano natkrivanje suncobranima i tendama. </w:t>
            </w:r>
          </w:p>
          <w:p w14:paraId="605960CC" w14:textId="77777777" w:rsidR="001F20A6" w:rsidRPr="001F20A6" w:rsidRDefault="001F20A6" w:rsidP="001F20A6">
            <w:pPr>
              <w:suppressAutoHyphens/>
              <w:ind w:left="7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FE36054" w14:textId="77777777" w:rsidR="001F20A6" w:rsidRDefault="001F20A6" w:rsidP="001F20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20A6">
              <w:rPr>
                <w:rFonts w:ascii="Arial" w:hAnsi="Arial" w:cs="Arial"/>
                <w:sz w:val="24"/>
                <w:szCs w:val="24"/>
                <w:lang w:eastAsia="ar-SA"/>
              </w:rPr>
              <w:t xml:space="preserve">-Zastakljivanje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periodu.  </w:t>
            </w:r>
          </w:p>
          <w:p w14:paraId="25C6F5F3" w14:textId="77777777" w:rsidR="001F20A6" w:rsidRPr="001F20A6" w:rsidRDefault="001F20A6" w:rsidP="001F20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30F357C6" w14:textId="5ED4EC2C" w:rsidR="001F20A6" w:rsidRPr="001F20A6" w:rsidRDefault="001F20A6" w:rsidP="001F20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ar-SA"/>
              </w:rPr>
              <w:drawing>
                <wp:inline distT="0" distB="0" distL="0" distR="0" wp14:anchorId="01C0542D" wp14:editId="04FC51A5">
                  <wp:extent cx="5121275" cy="1950720"/>
                  <wp:effectExtent l="0" t="0" r="3175" b="0"/>
                  <wp:docPr id="44749876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275" cy="195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7844F4C" w14:textId="4751C680" w:rsidR="007124D5" w:rsidRDefault="001F20A6" w:rsidP="001F20A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20A6">
              <w:rPr>
                <w:rFonts w:ascii="Arial" w:hAnsi="Arial" w:cs="Arial"/>
                <w:sz w:val="24"/>
                <w:szCs w:val="24"/>
                <w:lang w:eastAsia="ar-SA"/>
              </w:rPr>
              <w:t>Slike: Primjeri prihvatljivog zastakljivanja ugostiteljske terase</w:t>
            </w:r>
          </w:p>
          <w:p w14:paraId="50A6BD3D" w14:textId="77777777" w:rsidR="001F20A6" w:rsidRPr="001F20A6" w:rsidRDefault="001F20A6" w:rsidP="001F20A6">
            <w:pPr>
              <w:suppressAutoHyphens/>
              <w:ind w:left="7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</w:p>
          <w:p w14:paraId="17844F4D" w14:textId="04953337" w:rsidR="007124D5" w:rsidRPr="001F20A6" w:rsidRDefault="00FC403B" w:rsidP="00FC403B">
            <w:pPr>
              <w:suppressAutoHyphens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F20A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-</w:t>
            </w:r>
            <w:r w:rsidR="007124D5" w:rsidRPr="001F20A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Ograđivanje ugostiteljskih terasa na kupalištima može biti do visine </w:t>
            </w:r>
            <w:r w:rsidR="00446731" w:rsidRPr="001F20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11</w:t>
            </w:r>
            <w:r w:rsidR="008E0FC1" w:rsidRPr="001F20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0</w:t>
            </w:r>
            <w:r w:rsidR="00446731" w:rsidRPr="001F20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1F20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cm</w:t>
            </w:r>
            <w:r w:rsidR="007124D5" w:rsidRPr="001F20A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i ne smije biti fiksirano za podlogu. Za ograđivanje se mogu koristiti vaze, žardinjere ili lako prenosivi stubići, ukrasni lanci i ukrasni konopi. Prilikom postavljanja ograde ugostiteljske terase na kupalištima, mora se obezbjediti nesmetan pristup do plaže kao i pristup do drugih objekata širine min. </w:t>
            </w:r>
            <w:r w:rsidR="007124D5" w:rsidRPr="001F20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1,</w:t>
            </w:r>
            <w:r w:rsidR="00446731" w:rsidRPr="001F20A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5</w:t>
            </w:r>
            <w:r w:rsidR="00446731" w:rsidRPr="001F20A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7124D5" w:rsidRPr="001F20A6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m. </w:t>
            </w:r>
          </w:p>
          <w:p w14:paraId="3FC86F3B" w14:textId="77777777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7BCD6C6" w14:textId="405E7AA5" w:rsidR="00D543C3" w:rsidRDefault="00D543C3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20A6">
              <w:rPr>
                <w:rFonts w:ascii="Arial" w:hAnsi="Arial" w:cs="Arial"/>
                <w:sz w:val="24"/>
                <w:szCs w:val="24"/>
                <w:lang w:eastAsia="ar-SA"/>
              </w:rPr>
              <w:t>-Ukoliko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 Tende koje se postavljaju na javnim površinama moraju biti bijele boje ili bež nijanse i dozvoljeno je na donjem dijelu ispisivanje natpisa firme.</w:t>
            </w:r>
          </w:p>
          <w:p w14:paraId="17844F4E" w14:textId="075FEDF3" w:rsidR="007124D5" w:rsidRPr="00FC403B" w:rsidRDefault="007124D5" w:rsidP="004D5F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50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2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3" w14:textId="77777777" w:rsidR="007124D5" w:rsidRPr="00FC403B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Na javnim površinama nije dozvoljeno isticanje reklamnih sadržaja na suncobranima i tendama koji se ne odnose na natpise naziva lokala. Natpisi naziva lokala mogu se naći na obodima tendi i moraju biti u skladu sa osnovnim tonom pokrivača. </w:t>
            </w:r>
          </w:p>
          <w:p w14:paraId="17844F54" w14:textId="77777777" w:rsidR="007124D5" w:rsidRPr="00FC403B" w:rsidRDefault="007124D5" w:rsidP="007124D5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5" w14:textId="77777777" w:rsidR="007124D5" w:rsidRDefault="00FC403B" w:rsidP="00FC403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7124D5" w:rsidRPr="00FC403B">
              <w:rPr>
                <w:rFonts w:ascii="Arial" w:hAnsi="Arial" w:cs="Arial"/>
                <w:sz w:val="24"/>
                <w:szCs w:val="24"/>
                <w:lang w:eastAsia="ar-SA"/>
              </w:rPr>
              <w:t xml:space="preserve">Oprema ugostiteljskih terasa (mobilijar) treba da bude lagana, ujednačena, jednostavnih linija, po mogućnosti od prirodnih materijala. Savremeni dizajn je veoma preporučljiv. </w:t>
            </w:r>
          </w:p>
          <w:p w14:paraId="17844F56" w14:textId="77777777" w:rsidR="007124D5" w:rsidRPr="00FC403B" w:rsidRDefault="007124D5" w:rsidP="007124D5">
            <w:pPr>
              <w:pStyle w:val="ListParagrap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7" w14:textId="77777777" w:rsidR="002E0A74" w:rsidRDefault="002E0A74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C403B">
              <w:rPr>
                <w:rFonts w:ascii="Arial" w:hAnsi="Arial" w:cs="Arial"/>
                <w:sz w:val="24"/>
                <w:szCs w:val="24"/>
                <w:lang w:eastAsia="ar-SA"/>
              </w:rPr>
              <w:t>-Postavljanje uređaja za hlađenje i zagrijevanje terase električnom energijom vrši se u skladu sa posebnim propisima koji se odnose na električne i termotehničke instalacije.</w:t>
            </w:r>
          </w:p>
          <w:p w14:paraId="758CD8E5" w14:textId="77777777" w:rsidR="005D5822" w:rsidRDefault="005D5822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6D497CED" w14:textId="0BDECDD0" w:rsidR="005D5822" w:rsidRDefault="006F56B9" w:rsidP="002E0A7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0A78BA">
              <w:t xml:space="preserve"> </w:t>
            </w:r>
            <w:r w:rsidR="000A78BA" w:rsidRPr="000A78BA">
              <w:rPr>
                <w:rFonts w:ascii="Arial" w:hAnsi="Arial" w:cs="Arial"/>
                <w:sz w:val="24"/>
                <w:szCs w:val="24"/>
                <w:lang w:eastAsia="ar-SA"/>
              </w:rPr>
              <w:t>Za ugostiteljsku terasu čija bruto površina ne prelazi 60m2, tehničku dokumentaciju čini idejno rješenje, kao i fotografije opreme koja se postavlja na ugostiteljskoj terasi, dok za ugostiteljsku terasu čija je bruto površina veća od 60 m2, tehničku dokumentaciju čini revidovan glavni projekat.</w:t>
            </w:r>
          </w:p>
          <w:p w14:paraId="630EDC25" w14:textId="77777777" w:rsidR="00B579D6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890B17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>-Tehnička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457B3012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1EFFDA7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>- 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EE2C4B7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>- vodonepropusna sabirna jama izgrađena od PP ili PE koja je 100% vodonepropusna i/ili (TIP 2)</w:t>
            </w:r>
          </w:p>
          <w:p w14:paraId="2CA15A2D" w14:textId="77777777" w:rsidR="00B579D6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>- mobilni sanitarni blok (TIP 3)</w:t>
            </w:r>
          </w:p>
          <w:p w14:paraId="13371283" w14:textId="77777777" w:rsidR="00753D54" w:rsidRDefault="00753D54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40EEA5C" w14:textId="77777777" w:rsidR="00753D54" w:rsidRDefault="00753D54" w:rsidP="00753D54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83B52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450D44F1" w14:textId="77777777" w:rsidR="00B579D6" w:rsidRPr="001F5C2A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2F159C2" w14:textId="291AAE2A" w:rsidR="00B579D6" w:rsidRDefault="00B579D6" w:rsidP="001F5C2A">
            <w:pPr>
              <w:shd w:val="clear" w:color="auto" w:fill="FFFFFF" w:themeFill="background1"/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5C2A">
              <w:rPr>
                <w:rFonts w:ascii="Arial" w:hAnsi="Arial" w:cs="Arial"/>
                <w:sz w:val="24"/>
                <w:szCs w:val="24"/>
                <w:lang w:eastAsia="ar-SA"/>
              </w:rPr>
              <w:t>-U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0174059" w14:textId="77777777" w:rsidR="00B579D6" w:rsidRDefault="00B579D6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0EB2024" w14:textId="77777777" w:rsidR="00E12981" w:rsidRDefault="00E12981" w:rsidP="00B579D6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7844F5B" w14:textId="2880896F" w:rsidR="00BE68C1" w:rsidRPr="00D304ED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5F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08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1F0AC7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61" w14:textId="6A5B37C1" w:rsidR="009000DD" w:rsidRPr="000F6E8D" w:rsidRDefault="00E37E2F" w:rsidP="000F6E8D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37E2F">
              <w:rPr>
                <w:rFonts w:ascii="Arial" w:hAnsi="Arial" w:cs="Arial"/>
                <w:sz w:val="24"/>
                <w:szCs w:val="24"/>
              </w:rPr>
              <w:t xml:space="preserve">Ugostiteljski </w:t>
            </w:r>
            <w:r w:rsidRPr="001F5C2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objekat sa ter</w:t>
            </w:r>
            <w:r w:rsidR="008B12E0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a</w:t>
            </w:r>
            <w:r w:rsidRPr="001F5C2A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saom</w:t>
            </w:r>
            <w:r w:rsidRPr="00E37E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00DD" w:rsidRPr="0035090F">
              <w:rPr>
                <w:rFonts w:ascii="Arial" w:hAnsi="Arial" w:cs="Arial"/>
                <w:sz w:val="24"/>
                <w:szCs w:val="24"/>
                <w:lang w:val="pl-PL"/>
              </w:rPr>
              <w:t xml:space="preserve">predviđa se na </w:t>
            </w:r>
            <w:r w:rsidR="009000DD" w:rsidRPr="0035090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k</w:t>
            </w:r>
            <w:r w:rsidR="009411F7" w:rsidRPr="0035090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at. </w:t>
            </w:r>
            <w:r w:rsidR="009000DD" w:rsidRPr="0035090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p</w:t>
            </w:r>
            <w:r w:rsidR="009411F7" w:rsidRPr="0035090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arc.</w:t>
            </w:r>
            <w:r w:rsidR="009000DD" w:rsidRPr="0035090F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 </w:t>
            </w:r>
            <w:r w:rsidR="001F20A6" w:rsidRPr="001F20A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5732  K.O Novi Bar</w:t>
            </w:r>
            <w:r w:rsidR="001F5C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 w:rsid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opština </w:t>
            </w:r>
            <w:r w:rsidR="00E1298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  <w:r w:rsidR="009411F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.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lastRenderedPageBreak/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7E0C1CDC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(„Službeni list CG“, </w:t>
            </w:r>
            <w:r w:rsidR="00E12981" w:rsidRPr="00E12981">
              <w:rPr>
                <w:rFonts w:ascii="Arial" w:hAnsi="Arial" w:cs="Arial"/>
                <w:sz w:val="24"/>
                <w:szCs w:val="24"/>
              </w:rPr>
              <w:t>br. 054/16 od 15.08.2016, 018/19 od 22.03.2019</w:t>
            </w:r>
            <w:r w:rsidRPr="002046B0">
              <w:rPr>
                <w:rFonts w:ascii="Arial" w:hAnsi="Arial" w:cs="Arial"/>
                <w:sz w:val="24"/>
                <w:szCs w:val="24"/>
              </w:rPr>
              <w:t>) 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1F0AC7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2E323D26" w14:textId="77777777" w:rsidR="00927CD0" w:rsidRPr="0035090F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</w:t>
            </w:r>
            <w:r w:rsidRPr="00D304ED">
              <w:rPr>
                <w:rFonts w:ascii="Arial" w:hAnsi="Arial" w:cs="Arial"/>
                <w:sz w:val="24"/>
                <w:szCs w:val="24"/>
              </w:rPr>
              <w:t>šć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koji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te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</w:t>
            </w:r>
            <w:r w:rsidRPr="00D304ED">
              <w:rPr>
                <w:rFonts w:ascii="Arial" w:hAnsi="Arial" w:cs="Arial"/>
                <w:sz w:val="24"/>
                <w:szCs w:val="24"/>
              </w:rPr>
              <w:t>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r w:rsidRPr="00D304ED">
              <w:rPr>
                <w:rFonts w:ascii="Arial" w:hAnsi="Arial" w:cs="Arial"/>
                <w:sz w:val="24"/>
                <w:szCs w:val="24"/>
              </w:rPr>
              <w:t>, 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ivotinja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</w:t>
            </w:r>
            <w:r w:rsidRPr="00D304ED">
              <w:rPr>
                <w:rFonts w:ascii="Arial" w:hAnsi="Arial" w:cs="Arial"/>
                <w:sz w:val="24"/>
                <w:szCs w:val="24"/>
              </w:rPr>
              <w:t>đ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avanje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inskih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."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</w:t>
            </w:r>
            <w:r w:rsidRPr="00D304ED">
              <w:rPr>
                <w:rFonts w:ascii="Arial" w:hAnsi="Arial" w:cs="Arial"/>
                <w:sz w:val="24"/>
                <w:szCs w:val="24"/>
              </w:rPr>
              <w:t>š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ti</w:t>
            </w:r>
            <w:r w:rsidRPr="00D304ED">
              <w:rPr>
                <w:rFonts w:ascii="Arial" w:hAnsi="Arial" w:cs="Arial"/>
                <w:sz w:val="24"/>
                <w:szCs w:val="24"/>
              </w:rPr>
              <w:t>ć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</w:t>
            </w:r>
            <w:r w:rsidRPr="00D304ED">
              <w:rPr>
                <w:rFonts w:ascii="Arial" w:hAnsi="Arial" w:cs="Arial"/>
                <w:sz w:val="24"/>
                <w:szCs w:val="24"/>
              </w:rPr>
              <w:t>šč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ane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</w:t>
            </w:r>
            <w:r w:rsidRPr="00D304ED">
              <w:rPr>
                <w:rFonts w:ascii="Arial" w:hAnsi="Arial" w:cs="Arial"/>
                <w:sz w:val="24"/>
                <w:szCs w:val="24"/>
              </w:rPr>
              <w:t>ž</w:t>
            </w: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304E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5090F">
              <w:rPr>
                <w:rFonts w:ascii="Arial" w:hAnsi="Arial" w:cs="Arial"/>
                <w:sz w:val="24"/>
                <w:szCs w:val="24"/>
                <w:lang w:val="pl-PL"/>
              </w:rPr>
              <w:t>Izuzetak predstavljaju intervencije izgradnje rampi</w:t>
            </w:r>
          </w:p>
          <w:p w14:paraId="5860A056" w14:textId="77777777" w:rsidR="00927CD0" w:rsidRPr="0035090F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090F">
              <w:rPr>
                <w:rFonts w:ascii="Arial" w:hAnsi="Arial" w:cs="Arial"/>
                <w:sz w:val="24"/>
                <w:szCs w:val="24"/>
                <w:lang w:val="pl-PL"/>
              </w:rPr>
              <w:t>za pristup lica sa invaliditetom na planom definisanim lokacijama.</w:t>
            </w:r>
          </w:p>
          <w:p w14:paraId="17844F83" w14:textId="502E083C" w:rsidR="00001EB3" w:rsidRPr="007B3552" w:rsidRDefault="00001EB3" w:rsidP="009411F7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0" w14:textId="77777777" w:rsidR="000E2C85" w:rsidRPr="002046B0" w:rsidRDefault="001D7599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uz predviđeni ugostiteljski objekat, uz uređeno kupalište i u njegovom zaleđu, gdje za to postoje infrastrukturni priključci može se odobriti postavljanje montažno demontažnih sanitarnih objekata u površinama srazmjerno veličini ugostiteljskog objekta, odnosno kupališta i zakonskim propisima bez potrebe predviđanja istih u grafičkom dijelu plana objekata privremenog karaktera. Na kupalištima i u njihovom zaleđu sanitarni objekti mogu biti i kontejnerskog tipa; </w:t>
            </w:r>
          </w:p>
          <w:p w14:paraId="17844F91" w14:textId="77777777" w:rsidR="00727CDC" w:rsidRPr="007B3552" w:rsidRDefault="001D7599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neophodno je predvidjeti uklanjanje svih montažnih toaleta nakon završetka sezone;</w:t>
            </w:r>
          </w:p>
        </w:tc>
      </w:tr>
      <w:tr w:rsidR="007B3552" w:rsidRPr="007B3552" w14:paraId="17844F95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1F0AC7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08CDE420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</w:t>
            </w:r>
            <w:r w:rsidR="009411F7" w:rsidRPr="009411F7">
              <w:rPr>
                <w:rFonts w:ascii="Arial" w:hAnsi="Arial" w:cs="Arial"/>
                <w:sz w:val="24"/>
                <w:szCs w:val="24"/>
              </w:rPr>
              <w:t>10/0.4 kW.</w:t>
            </w:r>
          </w:p>
        </w:tc>
      </w:tr>
      <w:tr w:rsidR="007B3552" w:rsidRPr="007B3552" w14:paraId="17844FA3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A1" w14:textId="385F8243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8808" w:type="dxa"/>
            <w:gridSpan w:val="3"/>
            <w:noWrap/>
            <w:hideMark/>
          </w:tcPr>
          <w:p w14:paraId="17844FA2" w14:textId="77777777" w:rsidR="00727CDC" w:rsidRPr="007B3552" w:rsidRDefault="00FE5879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Ostali i</w:t>
            </w:r>
            <w:r w:rsidR="005B5E10" w:rsidRPr="007B3552">
              <w:rPr>
                <w:rFonts w:ascii="Arial" w:hAnsi="Arial" w:cs="Arial"/>
                <w:b/>
                <w:sz w:val="24"/>
                <w:szCs w:val="24"/>
              </w:rPr>
              <w:t>nfrastrukturni uslovi</w:t>
            </w:r>
          </w:p>
        </w:tc>
      </w:tr>
      <w:tr w:rsidR="007B3552" w:rsidRPr="007B3552" w14:paraId="17844FA6" w14:textId="77777777" w:rsidTr="005E0630">
        <w:trPr>
          <w:trHeight w:val="237"/>
          <w:jc w:val="center"/>
        </w:trPr>
        <w:tc>
          <w:tcPr>
            <w:tcW w:w="1087" w:type="dxa"/>
            <w:noWrap/>
            <w:vAlign w:val="center"/>
            <w:hideMark/>
          </w:tcPr>
          <w:p w14:paraId="17844FA4" w14:textId="77777777" w:rsidR="005B5E10" w:rsidRPr="00E2350F" w:rsidRDefault="005B5E10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808" w:type="dxa"/>
            <w:gridSpan w:val="3"/>
            <w:noWrap/>
            <w:hideMark/>
          </w:tcPr>
          <w:p w14:paraId="17844FA5" w14:textId="0886691A" w:rsidR="00766C85" w:rsidRPr="00A93D7A" w:rsidRDefault="00766C85" w:rsidP="006831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AF" w14:textId="77777777" w:rsidTr="001F0AC7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02D44335" w:rsidR="00B261A8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Potrebno je </w:t>
            </w:r>
            <w:r w:rsidRPr="00911DF7">
              <w:rPr>
                <w:rFonts w:ascii="Arial" w:hAnsi="Arial" w:cs="Arial"/>
                <w:bCs/>
                <w:sz w:val="24"/>
                <w:szCs w:val="24"/>
              </w:rPr>
              <w:t>uraditi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F5C2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1F5C2A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1F5C2A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E37E2F" w:rsidRPr="00753D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objekta sa ter</w:t>
            </w:r>
            <w:r w:rsidR="008B12E0" w:rsidRPr="00753D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 w:rsidR="00E37E2F" w:rsidRPr="00753D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som</w:t>
            </w:r>
            <w:r w:rsidR="00E37E2F" w:rsidRPr="001F5C2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uz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proizvođača 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Pr="001F5C2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>fotografi</w:t>
            </w:r>
            <w:r w:rsidR="00E37E2F" w:rsidRPr="001F5C2A">
              <w:rPr>
                <w:rFonts w:ascii="Arial" w:hAnsi="Arial" w:cs="Arial"/>
                <w:bCs/>
                <w:sz w:val="24"/>
                <w:szCs w:val="24"/>
              </w:rPr>
              <w:t>jama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ugostiteljsk</w:t>
            </w:r>
            <w:r w:rsidR="001F5C2A" w:rsidRPr="001F5C2A">
              <w:rPr>
                <w:rFonts w:ascii="Arial" w:hAnsi="Arial" w:cs="Arial"/>
                <w:bCs/>
                <w:sz w:val="24"/>
                <w:szCs w:val="24"/>
              </w:rPr>
              <w:t>im</w:t>
            </w:r>
            <w:r w:rsidR="00265AD8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teras</w:t>
            </w:r>
            <w:r w:rsidR="001F5C2A" w:rsidRPr="001F5C2A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85045C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u okviru </w:t>
            </w:r>
            <w:r w:rsidR="00E37E2F" w:rsidRPr="00753D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ugostiteljskog objek</w:t>
            </w:r>
            <w:r w:rsidR="00911DF7" w:rsidRPr="00753D5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</w:t>
            </w:r>
            <w:r w:rsidR="0085045C" w:rsidRPr="001F5C2A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</w:t>
            </w:r>
            <w:r w:rsidR="00753D54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1F0AC7">
              <w:rPr>
                <w:rFonts w:ascii="Arial" w:hAnsi="Arial" w:cs="Arial"/>
                <w:b/>
                <w:sz w:val="24"/>
                <w:szCs w:val="24"/>
              </w:rPr>
              <w:t>evidovani</w:t>
            </w:r>
            <w:r w:rsidR="00753D54">
              <w:rPr>
                <w:rFonts w:ascii="Arial" w:hAnsi="Arial" w:cs="Arial"/>
                <w:b/>
                <w:sz w:val="24"/>
                <w:szCs w:val="24"/>
              </w:rPr>
              <w:t xml:space="preserve"> glavni</w:t>
            </w:r>
            <w:r w:rsidR="0085045C" w:rsidRPr="001F5C2A">
              <w:rPr>
                <w:rFonts w:ascii="Arial" w:hAnsi="Arial" w:cs="Arial"/>
                <w:b/>
                <w:sz w:val="24"/>
                <w:szCs w:val="24"/>
              </w:rPr>
              <w:t xml:space="preserve"> projekat</w:t>
            </w:r>
            <w:r w:rsidR="0085045C" w:rsidRPr="001F5C2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B08741A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  <w:r w:rsidR="009411F7">
              <w:rPr>
                <w:rFonts w:ascii="Arial" w:hAnsi="Arial" w:cs="Arial"/>
                <w:b/>
                <w:sz w:val="24"/>
              </w:rPr>
              <w:t>.</w:t>
            </w:r>
          </w:p>
        </w:tc>
      </w:tr>
      <w:tr w:rsidR="008E7CB4" w:rsidRPr="007B3552" w14:paraId="17844FBC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</w:tcPr>
          <w:p w14:paraId="17844FBB" w14:textId="1D11F8BE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(sl.list Crne Gore </w:t>
            </w:r>
            <w:r w:rsidR="00E12981" w:rsidRPr="00E12981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br. 054/16 od 15.08.2016, 018/19 od 22.03.2019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) 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1F0AC7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</w:tcPr>
          <w:p w14:paraId="233CF528" w14:textId="20567FC5" w:rsidR="00E177D5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9411F7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NAPOMENA: Nakon izrade dokumentacije tražene UTU potrebno je JPMD dostaviti </w:t>
            </w:r>
            <w:r w:rsidR="00911DF7" w:rsidRPr="005E0630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REVIDOVANI GLAVNI PROJEKAT </w:t>
            </w:r>
            <w:r w:rsidRPr="005E0630">
              <w:rPr>
                <w:rFonts w:ascii="Arial" w:hAnsi="Arial" w:cs="Arial"/>
                <w:sz w:val="24"/>
                <w:szCs w:val="24"/>
                <w:lang w:val="sr-Latn-CS" w:eastAsia="ar-SA"/>
              </w:rPr>
              <w:t>(na CD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Saglasnost Up</w:t>
            </w:r>
            <w:r w:rsidR="006D4FE4"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>r</w:t>
            </w:r>
            <w:r w:rsidRPr="001C5C58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ave za zaštitu kulturnih dobara </w:t>
            </w:r>
          </w:p>
          <w:p w14:paraId="5CAA66F4" w14:textId="77777777" w:rsidR="009411F7" w:rsidRPr="00F467B7" w:rsidRDefault="009411F7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08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15" w:type="dxa"/>
            <w:gridSpan w:val="2"/>
            <w:noWrap/>
            <w:vAlign w:val="center"/>
            <w:hideMark/>
          </w:tcPr>
          <w:p w14:paraId="17844FCB" w14:textId="48C4C10F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1F0AC7">
        <w:trPr>
          <w:trHeight w:val="283"/>
          <w:jc w:val="center"/>
        </w:trPr>
        <w:tc>
          <w:tcPr>
            <w:tcW w:w="9895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1F0AC7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8297D4D" w:rsidR="00727CDC" w:rsidRPr="007B3552" w:rsidRDefault="009D7BAD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VD </w:t>
            </w:r>
            <w:r w:rsidR="00B169E7"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15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1F0AC7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15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1F0AC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1F0AC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1F0AC7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1F0AC7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15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1F0AC7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35090F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pl-PL"/>
        </w:rPr>
      </w:pPr>
    </w:p>
    <w:sectPr w:rsidR="000F7AB5" w:rsidRPr="0035090F" w:rsidSect="00AE5BAF">
      <w:footerReference w:type="default" r:id="rId11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BA52A" w14:textId="77777777" w:rsidR="001B716B" w:rsidRDefault="001B716B" w:rsidP="0016116A">
      <w:pPr>
        <w:spacing w:after="0" w:line="240" w:lineRule="auto"/>
      </w:pPr>
      <w:r>
        <w:separator/>
      </w:r>
    </w:p>
  </w:endnote>
  <w:endnote w:type="continuationSeparator" w:id="0">
    <w:p w14:paraId="78DCCEF4" w14:textId="77777777" w:rsidR="001B716B" w:rsidRDefault="001B716B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9A8BE" w14:textId="77777777" w:rsidR="001B716B" w:rsidRDefault="001B716B" w:rsidP="0016116A">
      <w:pPr>
        <w:spacing w:after="0" w:line="240" w:lineRule="auto"/>
      </w:pPr>
      <w:r>
        <w:separator/>
      </w:r>
    </w:p>
  </w:footnote>
  <w:footnote w:type="continuationSeparator" w:id="0">
    <w:p w14:paraId="736AD0A0" w14:textId="77777777" w:rsidR="001B716B" w:rsidRDefault="001B716B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83CAF"/>
    <w:multiLevelType w:val="hybridMultilevel"/>
    <w:tmpl w:val="BF3605C6"/>
    <w:lvl w:ilvl="0" w:tplc="830CDEB8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023427">
    <w:abstractNumId w:val="7"/>
  </w:num>
  <w:num w:numId="2" w16cid:durableId="1034116876">
    <w:abstractNumId w:val="9"/>
  </w:num>
  <w:num w:numId="3" w16cid:durableId="1634408448">
    <w:abstractNumId w:val="15"/>
  </w:num>
  <w:num w:numId="4" w16cid:durableId="50857770">
    <w:abstractNumId w:val="11"/>
  </w:num>
  <w:num w:numId="5" w16cid:durableId="1148520883">
    <w:abstractNumId w:val="2"/>
  </w:num>
  <w:num w:numId="6" w16cid:durableId="462192227">
    <w:abstractNumId w:val="12"/>
  </w:num>
  <w:num w:numId="7" w16cid:durableId="1710908230">
    <w:abstractNumId w:val="5"/>
  </w:num>
  <w:num w:numId="8" w16cid:durableId="1292590935">
    <w:abstractNumId w:val="10"/>
  </w:num>
  <w:num w:numId="9" w16cid:durableId="1664624584">
    <w:abstractNumId w:val="0"/>
  </w:num>
  <w:num w:numId="10" w16cid:durableId="1840539839">
    <w:abstractNumId w:val="4"/>
  </w:num>
  <w:num w:numId="11" w16cid:durableId="93282025">
    <w:abstractNumId w:val="13"/>
  </w:num>
  <w:num w:numId="12" w16cid:durableId="2000646727">
    <w:abstractNumId w:val="1"/>
  </w:num>
  <w:num w:numId="13" w16cid:durableId="205261314">
    <w:abstractNumId w:val="6"/>
  </w:num>
  <w:num w:numId="14" w16cid:durableId="1142386018">
    <w:abstractNumId w:val="8"/>
  </w:num>
  <w:num w:numId="15" w16cid:durableId="516848348">
    <w:abstractNumId w:val="3"/>
  </w:num>
  <w:num w:numId="16" w16cid:durableId="19000875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15062"/>
    <w:rsid w:val="000208AB"/>
    <w:rsid w:val="0002381A"/>
    <w:rsid w:val="00050936"/>
    <w:rsid w:val="0005219E"/>
    <w:rsid w:val="00053BD1"/>
    <w:rsid w:val="000602CD"/>
    <w:rsid w:val="0006446D"/>
    <w:rsid w:val="00066D5A"/>
    <w:rsid w:val="000754D4"/>
    <w:rsid w:val="00080525"/>
    <w:rsid w:val="000831F6"/>
    <w:rsid w:val="00083F01"/>
    <w:rsid w:val="000949C3"/>
    <w:rsid w:val="000A2649"/>
    <w:rsid w:val="000A78BA"/>
    <w:rsid w:val="000B2331"/>
    <w:rsid w:val="000B3110"/>
    <w:rsid w:val="000B34EA"/>
    <w:rsid w:val="000D472C"/>
    <w:rsid w:val="000E04EF"/>
    <w:rsid w:val="000E1F16"/>
    <w:rsid w:val="000E2C85"/>
    <w:rsid w:val="000E718C"/>
    <w:rsid w:val="000F57D1"/>
    <w:rsid w:val="000F6E8D"/>
    <w:rsid w:val="000F7077"/>
    <w:rsid w:val="000F7AB5"/>
    <w:rsid w:val="001000B1"/>
    <w:rsid w:val="00103490"/>
    <w:rsid w:val="00113A3E"/>
    <w:rsid w:val="0011715B"/>
    <w:rsid w:val="00125663"/>
    <w:rsid w:val="001347FB"/>
    <w:rsid w:val="0013594D"/>
    <w:rsid w:val="00141DF4"/>
    <w:rsid w:val="0016116A"/>
    <w:rsid w:val="00185344"/>
    <w:rsid w:val="00186C63"/>
    <w:rsid w:val="0019653F"/>
    <w:rsid w:val="001A099B"/>
    <w:rsid w:val="001A189D"/>
    <w:rsid w:val="001A61E9"/>
    <w:rsid w:val="001B716B"/>
    <w:rsid w:val="001C5C58"/>
    <w:rsid w:val="001D7599"/>
    <w:rsid w:val="001E0A63"/>
    <w:rsid w:val="001E5F4F"/>
    <w:rsid w:val="001F0AC7"/>
    <w:rsid w:val="001F20A6"/>
    <w:rsid w:val="001F5C2A"/>
    <w:rsid w:val="001F6D4F"/>
    <w:rsid w:val="001F7695"/>
    <w:rsid w:val="002046B0"/>
    <w:rsid w:val="00212056"/>
    <w:rsid w:val="002122EA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0D52"/>
    <w:rsid w:val="002721D2"/>
    <w:rsid w:val="00272D50"/>
    <w:rsid w:val="00277DD3"/>
    <w:rsid w:val="00283A19"/>
    <w:rsid w:val="00286F51"/>
    <w:rsid w:val="00294EBC"/>
    <w:rsid w:val="002A2868"/>
    <w:rsid w:val="002A4955"/>
    <w:rsid w:val="002B19A6"/>
    <w:rsid w:val="002C157A"/>
    <w:rsid w:val="002C21AA"/>
    <w:rsid w:val="002D12FD"/>
    <w:rsid w:val="002D239E"/>
    <w:rsid w:val="002D2754"/>
    <w:rsid w:val="002E0A74"/>
    <w:rsid w:val="002F2766"/>
    <w:rsid w:val="002F684A"/>
    <w:rsid w:val="002F7118"/>
    <w:rsid w:val="002F7135"/>
    <w:rsid w:val="00322175"/>
    <w:rsid w:val="003323EC"/>
    <w:rsid w:val="003410F0"/>
    <w:rsid w:val="00344386"/>
    <w:rsid w:val="00345551"/>
    <w:rsid w:val="0035090F"/>
    <w:rsid w:val="00350E83"/>
    <w:rsid w:val="003610B5"/>
    <w:rsid w:val="00376AD1"/>
    <w:rsid w:val="003770BA"/>
    <w:rsid w:val="00377CC8"/>
    <w:rsid w:val="00382DA1"/>
    <w:rsid w:val="003857D4"/>
    <w:rsid w:val="00392A78"/>
    <w:rsid w:val="003A1622"/>
    <w:rsid w:val="003B5350"/>
    <w:rsid w:val="003B6242"/>
    <w:rsid w:val="003C1317"/>
    <w:rsid w:val="003C767C"/>
    <w:rsid w:val="003E648F"/>
    <w:rsid w:val="003F0952"/>
    <w:rsid w:val="00402CDB"/>
    <w:rsid w:val="0041540F"/>
    <w:rsid w:val="004203D8"/>
    <w:rsid w:val="00421CC4"/>
    <w:rsid w:val="0042368B"/>
    <w:rsid w:val="00426049"/>
    <w:rsid w:val="00432D8A"/>
    <w:rsid w:val="00435883"/>
    <w:rsid w:val="00443B96"/>
    <w:rsid w:val="00446731"/>
    <w:rsid w:val="0044707B"/>
    <w:rsid w:val="00447B22"/>
    <w:rsid w:val="0045461E"/>
    <w:rsid w:val="00467A05"/>
    <w:rsid w:val="00470AE3"/>
    <w:rsid w:val="00472D0C"/>
    <w:rsid w:val="0047326F"/>
    <w:rsid w:val="00480747"/>
    <w:rsid w:val="00490505"/>
    <w:rsid w:val="00492416"/>
    <w:rsid w:val="004A2432"/>
    <w:rsid w:val="004B0473"/>
    <w:rsid w:val="004B2B22"/>
    <w:rsid w:val="004B49AC"/>
    <w:rsid w:val="004C492F"/>
    <w:rsid w:val="004C6EA9"/>
    <w:rsid w:val="004D3741"/>
    <w:rsid w:val="004D3A5C"/>
    <w:rsid w:val="004D3B08"/>
    <w:rsid w:val="004D5F23"/>
    <w:rsid w:val="004D7D9C"/>
    <w:rsid w:val="004E0782"/>
    <w:rsid w:val="004E395F"/>
    <w:rsid w:val="00500AB3"/>
    <w:rsid w:val="005053D0"/>
    <w:rsid w:val="0052681D"/>
    <w:rsid w:val="00530127"/>
    <w:rsid w:val="00537B52"/>
    <w:rsid w:val="0055402A"/>
    <w:rsid w:val="005576F6"/>
    <w:rsid w:val="00565D22"/>
    <w:rsid w:val="005665DF"/>
    <w:rsid w:val="00581694"/>
    <w:rsid w:val="005821A1"/>
    <w:rsid w:val="005927F6"/>
    <w:rsid w:val="005A260B"/>
    <w:rsid w:val="005A5F0F"/>
    <w:rsid w:val="005B1D64"/>
    <w:rsid w:val="005B5943"/>
    <w:rsid w:val="005B5E10"/>
    <w:rsid w:val="005B6A81"/>
    <w:rsid w:val="005C0561"/>
    <w:rsid w:val="005C116F"/>
    <w:rsid w:val="005C56D7"/>
    <w:rsid w:val="005D2DD2"/>
    <w:rsid w:val="005D5822"/>
    <w:rsid w:val="005E0630"/>
    <w:rsid w:val="005F23BF"/>
    <w:rsid w:val="005F3791"/>
    <w:rsid w:val="00605A14"/>
    <w:rsid w:val="006076AF"/>
    <w:rsid w:val="0061261A"/>
    <w:rsid w:val="0061662C"/>
    <w:rsid w:val="006232A6"/>
    <w:rsid w:val="00623F1B"/>
    <w:rsid w:val="00624B84"/>
    <w:rsid w:val="006463D9"/>
    <w:rsid w:val="00652743"/>
    <w:rsid w:val="00667AA8"/>
    <w:rsid w:val="006746F6"/>
    <w:rsid w:val="006831FE"/>
    <w:rsid w:val="0068778A"/>
    <w:rsid w:val="00687ACF"/>
    <w:rsid w:val="006C31BC"/>
    <w:rsid w:val="006D43C7"/>
    <w:rsid w:val="006D4FE4"/>
    <w:rsid w:val="006E302B"/>
    <w:rsid w:val="006E5718"/>
    <w:rsid w:val="006F1FD7"/>
    <w:rsid w:val="006F56B9"/>
    <w:rsid w:val="006F7CE9"/>
    <w:rsid w:val="00704035"/>
    <w:rsid w:val="007124D5"/>
    <w:rsid w:val="0072176C"/>
    <w:rsid w:val="00727CDC"/>
    <w:rsid w:val="0073095C"/>
    <w:rsid w:val="00743DAA"/>
    <w:rsid w:val="00753D54"/>
    <w:rsid w:val="00753FA7"/>
    <w:rsid w:val="00756235"/>
    <w:rsid w:val="00766C85"/>
    <w:rsid w:val="007862DA"/>
    <w:rsid w:val="007929BD"/>
    <w:rsid w:val="007A4487"/>
    <w:rsid w:val="007B3552"/>
    <w:rsid w:val="007B579B"/>
    <w:rsid w:val="007B57AD"/>
    <w:rsid w:val="007B7F6B"/>
    <w:rsid w:val="007C103A"/>
    <w:rsid w:val="007C325B"/>
    <w:rsid w:val="007C4FCE"/>
    <w:rsid w:val="007C7E1E"/>
    <w:rsid w:val="007D24C8"/>
    <w:rsid w:val="007D67CB"/>
    <w:rsid w:val="007D762A"/>
    <w:rsid w:val="007E01CA"/>
    <w:rsid w:val="007F01AC"/>
    <w:rsid w:val="007F6FB0"/>
    <w:rsid w:val="00835481"/>
    <w:rsid w:val="008357A8"/>
    <w:rsid w:val="00835E52"/>
    <w:rsid w:val="008374D5"/>
    <w:rsid w:val="00842C53"/>
    <w:rsid w:val="0085045C"/>
    <w:rsid w:val="0085318D"/>
    <w:rsid w:val="00867171"/>
    <w:rsid w:val="00870DBE"/>
    <w:rsid w:val="00872565"/>
    <w:rsid w:val="008733A0"/>
    <w:rsid w:val="00876347"/>
    <w:rsid w:val="00877971"/>
    <w:rsid w:val="00880822"/>
    <w:rsid w:val="0088119C"/>
    <w:rsid w:val="0088480C"/>
    <w:rsid w:val="008A00FF"/>
    <w:rsid w:val="008A43B4"/>
    <w:rsid w:val="008B089E"/>
    <w:rsid w:val="008B12E0"/>
    <w:rsid w:val="008B1DAB"/>
    <w:rsid w:val="008C6BF5"/>
    <w:rsid w:val="008D5C45"/>
    <w:rsid w:val="008D5F69"/>
    <w:rsid w:val="008E0FC1"/>
    <w:rsid w:val="008E7CB4"/>
    <w:rsid w:val="009000DD"/>
    <w:rsid w:val="0090214F"/>
    <w:rsid w:val="00907B23"/>
    <w:rsid w:val="00911DF7"/>
    <w:rsid w:val="00912A2C"/>
    <w:rsid w:val="00921819"/>
    <w:rsid w:val="0092269F"/>
    <w:rsid w:val="00927CD0"/>
    <w:rsid w:val="00934C5B"/>
    <w:rsid w:val="00940854"/>
    <w:rsid w:val="009411F7"/>
    <w:rsid w:val="009424A1"/>
    <w:rsid w:val="00946471"/>
    <w:rsid w:val="0096136E"/>
    <w:rsid w:val="009711AF"/>
    <w:rsid w:val="00974F30"/>
    <w:rsid w:val="009A5003"/>
    <w:rsid w:val="009B447C"/>
    <w:rsid w:val="009B6699"/>
    <w:rsid w:val="009C497B"/>
    <w:rsid w:val="009D0BE9"/>
    <w:rsid w:val="009D7BAD"/>
    <w:rsid w:val="009E04A6"/>
    <w:rsid w:val="009E328D"/>
    <w:rsid w:val="009E761E"/>
    <w:rsid w:val="009F0A40"/>
    <w:rsid w:val="00A078E7"/>
    <w:rsid w:val="00A21EB3"/>
    <w:rsid w:val="00A22429"/>
    <w:rsid w:val="00A31AA8"/>
    <w:rsid w:val="00A34047"/>
    <w:rsid w:val="00A36C48"/>
    <w:rsid w:val="00A47F31"/>
    <w:rsid w:val="00A500B5"/>
    <w:rsid w:val="00A63613"/>
    <w:rsid w:val="00A639E6"/>
    <w:rsid w:val="00A71435"/>
    <w:rsid w:val="00A7311E"/>
    <w:rsid w:val="00A837FC"/>
    <w:rsid w:val="00A83A97"/>
    <w:rsid w:val="00A905D8"/>
    <w:rsid w:val="00A93D7A"/>
    <w:rsid w:val="00A97F2B"/>
    <w:rsid w:val="00AB623E"/>
    <w:rsid w:val="00AC27C5"/>
    <w:rsid w:val="00AC34CF"/>
    <w:rsid w:val="00AE324B"/>
    <w:rsid w:val="00AE3C38"/>
    <w:rsid w:val="00AE5BAF"/>
    <w:rsid w:val="00AF0A1A"/>
    <w:rsid w:val="00B025EA"/>
    <w:rsid w:val="00B04183"/>
    <w:rsid w:val="00B157F5"/>
    <w:rsid w:val="00B169E7"/>
    <w:rsid w:val="00B175C1"/>
    <w:rsid w:val="00B2280D"/>
    <w:rsid w:val="00B261A8"/>
    <w:rsid w:val="00B26D17"/>
    <w:rsid w:val="00B3068C"/>
    <w:rsid w:val="00B331C3"/>
    <w:rsid w:val="00B45EC2"/>
    <w:rsid w:val="00B468BE"/>
    <w:rsid w:val="00B4797A"/>
    <w:rsid w:val="00B51262"/>
    <w:rsid w:val="00B5647F"/>
    <w:rsid w:val="00B579D6"/>
    <w:rsid w:val="00B6577E"/>
    <w:rsid w:val="00B72474"/>
    <w:rsid w:val="00B73041"/>
    <w:rsid w:val="00B90321"/>
    <w:rsid w:val="00B97606"/>
    <w:rsid w:val="00BA4143"/>
    <w:rsid w:val="00BB234A"/>
    <w:rsid w:val="00BB2ACE"/>
    <w:rsid w:val="00BC32CF"/>
    <w:rsid w:val="00BE68C1"/>
    <w:rsid w:val="00BF1F95"/>
    <w:rsid w:val="00BF2C05"/>
    <w:rsid w:val="00C20394"/>
    <w:rsid w:val="00C32740"/>
    <w:rsid w:val="00C33552"/>
    <w:rsid w:val="00C3585C"/>
    <w:rsid w:val="00C4689A"/>
    <w:rsid w:val="00C530D0"/>
    <w:rsid w:val="00C539FA"/>
    <w:rsid w:val="00C65E37"/>
    <w:rsid w:val="00C664AB"/>
    <w:rsid w:val="00C7478B"/>
    <w:rsid w:val="00C80838"/>
    <w:rsid w:val="00C9017D"/>
    <w:rsid w:val="00CA1BD2"/>
    <w:rsid w:val="00CA292F"/>
    <w:rsid w:val="00CA4893"/>
    <w:rsid w:val="00CB6B6B"/>
    <w:rsid w:val="00CC1634"/>
    <w:rsid w:val="00CC4814"/>
    <w:rsid w:val="00CD2388"/>
    <w:rsid w:val="00CD2754"/>
    <w:rsid w:val="00CF2BFF"/>
    <w:rsid w:val="00CF331C"/>
    <w:rsid w:val="00D02CE4"/>
    <w:rsid w:val="00D05329"/>
    <w:rsid w:val="00D2210A"/>
    <w:rsid w:val="00D251D8"/>
    <w:rsid w:val="00D304ED"/>
    <w:rsid w:val="00D3265C"/>
    <w:rsid w:val="00D34A64"/>
    <w:rsid w:val="00D37A30"/>
    <w:rsid w:val="00D54072"/>
    <w:rsid w:val="00D543C3"/>
    <w:rsid w:val="00D5511F"/>
    <w:rsid w:val="00D66427"/>
    <w:rsid w:val="00D82D12"/>
    <w:rsid w:val="00D8675A"/>
    <w:rsid w:val="00D90125"/>
    <w:rsid w:val="00DB032D"/>
    <w:rsid w:val="00DB1C1E"/>
    <w:rsid w:val="00DB2CDF"/>
    <w:rsid w:val="00DB347E"/>
    <w:rsid w:val="00DC0ACF"/>
    <w:rsid w:val="00DD7E0D"/>
    <w:rsid w:val="00DE64A6"/>
    <w:rsid w:val="00E12981"/>
    <w:rsid w:val="00E17461"/>
    <w:rsid w:val="00E177D5"/>
    <w:rsid w:val="00E17D82"/>
    <w:rsid w:val="00E2350F"/>
    <w:rsid w:val="00E32258"/>
    <w:rsid w:val="00E3229F"/>
    <w:rsid w:val="00E32C5C"/>
    <w:rsid w:val="00E37E2F"/>
    <w:rsid w:val="00E5084D"/>
    <w:rsid w:val="00E50E3B"/>
    <w:rsid w:val="00E52EC0"/>
    <w:rsid w:val="00E57BED"/>
    <w:rsid w:val="00E628EF"/>
    <w:rsid w:val="00E6419B"/>
    <w:rsid w:val="00E67301"/>
    <w:rsid w:val="00E70964"/>
    <w:rsid w:val="00E748E6"/>
    <w:rsid w:val="00E820CD"/>
    <w:rsid w:val="00E85F6C"/>
    <w:rsid w:val="00E97628"/>
    <w:rsid w:val="00EB28B2"/>
    <w:rsid w:val="00EC53AE"/>
    <w:rsid w:val="00EC557E"/>
    <w:rsid w:val="00ED0A1A"/>
    <w:rsid w:val="00ED1320"/>
    <w:rsid w:val="00ED4ED6"/>
    <w:rsid w:val="00EE1DAA"/>
    <w:rsid w:val="00EE5638"/>
    <w:rsid w:val="00EE5A2D"/>
    <w:rsid w:val="00EE639B"/>
    <w:rsid w:val="00EF553A"/>
    <w:rsid w:val="00EF69DE"/>
    <w:rsid w:val="00EF757C"/>
    <w:rsid w:val="00F0017F"/>
    <w:rsid w:val="00F04485"/>
    <w:rsid w:val="00F0592E"/>
    <w:rsid w:val="00F14AE3"/>
    <w:rsid w:val="00F14D61"/>
    <w:rsid w:val="00F228D5"/>
    <w:rsid w:val="00F2704F"/>
    <w:rsid w:val="00F420C3"/>
    <w:rsid w:val="00F43075"/>
    <w:rsid w:val="00F467B7"/>
    <w:rsid w:val="00F52761"/>
    <w:rsid w:val="00F6565C"/>
    <w:rsid w:val="00F72B2E"/>
    <w:rsid w:val="00F776A5"/>
    <w:rsid w:val="00F84A14"/>
    <w:rsid w:val="00F8736A"/>
    <w:rsid w:val="00F9150D"/>
    <w:rsid w:val="00F933FC"/>
    <w:rsid w:val="00F939A8"/>
    <w:rsid w:val="00FB14FB"/>
    <w:rsid w:val="00FC403B"/>
    <w:rsid w:val="00FD608D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26</cp:revision>
  <cp:lastPrinted>2018-12-17T12:56:00Z</cp:lastPrinted>
  <dcterms:created xsi:type="dcterms:W3CDTF">2025-01-14T10:09:00Z</dcterms:created>
  <dcterms:modified xsi:type="dcterms:W3CDTF">2025-02-14T13:59:00Z</dcterms:modified>
</cp:coreProperties>
</file>