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39356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B183101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12E44">
              <w:rPr>
                <w:rFonts w:ascii="Arial" w:hAnsi="Arial" w:cs="Arial"/>
                <w:b/>
                <w:sz w:val="24"/>
                <w:szCs w:val="24"/>
              </w:rPr>
              <w:t>2.13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DE572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DE5728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7AF4128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12E44">
              <w:rPr>
                <w:rFonts w:ascii="Arial" w:hAnsi="Arial" w:cs="Arial"/>
                <w:b/>
                <w:bCs/>
                <w:sz w:val="24"/>
                <w:szCs w:val="24"/>
              </w:rPr>
              <w:t>2.13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F690503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C12E4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0C846" w14:textId="28EAA9C4" w:rsidR="004B043C" w:rsidRPr="009D48DE" w:rsidRDefault="00590869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l-SI"/>
              </w:rPr>
            </w:pPr>
            <w:r w:rsidRPr="009D48D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Montazno demontazni tipski sanitarni objekat</w:t>
            </w:r>
          </w:p>
          <w:p w14:paraId="46F762F6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je toalet napravljen sa priključkom na kanalizacioni sistem ili na vodonepropusnu septičku jamu odnosno septičku jamu sa bioprečišćivačem.</w:t>
            </w:r>
          </w:p>
          <w:p w14:paraId="1B9C52DB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lastRenderedPageBreak/>
              <w:t>Maksimalna bruto površina sanitarnog bloka iznosi 24 m2.</w:t>
            </w:r>
          </w:p>
          <w:p w14:paraId="57236D14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se priključuje na vodovodne instalacije, a ukoliko ne postoji mogućnost vodovodnog priključka sanitarni blok se snabdijeva tehničkom vodom iz za to pripremljenog rezervoara.</w:t>
            </w:r>
          </w:p>
          <w:p w14:paraId="051C8A16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je izgrađen od lakih kvalitetnih materijala, proizveden od ovlašćenog</w:t>
            </w:r>
          </w:p>
          <w:p w14:paraId="32EA1E19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proizvođača, koji se montira na gotovu podlogu (asfalt, beton, kamene ploče, drvo), koji se može postaviti i ukloniti sa lokacije u cjelini ili u djelovima.</w:t>
            </w:r>
          </w:p>
          <w:p w14:paraId="5A917015" w14:textId="77777777" w:rsidR="009D48DE" w:rsidRPr="009D48DE" w:rsidRDefault="009D48DE" w:rsidP="009D48DE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sz w:val="24"/>
                <w:szCs w:val="24"/>
              </w:rPr>
              <w:t>Mobilni sanitarni blok svojim izgledom, oblikovanjem i bojom mora biti usklađen sa prostorom u kojem se postavlja.</w:t>
            </w:r>
          </w:p>
          <w:p w14:paraId="371422BF" w14:textId="1D25FE3D" w:rsidR="00393A44" w:rsidRPr="009D48DE" w:rsidRDefault="009D48DE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Pr="006B0BAB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EBA4C50" w:rsidR="009000DD" w:rsidRPr="00E32C5C" w:rsidRDefault="001957D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0C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472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0C2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Lepetane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4F8EFDBD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F26F73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EE288" w14:textId="77777777" w:rsidR="00703791" w:rsidRDefault="00703791" w:rsidP="0016116A">
      <w:pPr>
        <w:spacing w:after="0" w:line="240" w:lineRule="auto"/>
      </w:pPr>
      <w:r>
        <w:separator/>
      </w:r>
    </w:p>
  </w:endnote>
  <w:endnote w:type="continuationSeparator" w:id="0">
    <w:p w14:paraId="01738614" w14:textId="77777777" w:rsidR="00703791" w:rsidRDefault="0070379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5F5D" w14:textId="77777777" w:rsidR="00703791" w:rsidRDefault="00703791" w:rsidP="0016116A">
      <w:pPr>
        <w:spacing w:after="0" w:line="240" w:lineRule="auto"/>
      </w:pPr>
      <w:r>
        <w:separator/>
      </w:r>
    </w:p>
  </w:footnote>
  <w:footnote w:type="continuationSeparator" w:id="0">
    <w:p w14:paraId="0CFA004D" w14:textId="77777777" w:rsidR="00703791" w:rsidRDefault="0070379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7D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0869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0C27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48DE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05CCD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2E44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2545C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32</cp:revision>
  <cp:lastPrinted>2018-12-17T12:56:00Z</cp:lastPrinted>
  <dcterms:created xsi:type="dcterms:W3CDTF">2025-02-13T08:11:00Z</dcterms:created>
  <dcterms:modified xsi:type="dcterms:W3CDTF">2025-02-18T13:20:00Z</dcterms:modified>
</cp:coreProperties>
</file>