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049139"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37A39C0" w:rsidR="00727CDC" w:rsidRPr="00283A19" w:rsidRDefault="00B4361D" w:rsidP="00B4361D">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F1BE946"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435883">
              <w:rPr>
                <w:rFonts w:ascii="Arial" w:hAnsi="Arial" w:cs="Arial"/>
                <w:sz w:val="24"/>
                <w:szCs w:val="24"/>
              </w:rPr>
              <w:t xml:space="preserve"> </w:t>
            </w:r>
            <w:r w:rsidR="00435883" w:rsidRPr="00EB28B2">
              <w:rPr>
                <w:rFonts w:ascii="Arial" w:hAnsi="Arial" w:cs="Arial"/>
                <w:sz w:val="24"/>
                <w:szCs w:val="24"/>
              </w:rPr>
              <w:t xml:space="preserve">– </w:t>
            </w:r>
            <w:r w:rsidR="000602CD" w:rsidRPr="00EB28B2">
              <w:rPr>
                <w:rFonts w:ascii="Arial" w:hAnsi="Arial" w:cs="Arial"/>
                <w:b/>
                <w:bCs/>
                <w:sz w:val="24"/>
                <w:szCs w:val="24"/>
              </w:rPr>
              <w:t>šanka</w:t>
            </w:r>
            <w:r w:rsidR="00435883" w:rsidRPr="00EB28B2">
              <w:rPr>
                <w:rFonts w:ascii="Arial" w:hAnsi="Arial" w:cs="Arial"/>
                <w:b/>
                <w:bCs/>
                <w:sz w:val="24"/>
                <w:szCs w:val="24"/>
              </w:rPr>
              <w:t xml:space="preserve"> sa terasom</w:t>
            </w:r>
            <w:r w:rsidR="001000B1" w:rsidRPr="007B3552">
              <w:rPr>
                <w:rFonts w:ascii="Arial" w:hAnsi="Arial" w:cs="Arial"/>
                <w:sz w:val="24"/>
                <w:szCs w:val="24"/>
              </w:rPr>
              <w:t xml:space="preserve"> </w:t>
            </w:r>
            <w:r w:rsidR="00F9150D">
              <w:rPr>
                <w:rFonts w:ascii="Arial" w:hAnsi="Arial" w:cs="Arial"/>
                <w:sz w:val="24"/>
                <w:szCs w:val="24"/>
              </w:rPr>
              <w:t>-</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6E5718" w:rsidRPr="007B3552">
              <w:rPr>
                <w:rFonts w:ascii="Arial" w:hAnsi="Arial" w:cs="Arial"/>
                <w:sz w:val="24"/>
                <w:szCs w:val="24"/>
              </w:rPr>
              <w:t>br.</w:t>
            </w:r>
            <w:r w:rsidR="0085045C">
              <w:rPr>
                <w:rFonts w:ascii="Arial" w:hAnsi="Arial" w:cs="Arial"/>
                <w:b/>
                <w:sz w:val="24"/>
                <w:szCs w:val="24"/>
              </w:rPr>
              <w:t xml:space="preserve"> </w:t>
            </w:r>
            <w:r w:rsidR="00B50B8B">
              <w:rPr>
                <w:rFonts w:ascii="Arial" w:hAnsi="Arial" w:cs="Arial"/>
                <w:b/>
                <w:sz w:val="24"/>
                <w:szCs w:val="24"/>
              </w:rPr>
              <w:t>8</w:t>
            </w:r>
            <w:r w:rsidR="00066D5A" w:rsidRPr="00066D5A">
              <w:rPr>
                <w:rFonts w:ascii="Arial" w:hAnsi="Arial" w:cs="Arial"/>
                <w:b/>
                <w:sz w:val="24"/>
                <w:szCs w:val="24"/>
              </w:rPr>
              <w:t>A</w:t>
            </w:r>
            <w:r w:rsidR="00DB2CDF" w:rsidRPr="007B3552">
              <w:rPr>
                <w:rFonts w:ascii="Arial" w:hAnsi="Arial" w:cs="Arial"/>
                <w:sz w:val="24"/>
                <w:szCs w:val="24"/>
              </w:rPr>
              <w:t xml:space="preserve"> </w:t>
            </w:r>
            <w:r w:rsidR="00877971">
              <w:rPr>
                <w:rFonts w:ascii="Arial" w:hAnsi="Arial" w:cs="Arial"/>
                <w:sz w:val="24"/>
                <w:szCs w:val="24"/>
              </w:rPr>
              <w:t xml:space="preserve">u opštini </w:t>
            </w:r>
            <w:r w:rsidR="00CF331C" w:rsidRPr="001C5C58">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C5C58" w:rsidRPr="0037359C">
              <w:rPr>
                <w:rFonts w:ascii="Arial" w:hAnsi="Arial" w:cs="Arial"/>
                <w:b/>
                <w:bCs/>
                <w:sz w:val="24"/>
                <w:szCs w:val="24"/>
              </w:rPr>
              <w:t>Tivat</w:t>
            </w:r>
            <w:r w:rsidR="0045461E" w:rsidRPr="001C5C58">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7844F34" w14:textId="31ECCA14" w:rsidR="008357A8" w:rsidRPr="004C6EA9" w:rsidRDefault="000831F6" w:rsidP="008357A8">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 xml:space="preserve">U sklopu uređenog kupališta </w:t>
            </w:r>
            <w:r w:rsidR="00B50B8B">
              <w:rPr>
                <w:rFonts w:ascii="Arial" w:hAnsi="Arial" w:cs="Arial"/>
                <w:b/>
                <w:bCs/>
                <w:sz w:val="24"/>
                <w:szCs w:val="24"/>
              </w:rPr>
              <w:t>8</w:t>
            </w:r>
            <w:r w:rsidR="00066D5A">
              <w:rPr>
                <w:rFonts w:ascii="Arial" w:hAnsi="Arial" w:cs="Arial"/>
                <w:b/>
                <w:bCs/>
                <w:sz w:val="24"/>
                <w:szCs w:val="24"/>
              </w:rPr>
              <w:t>A</w:t>
            </w:r>
            <w:r w:rsidR="008357A8" w:rsidRPr="004C6EA9">
              <w:rPr>
                <w:rFonts w:ascii="Arial" w:hAnsi="Arial" w:cs="Arial"/>
                <w:sz w:val="24"/>
                <w:szCs w:val="24"/>
              </w:rPr>
              <w:t xml:space="preserve"> moguće je formirati otvoreni šank</w:t>
            </w:r>
            <w:r w:rsidR="009562D4">
              <w:rPr>
                <w:rFonts w:ascii="Arial" w:hAnsi="Arial" w:cs="Arial"/>
                <w:sz w:val="24"/>
                <w:szCs w:val="24"/>
              </w:rPr>
              <w:t>.</w:t>
            </w:r>
            <w:r w:rsidR="008357A8" w:rsidRPr="004C6EA9">
              <w:rPr>
                <w:rFonts w:ascii="Arial" w:hAnsi="Arial" w:cs="Arial"/>
                <w:sz w:val="24"/>
                <w:szCs w:val="24"/>
              </w:rPr>
              <w:t xml:space="preserve"> </w:t>
            </w:r>
            <w:r w:rsidR="008357A8" w:rsidRPr="004C6EA9">
              <w:rPr>
                <w:rFonts w:ascii="Arial" w:hAnsi="Arial" w:cs="Arial"/>
                <w:b/>
                <w:bCs/>
                <w:sz w:val="24"/>
                <w:szCs w:val="24"/>
              </w:rPr>
              <w:t>Otvoreni šank</w:t>
            </w:r>
            <w:r w:rsidR="00595C4E">
              <w:rPr>
                <w:rFonts w:ascii="Arial" w:hAnsi="Arial" w:cs="Arial"/>
                <w:sz w:val="24"/>
                <w:szCs w:val="24"/>
              </w:rPr>
              <w:t xml:space="preserve"> </w:t>
            </w:r>
            <w:r w:rsidR="008357A8" w:rsidRPr="004C6EA9">
              <w:rPr>
                <w:rFonts w:ascii="Arial" w:hAnsi="Arial" w:cs="Arial"/>
                <w:sz w:val="24"/>
                <w:szCs w:val="24"/>
              </w:rPr>
              <w:t xml:space="preserve">moguće je postaviti maksimalne bruto površine od </w:t>
            </w:r>
            <w:r w:rsidR="00B50B8B">
              <w:rPr>
                <w:rFonts w:ascii="Arial" w:hAnsi="Arial" w:cs="Arial"/>
                <w:b/>
                <w:bCs/>
                <w:sz w:val="24"/>
                <w:szCs w:val="24"/>
              </w:rPr>
              <w:t>23</w:t>
            </w:r>
            <w:r w:rsidR="008357A8" w:rsidRPr="004C6EA9">
              <w:rPr>
                <w:rFonts w:ascii="Arial" w:hAnsi="Arial" w:cs="Arial"/>
                <w:b/>
                <w:bCs/>
                <w:sz w:val="24"/>
                <w:szCs w:val="24"/>
              </w:rPr>
              <w:t xml:space="preserve"> m2</w:t>
            </w:r>
            <w:r w:rsidR="008357A8" w:rsidRPr="004C6EA9">
              <w:rPr>
                <w:rFonts w:ascii="Arial" w:hAnsi="Arial" w:cs="Arial"/>
                <w:sz w:val="24"/>
                <w:szCs w:val="24"/>
              </w:rPr>
              <w:t xml:space="preserve">. </w:t>
            </w:r>
          </w:p>
          <w:p w14:paraId="17844F35" w14:textId="773042A0" w:rsidR="000831F6" w:rsidRPr="004C6EA9" w:rsidRDefault="008357A8" w:rsidP="000831F6">
            <w:pPr>
              <w:autoSpaceDN w:val="0"/>
              <w:adjustRightInd w:val="0"/>
              <w:jc w:val="both"/>
              <w:textAlignment w:val="baseline"/>
              <w:rPr>
                <w:rFonts w:ascii="Arial" w:hAnsi="Arial" w:cs="Arial"/>
                <w:sz w:val="24"/>
                <w:szCs w:val="24"/>
              </w:rPr>
            </w:pPr>
            <w:r w:rsidRPr="004C6EA9">
              <w:rPr>
                <w:rFonts w:ascii="Arial" w:hAnsi="Arial" w:cs="Arial"/>
                <w:sz w:val="24"/>
                <w:szCs w:val="24"/>
              </w:rPr>
              <w:t xml:space="preserve"> </w:t>
            </w:r>
            <w:r w:rsidR="000831F6" w:rsidRPr="004C6EA9">
              <w:rPr>
                <w:rFonts w:ascii="Arial" w:hAnsi="Arial" w:cs="Arial"/>
                <w:sz w:val="24"/>
                <w:szCs w:val="24"/>
              </w:rPr>
              <w:t xml:space="preserve">-Površina </w:t>
            </w:r>
            <w:r w:rsidR="000831F6" w:rsidRPr="004C6EA9">
              <w:rPr>
                <w:rFonts w:ascii="Arial" w:hAnsi="Arial" w:cs="Arial"/>
                <w:b/>
                <w:bCs/>
                <w:sz w:val="24"/>
                <w:szCs w:val="24"/>
              </w:rPr>
              <w:t>ugostiteljske terase</w:t>
            </w:r>
            <w:r w:rsidR="000831F6" w:rsidRPr="004C6EA9">
              <w:rPr>
                <w:rFonts w:ascii="Arial" w:hAnsi="Arial" w:cs="Arial"/>
                <w:sz w:val="24"/>
                <w:szCs w:val="24"/>
              </w:rPr>
              <w:t xml:space="preserve"> uz otvoreni šank za kupalište </w:t>
            </w:r>
            <w:r w:rsidR="00B50B8B">
              <w:rPr>
                <w:rFonts w:ascii="Arial" w:hAnsi="Arial" w:cs="Arial"/>
                <w:b/>
                <w:bCs/>
                <w:sz w:val="24"/>
                <w:szCs w:val="24"/>
              </w:rPr>
              <w:t>8</w:t>
            </w:r>
            <w:r w:rsidR="009E761E">
              <w:rPr>
                <w:rFonts w:ascii="Arial" w:hAnsi="Arial" w:cs="Arial"/>
                <w:b/>
                <w:bCs/>
                <w:sz w:val="24"/>
                <w:szCs w:val="24"/>
              </w:rPr>
              <w:t>A</w:t>
            </w:r>
            <w:r w:rsidR="000831F6" w:rsidRPr="004C6EA9">
              <w:rPr>
                <w:rFonts w:ascii="Arial" w:hAnsi="Arial" w:cs="Arial"/>
                <w:sz w:val="24"/>
                <w:szCs w:val="24"/>
              </w:rPr>
              <w:t xml:space="preserve"> iznosi maksimalno </w:t>
            </w:r>
            <w:r w:rsidR="009E761E">
              <w:rPr>
                <w:rFonts w:ascii="Arial" w:hAnsi="Arial" w:cs="Arial"/>
                <w:b/>
                <w:bCs/>
                <w:sz w:val="24"/>
                <w:szCs w:val="24"/>
              </w:rPr>
              <w:t>1</w:t>
            </w:r>
            <w:r w:rsidR="00B50B8B">
              <w:rPr>
                <w:rFonts w:ascii="Arial" w:hAnsi="Arial" w:cs="Arial"/>
                <w:b/>
                <w:bCs/>
                <w:sz w:val="24"/>
                <w:szCs w:val="24"/>
              </w:rPr>
              <w:t>13</w:t>
            </w:r>
            <w:r w:rsidR="000831F6" w:rsidRPr="004C6EA9">
              <w:rPr>
                <w:rFonts w:ascii="Arial" w:hAnsi="Arial" w:cs="Arial"/>
                <w:b/>
                <w:bCs/>
                <w:sz w:val="24"/>
                <w:szCs w:val="24"/>
              </w:rPr>
              <w:t xml:space="preserve"> m2</w:t>
            </w:r>
          </w:p>
          <w:p w14:paraId="17844F36" w14:textId="77777777" w:rsidR="008357A8" w:rsidRPr="004C6EA9" w:rsidRDefault="008357A8" w:rsidP="008357A8">
            <w:pPr>
              <w:autoSpaceDN w:val="0"/>
              <w:adjustRightInd w:val="0"/>
              <w:jc w:val="both"/>
              <w:textAlignment w:val="baseline"/>
              <w:rPr>
                <w:rFonts w:ascii="Arial" w:hAnsi="Arial" w:cs="Arial"/>
                <w:sz w:val="24"/>
                <w:szCs w:val="24"/>
              </w:rPr>
            </w:pPr>
          </w:p>
          <w:p w14:paraId="17844F37" w14:textId="18A85DDC" w:rsidR="008357A8" w:rsidRPr="004C6EA9" w:rsidRDefault="002C21AA" w:rsidP="008357A8">
            <w:pPr>
              <w:autoSpaceDN w:val="0"/>
              <w:adjustRightInd w:val="0"/>
              <w:jc w:val="both"/>
              <w:textAlignment w:val="baseline"/>
              <w:rPr>
                <w:rFonts w:ascii="Arial" w:hAnsi="Arial" w:cs="Arial"/>
                <w:sz w:val="24"/>
                <w:szCs w:val="24"/>
              </w:rPr>
            </w:pPr>
            <w:r w:rsidRPr="004C6EA9">
              <w:rPr>
                <w:rFonts w:ascii="Arial" w:hAnsi="Arial" w:cs="Arial"/>
                <w:sz w:val="24"/>
                <w:szCs w:val="24"/>
              </w:rPr>
              <w:t>-</w:t>
            </w:r>
            <w:r w:rsidR="008357A8" w:rsidRPr="004C6EA9">
              <w:rPr>
                <w:rFonts w:ascii="Arial" w:hAnsi="Arial" w:cs="Arial"/>
                <w:sz w:val="24"/>
                <w:szCs w:val="24"/>
              </w:rPr>
              <w:t>Otvoreni šank, izrađuje se od montažnih elemenata, a svojim izgledom je uklopljen u ambijent lokacije.</w:t>
            </w:r>
          </w:p>
          <w:p w14:paraId="17844F38" w14:textId="77777777" w:rsidR="000831F6" w:rsidRPr="004C6EA9" w:rsidRDefault="000831F6" w:rsidP="008357A8">
            <w:pPr>
              <w:autoSpaceDN w:val="0"/>
              <w:adjustRightInd w:val="0"/>
              <w:jc w:val="both"/>
              <w:textAlignment w:val="baseline"/>
              <w:rPr>
                <w:rFonts w:ascii="Arial" w:hAnsi="Arial" w:cs="Arial"/>
                <w:sz w:val="24"/>
                <w:szCs w:val="24"/>
              </w:rPr>
            </w:pPr>
          </w:p>
          <w:p w14:paraId="17844F39" w14:textId="0E2581E3" w:rsidR="000831F6" w:rsidRDefault="000831F6" w:rsidP="000831F6">
            <w:pPr>
              <w:autoSpaceDN w:val="0"/>
              <w:adjustRightInd w:val="0"/>
              <w:jc w:val="both"/>
              <w:textAlignment w:val="baseline"/>
              <w:rPr>
                <w:rFonts w:ascii="Arial" w:hAnsi="Arial" w:cs="Arial"/>
                <w:sz w:val="24"/>
                <w:szCs w:val="24"/>
              </w:rPr>
            </w:pPr>
            <w:r w:rsidRPr="004C6EA9">
              <w:rPr>
                <w:rFonts w:ascii="Arial" w:hAnsi="Arial" w:cs="Arial"/>
                <w:sz w:val="24"/>
                <w:szCs w:val="24"/>
              </w:rPr>
              <w:t xml:space="preserve">-Pri određivanju lokacije otvorenog šanka </w:t>
            </w:r>
            <w:r w:rsidRPr="002046B0">
              <w:rPr>
                <w:rFonts w:ascii="Arial" w:hAnsi="Arial" w:cs="Arial"/>
                <w:sz w:val="24"/>
                <w:szCs w:val="24"/>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265AD8" w:rsidRDefault="000831F6" w:rsidP="000831F6">
            <w:pPr>
              <w:autoSpaceDN w:val="0"/>
              <w:adjustRightInd w:val="0"/>
              <w:jc w:val="both"/>
              <w:textAlignment w:val="baseline"/>
              <w:rPr>
                <w:rFonts w:ascii="Arial" w:hAnsi="Arial" w:cs="Arial"/>
                <w:sz w:val="24"/>
                <w:szCs w:val="24"/>
                <w:u w:val="single"/>
              </w:rPr>
            </w:pPr>
          </w:p>
          <w:p w14:paraId="17844F3B" w14:textId="77C8B347" w:rsidR="000831F6" w:rsidRDefault="000831F6" w:rsidP="000831F6">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-Površina na kojoj se postavlja otvoreni šank</w:t>
            </w:r>
            <w:r w:rsidR="009562D4">
              <w:rPr>
                <w:rFonts w:ascii="Arial" w:hAnsi="Arial" w:cs="Arial"/>
                <w:sz w:val="24"/>
                <w:szCs w:val="24"/>
              </w:rPr>
              <w:t xml:space="preserve"> </w:t>
            </w:r>
            <w:r w:rsidRPr="00265AD8">
              <w:rPr>
                <w:rFonts w:ascii="Arial" w:hAnsi="Arial" w:cs="Arial"/>
                <w:sz w:val="24"/>
                <w:szCs w:val="24"/>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265AD8" w:rsidRDefault="000831F6" w:rsidP="000831F6">
            <w:pPr>
              <w:overflowPunct w:val="0"/>
              <w:autoSpaceDE w:val="0"/>
              <w:autoSpaceDN w:val="0"/>
              <w:adjustRightInd w:val="0"/>
              <w:jc w:val="both"/>
              <w:textAlignment w:val="baseline"/>
              <w:rPr>
                <w:rFonts w:ascii="Arial" w:hAnsi="Arial" w:cs="Arial"/>
                <w:sz w:val="24"/>
                <w:szCs w:val="24"/>
              </w:rPr>
            </w:pPr>
          </w:p>
          <w:p w14:paraId="17844F3D" w14:textId="77777777" w:rsidR="000831F6" w:rsidRPr="008357A8" w:rsidRDefault="000831F6" w:rsidP="005C0561">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8357A8" w:rsidRDefault="008357A8" w:rsidP="008357A8">
            <w:pPr>
              <w:pStyle w:val="ListParagraph"/>
              <w:autoSpaceDN w:val="0"/>
              <w:adjustRightInd w:val="0"/>
              <w:ind w:left="1146"/>
              <w:contextualSpacing w:val="0"/>
              <w:jc w:val="both"/>
              <w:textAlignment w:val="baseline"/>
              <w:rPr>
                <w:rFonts w:ascii="Arial" w:hAnsi="Arial" w:cs="Arial"/>
                <w:sz w:val="24"/>
                <w:szCs w:val="24"/>
              </w:rPr>
            </w:pPr>
            <w:r w:rsidRPr="008357A8">
              <w:rPr>
                <w:rFonts w:ascii="Arial" w:hAnsi="Arial" w:cs="Arial"/>
                <w:sz w:val="24"/>
                <w:szCs w:val="24"/>
              </w:rPr>
              <w:t>.</w:t>
            </w:r>
          </w:p>
          <w:p w14:paraId="17844F3F" w14:textId="77777777" w:rsidR="004D5F23" w:rsidRPr="004D5F23" w:rsidRDefault="005C0561" w:rsidP="004D5F23">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 xml:space="preserve">Uz otvoreni šank odnosno plažni bar može se postaviti otvorena ugostiteljska terasa, čije se vertikalne strane </w:t>
            </w:r>
            <w:r w:rsidR="008357A8" w:rsidRPr="008357A8">
              <w:rPr>
                <w:rFonts w:ascii="Arial" w:hAnsi="Arial" w:cs="Arial"/>
                <w:sz w:val="24"/>
                <w:szCs w:val="24"/>
                <w:u w:val="single"/>
              </w:rPr>
              <w:t>ne zatvaraju</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131B490A" w:rsidR="008357A8" w:rsidRDefault="008357A8" w:rsidP="008357A8">
            <w:pPr>
              <w:autoSpaceDN w:val="0"/>
              <w:adjustRightInd w:val="0"/>
              <w:jc w:val="both"/>
              <w:textAlignment w:val="baseline"/>
              <w:rPr>
                <w:rFonts w:ascii="Arial" w:hAnsi="Arial" w:cs="Arial"/>
                <w:sz w:val="24"/>
                <w:szCs w:val="24"/>
              </w:rPr>
            </w:pPr>
            <w:r w:rsidRPr="00265AD8">
              <w:rPr>
                <w:rFonts w:ascii="Arial" w:hAnsi="Arial" w:cs="Arial"/>
                <w:sz w:val="24"/>
                <w:szCs w:val="24"/>
              </w:rPr>
              <w:t xml:space="preserve">-Ako ugostiteljsku terasu </w:t>
            </w:r>
            <w:r w:rsidR="00D8178B" w:rsidRPr="00D8178B">
              <w:rPr>
                <w:rFonts w:ascii="Arial" w:hAnsi="Arial" w:cs="Arial"/>
                <w:sz w:val="24"/>
                <w:szCs w:val="24"/>
              </w:rPr>
              <w:t>nije moguće postaviti u zaleđu plaže, ona</w:t>
            </w:r>
            <w:r w:rsidR="00D8178B" w:rsidRPr="00D8178B">
              <w:rPr>
                <w:rFonts w:ascii="Arial" w:hAnsi="Arial" w:cs="Arial"/>
                <w:b/>
                <w:bCs/>
                <w:sz w:val="24"/>
                <w:szCs w:val="24"/>
              </w:rPr>
              <w:t xml:space="preserve"> </w:t>
            </w:r>
            <w:r w:rsidRPr="00265AD8">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Default="000831F6" w:rsidP="008357A8">
            <w:pPr>
              <w:autoSpaceDN w:val="0"/>
              <w:adjustRightInd w:val="0"/>
              <w:jc w:val="both"/>
              <w:textAlignment w:val="baseline"/>
              <w:rPr>
                <w:rFonts w:ascii="Arial" w:hAnsi="Arial" w:cs="Arial"/>
                <w:sz w:val="24"/>
                <w:szCs w:val="24"/>
              </w:rPr>
            </w:pPr>
          </w:p>
          <w:p w14:paraId="17844F43" w14:textId="236AB702"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-Terasa se organizuje na postojećoj gotovoj podlozi, a u slučaju da postojeća podloga nije odgovarajuća, može se postaviti montažno-demontažna podloga (deking</w:t>
            </w:r>
            <w:r w:rsidR="00B1115B">
              <w:rPr>
                <w:rFonts w:ascii="Arial" w:hAnsi="Arial" w:cs="Arial"/>
                <w:sz w:val="24"/>
                <w:szCs w:val="24"/>
                <w:lang w:eastAsia="ar-SA"/>
              </w:rPr>
              <w:t xml:space="preserve"> ili slično</w:t>
            </w:r>
            <w:r w:rsidRPr="00FC403B">
              <w:rPr>
                <w:rFonts w:ascii="Arial" w:hAnsi="Arial" w:cs="Arial"/>
                <w:sz w:val="24"/>
                <w:szCs w:val="24"/>
                <w:lang w:eastAsia="ar-SA"/>
              </w:rPr>
              <w:t xml:space="preserve"> ).Podna platforma ne može biti visine veće od 10 cm.</w:t>
            </w:r>
          </w:p>
          <w:p w14:paraId="17844F44" w14:textId="77777777" w:rsidR="007124D5" w:rsidRPr="00FC403B" w:rsidRDefault="007124D5" w:rsidP="007124D5">
            <w:pPr>
              <w:suppressAutoHyphens/>
              <w:jc w:val="both"/>
              <w:rPr>
                <w:rFonts w:ascii="Arial" w:hAnsi="Arial" w:cs="Arial"/>
                <w:sz w:val="24"/>
                <w:szCs w:val="24"/>
                <w:lang w:eastAsia="ar-SA"/>
              </w:rPr>
            </w:pPr>
          </w:p>
          <w:p w14:paraId="17844F45" w14:textId="3370E939"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-Betoniranje podloge za postavljanje ugostiteljskih terasa</w:t>
            </w:r>
            <w:r w:rsidR="00960C91">
              <w:rPr>
                <w:rFonts w:ascii="Arial" w:hAnsi="Arial" w:cs="Arial"/>
                <w:b/>
                <w:bCs/>
                <w:color w:val="FF0000"/>
                <w:sz w:val="24"/>
                <w:szCs w:val="24"/>
                <w:lang w:eastAsia="ar-SA"/>
              </w:rPr>
              <w:t xml:space="preserve"> </w:t>
            </w:r>
            <w:r w:rsidR="00960C91" w:rsidRPr="00960C91">
              <w:rPr>
                <w:rFonts w:ascii="Arial" w:hAnsi="Arial" w:cs="Arial"/>
                <w:sz w:val="24"/>
                <w:szCs w:val="24"/>
                <w:lang w:eastAsia="ar-SA"/>
              </w:rPr>
              <w:t>kod planiranih novih objekata</w:t>
            </w:r>
            <w:r w:rsidRPr="00960C91">
              <w:rPr>
                <w:rFonts w:ascii="Arial" w:hAnsi="Arial" w:cs="Arial"/>
                <w:sz w:val="24"/>
                <w:szCs w:val="24"/>
                <w:lang w:eastAsia="ar-SA"/>
              </w:rPr>
              <w:t xml:space="preserve"> </w:t>
            </w:r>
            <w:r w:rsidRPr="00FC403B">
              <w:rPr>
                <w:rFonts w:ascii="Arial" w:hAnsi="Arial" w:cs="Arial"/>
                <w:sz w:val="24"/>
                <w:szCs w:val="24"/>
                <w:lang w:eastAsia="ar-SA"/>
              </w:rPr>
              <w:t xml:space="preserve">nije dozvoljeno na pješčanim djelovima plaža, u granicama zaštićenih prirodnih dobara, u granicama nepokretnog  kulturnog dobra i njegove zaštićene okoline, kao i u granicama </w:t>
            </w:r>
            <w:r w:rsidRPr="00FC403B">
              <w:rPr>
                <w:rFonts w:ascii="Arial" w:hAnsi="Arial" w:cs="Arial"/>
                <w:sz w:val="24"/>
                <w:szCs w:val="24"/>
                <w:lang w:eastAsia="x-none"/>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C403B" w:rsidRDefault="007124D5" w:rsidP="007124D5">
            <w:pPr>
              <w:suppressAutoHyphens/>
              <w:jc w:val="both"/>
              <w:rPr>
                <w:rFonts w:ascii="Arial" w:hAnsi="Arial" w:cs="Arial"/>
                <w:sz w:val="24"/>
                <w:szCs w:val="24"/>
                <w:lang w:eastAsia="ar-SA"/>
              </w:rPr>
            </w:pPr>
          </w:p>
          <w:p w14:paraId="17844F49"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Opremu ugostiteljskih terasa čine stolovi, stolice, suncobrani i eventualno ograde. Za zaštitu od sunca na otvorenim terasama na javnim površinama dozvoljeno je samo postavljanje suncobrana (izuzetno pergola i lakih konstrukcija ako je u skladu sa ambijentalnim vrijednostima prostora i ako je Programom tako definisano za konkretnu lokaciju). </w:t>
            </w:r>
          </w:p>
          <w:p w14:paraId="17844F4A" w14:textId="77777777" w:rsidR="007124D5" w:rsidRPr="00FC403B" w:rsidRDefault="007124D5" w:rsidP="00FC403B">
            <w:pPr>
              <w:suppressAutoHyphens/>
              <w:jc w:val="both"/>
              <w:rPr>
                <w:rFonts w:ascii="Arial" w:hAnsi="Arial" w:cs="Arial"/>
                <w:sz w:val="24"/>
                <w:szCs w:val="24"/>
                <w:highlight w:val="magenta"/>
                <w:lang w:eastAsia="ar-SA"/>
              </w:rPr>
            </w:pPr>
          </w:p>
          <w:p w14:paraId="17844F4B" w14:textId="77777777" w:rsidR="007124D5" w:rsidRPr="00FC403B" w:rsidRDefault="00FC403B" w:rsidP="00FC403B">
            <w:pPr>
              <w:adjustRightInd w:val="0"/>
              <w:jc w:val="both"/>
              <w:rPr>
                <w:rFonts w:ascii="Arial" w:hAnsi="Arial" w:cs="Arial"/>
                <w:sz w:val="24"/>
                <w:szCs w:val="24"/>
              </w:rPr>
            </w:pPr>
            <w:r w:rsidRPr="00FC403B">
              <w:rPr>
                <w:rFonts w:ascii="Arial" w:hAnsi="Arial" w:cs="Arial"/>
                <w:sz w:val="24"/>
                <w:szCs w:val="24"/>
              </w:rPr>
              <w:t>-</w:t>
            </w:r>
            <w:r w:rsidR="007124D5" w:rsidRPr="00FC403B">
              <w:rPr>
                <w:rFonts w:ascii="Arial" w:hAnsi="Arial" w:cs="Arial"/>
                <w:sz w:val="24"/>
                <w:szCs w:val="24"/>
              </w:rPr>
              <w:t>Zatvaranje bočnih vertikalnih strana ugostiteljskih terasa u sastavu uređenih kupališta, uz otvoreni šank odnosno plažni bar nije dozvoljeno. Ugostiteljske terase u sastavu uređenih kupališta koje se bočno vertikalno zatvaraju smatraju se ugostiteljskim objektima i kao takve moraju biti dozvoljenje Programom.</w:t>
            </w:r>
          </w:p>
          <w:p w14:paraId="17844F4C" w14:textId="77777777" w:rsidR="007124D5" w:rsidRPr="00FC403B" w:rsidRDefault="007124D5" w:rsidP="007124D5">
            <w:pPr>
              <w:suppressAutoHyphens/>
              <w:ind w:left="720"/>
              <w:jc w:val="both"/>
              <w:rPr>
                <w:rFonts w:ascii="Arial" w:hAnsi="Arial" w:cs="Arial"/>
                <w:sz w:val="24"/>
                <w:szCs w:val="24"/>
                <w:lang w:eastAsia="ar-SA"/>
              </w:rPr>
            </w:pPr>
          </w:p>
          <w:p w14:paraId="17844F4D" w14:textId="343DDF2A"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Ograđivanje ugostiteljskih terasa na kupalištima može biti do visine 1</w:t>
            </w:r>
            <w:r w:rsidR="00960C91">
              <w:rPr>
                <w:rFonts w:ascii="Arial" w:hAnsi="Arial" w:cs="Arial"/>
                <w:sz w:val="24"/>
                <w:szCs w:val="24"/>
                <w:lang w:eastAsia="ar-SA"/>
              </w:rPr>
              <w:t>1</w:t>
            </w:r>
            <w:r w:rsidR="007124D5" w:rsidRPr="00FC403B">
              <w:rPr>
                <w:rFonts w:ascii="Arial" w:hAnsi="Arial" w:cs="Arial"/>
                <w:sz w:val="24"/>
                <w:szCs w:val="24"/>
                <w:lang w:eastAsia="ar-SA"/>
              </w:rPr>
              <w:t xml:space="preserve">0cm i ne smije biti fiksirano za podlogu. Za ograđivanje se mogu koristiti vaze, žardinjere </w:t>
            </w:r>
            <w:r w:rsidR="007124D5" w:rsidRPr="00FC403B">
              <w:rPr>
                <w:rFonts w:ascii="Arial" w:hAnsi="Arial" w:cs="Arial"/>
                <w:sz w:val="24"/>
                <w:szCs w:val="24"/>
                <w:lang w:eastAsia="ar-SA"/>
              </w:rPr>
              <w:lastRenderedPageBreak/>
              <w:t>ili lako prenosivi stubići, ukrasni lanci i ukrasni konopi. Prilikom postavljanja ograde ugostiteljske terase na kupalištima, mora se obezbjediti nesmetan pristup do plaže kao i pristup do drugih objekata širine min. 1,</w:t>
            </w:r>
            <w:r w:rsidR="00960C91">
              <w:rPr>
                <w:rFonts w:ascii="Arial" w:hAnsi="Arial" w:cs="Arial"/>
                <w:sz w:val="24"/>
                <w:szCs w:val="24"/>
                <w:lang w:eastAsia="ar-SA"/>
              </w:rPr>
              <w:t>5</w:t>
            </w:r>
            <w:r w:rsidR="007124D5" w:rsidRPr="00FC403B">
              <w:rPr>
                <w:rFonts w:ascii="Arial" w:hAnsi="Arial" w:cs="Arial"/>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17844F59" w14:textId="77777777" w:rsidR="002E0A74" w:rsidRPr="00FC403B" w:rsidRDefault="002E0A74" w:rsidP="002E0A74">
            <w:pPr>
              <w:suppressAutoHyphens/>
              <w:jc w:val="both"/>
              <w:rPr>
                <w:rFonts w:ascii="Arial" w:hAnsi="Arial" w:cs="Arial"/>
                <w:sz w:val="24"/>
                <w:szCs w:val="24"/>
                <w:lang w:eastAsia="ar-SA"/>
              </w:rPr>
            </w:pPr>
            <w:r>
              <w:rPr>
                <w:rFonts w:ascii="Arial" w:hAnsi="Arial" w:cs="Arial"/>
                <w:sz w:val="24"/>
                <w:szCs w:val="24"/>
                <w:lang w:eastAsia="ar-SA"/>
              </w:rPr>
              <w:t>Primjer plažnog bara</w:t>
            </w: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t xml:space="preserve"> </w:t>
            </w:r>
            <w:r w:rsidRPr="001D2177">
              <w:rPr>
                <w:rFonts w:ascii="Tahoma" w:hAnsi="Tahoma" w:cs="Tahoma"/>
                <w:noProof/>
                <w:lang w:eastAsia="sr-Latn-ME"/>
              </w:rPr>
              <w:drawing>
                <wp:inline distT="0" distB="0" distL="0" distR="0" wp14:anchorId="17844FF3" wp14:editId="1178F947">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2E2DDE77" w:rsidR="009000DD" w:rsidRPr="00E32C5C" w:rsidRDefault="00E748E6" w:rsidP="009000DD">
            <w:pPr>
              <w:tabs>
                <w:tab w:val="left" w:pos="6915"/>
              </w:tabs>
              <w:jc w:val="both"/>
              <w:rPr>
                <w:rFonts w:ascii="Arial" w:hAnsi="Arial" w:cs="Arial"/>
                <w:sz w:val="24"/>
                <w:szCs w:val="24"/>
                <w:lang w:val="en-US"/>
              </w:rPr>
            </w:pPr>
            <w:r w:rsidRPr="00E32C5C">
              <w:rPr>
                <w:rFonts w:ascii="Arial" w:hAnsi="Arial" w:cs="Arial"/>
                <w:sz w:val="24"/>
                <w:szCs w:val="24"/>
              </w:rPr>
              <w:t>Otvoreni šank</w:t>
            </w:r>
            <w:r w:rsidR="00960C91">
              <w:rPr>
                <w:rFonts w:ascii="Arial" w:hAnsi="Arial" w:cs="Arial"/>
                <w:sz w:val="24"/>
                <w:szCs w:val="24"/>
              </w:rPr>
              <w:t xml:space="preserve"> </w:t>
            </w:r>
            <w:r w:rsidRPr="00E32C5C">
              <w:rPr>
                <w:rFonts w:ascii="Arial" w:hAnsi="Arial" w:cs="Arial"/>
                <w:sz w:val="24"/>
                <w:szCs w:val="24"/>
              </w:rPr>
              <w:t xml:space="preserve">  sa terasom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9B1351" w:rsidRPr="00533DFE">
              <w:rPr>
                <w:rFonts w:ascii="Arial" w:hAnsi="Arial" w:cs="Arial"/>
                <w:b/>
                <w:bCs/>
                <w:sz w:val="24"/>
                <w:szCs w:val="24"/>
                <w:lang w:val="en-US"/>
              </w:rPr>
              <w:t>kp</w:t>
            </w:r>
            <w:proofErr w:type="spellEnd"/>
            <w:r w:rsidR="009B1351" w:rsidRPr="00533DFE">
              <w:rPr>
                <w:rFonts w:ascii="Arial" w:hAnsi="Arial" w:cs="Arial"/>
                <w:b/>
                <w:bCs/>
                <w:sz w:val="24"/>
                <w:szCs w:val="24"/>
                <w:lang w:val="en-US"/>
              </w:rPr>
              <w:t xml:space="preserve"> </w:t>
            </w:r>
            <w:r w:rsidR="009B1351">
              <w:rPr>
                <w:rFonts w:ascii="Arial" w:hAnsi="Arial" w:cs="Arial"/>
                <w:b/>
                <w:bCs/>
                <w:sz w:val="24"/>
                <w:szCs w:val="24"/>
                <w:lang w:val="en-US"/>
              </w:rPr>
              <w:t xml:space="preserve">1974, 1974/1, 1974/2, 1974/3, 1974/4, 1262/2, 1262/3, 1262/4, 2218, 2225, 2227 </w:t>
            </w:r>
            <w:r w:rsidR="009B1351" w:rsidRPr="00533DFE">
              <w:rPr>
                <w:rFonts w:ascii="Arial" w:hAnsi="Arial" w:cs="Arial"/>
                <w:b/>
                <w:bCs/>
                <w:sz w:val="24"/>
                <w:szCs w:val="24"/>
                <w:lang w:val="en-US"/>
              </w:rPr>
              <w:t xml:space="preserve">KO </w:t>
            </w:r>
            <w:proofErr w:type="spellStart"/>
            <w:r w:rsidR="009B1351">
              <w:rPr>
                <w:rFonts w:ascii="Arial" w:hAnsi="Arial" w:cs="Arial"/>
                <w:b/>
                <w:bCs/>
                <w:sz w:val="24"/>
                <w:szCs w:val="24"/>
                <w:lang w:val="en-US"/>
              </w:rPr>
              <w:t>Mrčevac</w:t>
            </w:r>
            <w:proofErr w:type="spellEnd"/>
            <w:r w:rsidR="009B1351" w:rsidRPr="00533DFE">
              <w:rPr>
                <w:rFonts w:ascii="Arial" w:hAnsi="Arial" w:cs="Arial"/>
                <w:b/>
                <w:bCs/>
                <w:sz w:val="24"/>
                <w:szCs w:val="24"/>
                <w:lang w:val="en-US"/>
              </w:rPr>
              <w:t xml:space="preserve">, </w:t>
            </w:r>
            <w:proofErr w:type="spellStart"/>
            <w:r w:rsidRPr="00E32C5C">
              <w:rPr>
                <w:rFonts w:ascii="Arial" w:hAnsi="Arial" w:cs="Arial"/>
                <w:b/>
                <w:bCs/>
                <w:sz w:val="24"/>
                <w:szCs w:val="24"/>
                <w:lang w:val="en-US"/>
              </w:rPr>
              <w:t>opština</w:t>
            </w:r>
            <w:proofErr w:type="spellEnd"/>
            <w:r w:rsidRPr="00E32C5C">
              <w:rPr>
                <w:rFonts w:ascii="Arial" w:hAnsi="Arial" w:cs="Arial"/>
                <w:b/>
                <w:bCs/>
                <w:sz w:val="24"/>
                <w:szCs w:val="24"/>
                <w:lang w:val="en-US"/>
              </w:rPr>
              <w:t xml:space="preserve"> </w:t>
            </w:r>
            <w:r w:rsidR="00E32C5C" w:rsidRPr="00E32C5C">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7361D155"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595C4E">
              <w:rPr>
                <w:rFonts w:ascii="Arial" w:hAnsi="Arial" w:cs="Arial"/>
                <w:sz w:val="24"/>
                <w:szCs w:val="24"/>
              </w:rPr>
              <w:t>(„Službeni list CG“, br.</w:t>
            </w:r>
            <w:r w:rsidR="00595C4E">
              <w:rPr>
                <w:rFonts w:eastAsia="Times New Roman"/>
                <w:b/>
                <w:bCs/>
                <w:color w:val="000000"/>
                <w:sz w:val="24"/>
                <w:szCs w:val="24"/>
              </w:rPr>
              <w:t xml:space="preserve"> </w:t>
            </w:r>
            <w:r w:rsidR="00595C4E">
              <w:rPr>
                <w:rFonts w:ascii="Arial" w:eastAsia="Times New Roman" w:hAnsi="Arial" w:cs="Arial"/>
                <w:color w:val="000000"/>
                <w:sz w:val="24"/>
                <w:szCs w:val="24"/>
              </w:rPr>
              <w:t>054/16 od 15.08.2016, 018/19 od 22.03.2019 </w:t>
            </w:r>
            <w:r w:rsidR="00595C4E">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10C8FE3C" w:rsidR="00B261A8" w:rsidRDefault="00E57BED" w:rsidP="0085045C">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 xml:space="preserve">nje šanka </w:t>
            </w:r>
            <w:r w:rsidR="000208AB">
              <w:rPr>
                <w:rFonts w:ascii="Arial" w:hAnsi="Arial" w:cs="Arial"/>
                <w:bCs/>
                <w:sz w:val="24"/>
                <w:szCs w:val="24"/>
              </w:rPr>
              <w:t xml:space="preserve">sa terasom,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fotografije</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i u okviru šanka i nakon toga uraditi i  revidovati Glavni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7E3CCC79"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595C4E">
              <w:rPr>
                <w:rFonts w:ascii="Arial" w:hAnsi="Arial" w:cs="Arial"/>
                <w:sz w:val="24"/>
                <w:szCs w:val="24"/>
              </w:rPr>
              <w:t>(„Službeni list CG“, br.</w:t>
            </w:r>
            <w:r w:rsidR="00595C4E">
              <w:rPr>
                <w:rFonts w:eastAsia="Times New Roman"/>
                <w:b/>
                <w:bCs/>
                <w:color w:val="000000"/>
                <w:sz w:val="24"/>
                <w:szCs w:val="24"/>
              </w:rPr>
              <w:t xml:space="preserve"> </w:t>
            </w:r>
            <w:r w:rsidR="00595C4E">
              <w:rPr>
                <w:rFonts w:ascii="Arial" w:eastAsia="Times New Roman" w:hAnsi="Arial" w:cs="Arial"/>
                <w:color w:val="000000"/>
                <w:sz w:val="24"/>
                <w:szCs w:val="24"/>
              </w:rPr>
              <w:t>054/16 od 15.08.2016, 018/19 od 22.03.2019 </w:t>
            </w:r>
            <w:r w:rsidR="00595C4E">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7BF31CBD"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78185A">
              <w:rPr>
                <w:rFonts w:ascii="Arial" w:hAnsi="Arial" w:cs="Arial"/>
                <w:b/>
                <w:sz w:val="24"/>
                <w:szCs w:val="24"/>
                <w:lang w:val="sr-Latn-CS" w:eastAsia="ar-SA"/>
              </w:rPr>
              <w:t>revidovani 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1C5C58">
              <w:rPr>
                <w:rFonts w:ascii="Arial" w:hAnsi="Arial" w:cs="Arial"/>
                <w:sz w:val="24"/>
                <w:szCs w:val="24"/>
                <w:lang w:val="sr-Latn-CS" w:eastAsia="ar-SA"/>
              </w:rPr>
              <w:t>Saglasnost Up</w:t>
            </w:r>
            <w:r w:rsidR="006D4FE4" w:rsidRPr="001C5C58">
              <w:rPr>
                <w:rFonts w:ascii="Arial" w:hAnsi="Arial" w:cs="Arial"/>
                <w:sz w:val="24"/>
                <w:szCs w:val="24"/>
                <w:lang w:val="sr-Latn-CS" w:eastAsia="ar-SA"/>
              </w:rPr>
              <w:t>r</w:t>
            </w:r>
            <w:r w:rsidRPr="001C5C58">
              <w:rPr>
                <w:rFonts w:ascii="Arial" w:hAnsi="Arial" w:cs="Arial"/>
                <w:sz w:val="24"/>
                <w:szCs w:val="24"/>
                <w:lang w:val="sr-Latn-CS" w:eastAsia="ar-SA"/>
              </w:rPr>
              <w:t xml:space="preserve">ave za zaštitu kulturnih dobara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70C02" w14:textId="77777777" w:rsidR="003323EC" w:rsidRDefault="003323EC" w:rsidP="0016116A">
      <w:pPr>
        <w:spacing w:after="0" w:line="240" w:lineRule="auto"/>
      </w:pPr>
      <w:r>
        <w:separator/>
      </w:r>
    </w:p>
  </w:endnote>
  <w:endnote w:type="continuationSeparator" w:id="0">
    <w:p w14:paraId="0D6C2191" w14:textId="77777777" w:rsidR="003323EC" w:rsidRDefault="003323E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B8A71" w14:textId="77777777" w:rsidR="003323EC" w:rsidRDefault="003323EC" w:rsidP="0016116A">
      <w:pPr>
        <w:spacing w:after="0" w:line="240" w:lineRule="auto"/>
      </w:pPr>
      <w:r>
        <w:separator/>
      </w:r>
    </w:p>
  </w:footnote>
  <w:footnote w:type="continuationSeparator" w:id="0">
    <w:p w14:paraId="7E1596CF" w14:textId="77777777" w:rsidR="003323EC" w:rsidRDefault="003323E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08AB"/>
    <w:rsid w:val="0002381A"/>
    <w:rsid w:val="00032686"/>
    <w:rsid w:val="00050936"/>
    <w:rsid w:val="0005219E"/>
    <w:rsid w:val="00053BD1"/>
    <w:rsid w:val="000602CD"/>
    <w:rsid w:val="0006446D"/>
    <w:rsid w:val="00066D5A"/>
    <w:rsid w:val="000754D4"/>
    <w:rsid w:val="000831F6"/>
    <w:rsid w:val="00083F01"/>
    <w:rsid w:val="000949C3"/>
    <w:rsid w:val="000A2649"/>
    <w:rsid w:val="000A78BA"/>
    <w:rsid w:val="000B2331"/>
    <w:rsid w:val="000B3110"/>
    <w:rsid w:val="000B34EA"/>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2D50"/>
    <w:rsid w:val="00277DD3"/>
    <w:rsid w:val="00283A19"/>
    <w:rsid w:val="00286F51"/>
    <w:rsid w:val="00294EBC"/>
    <w:rsid w:val="002A2868"/>
    <w:rsid w:val="002A4955"/>
    <w:rsid w:val="002B19A6"/>
    <w:rsid w:val="002C157A"/>
    <w:rsid w:val="002C21AA"/>
    <w:rsid w:val="002D239E"/>
    <w:rsid w:val="002D2754"/>
    <w:rsid w:val="002E0A74"/>
    <w:rsid w:val="002F2766"/>
    <w:rsid w:val="002F684A"/>
    <w:rsid w:val="002F7118"/>
    <w:rsid w:val="002F7135"/>
    <w:rsid w:val="003323EC"/>
    <w:rsid w:val="003410F0"/>
    <w:rsid w:val="00345551"/>
    <w:rsid w:val="00350E83"/>
    <w:rsid w:val="003610B5"/>
    <w:rsid w:val="003717DC"/>
    <w:rsid w:val="0037359C"/>
    <w:rsid w:val="003770BA"/>
    <w:rsid w:val="00377CC8"/>
    <w:rsid w:val="003857D4"/>
    <w:rsid w:val="00392A78"/>
    <w:rsid w:val="003B5350"/>
    <w:rsid w:val="003B6242"/>
    <w:rsid w:val="003C767C"/>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C6EA9"/>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95C4E"/>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67AA8"/>
    <w:rsid w:val="006746F6"/>
    <w:rsid w:val="006831FE"/>
    <w:rsid w:val="0068778A"/>
    <w:rsid w:val="00687ACF"/>
    <w:rsid w:val="006C31BC"/>
    <w:rsid w:val="006D43C7"/>
    <w:rsid w:val="006D4FE4"/>
    <w:rsid w:val="006E302B"/>
    <w:rsid w:val="006E5718"/>
    <w:rsid w:val="006F1FD7"/>
    <w:rsid w:val="006F56B9"/>
    <w:rsid w:val="006F7CE9"/>
    <w:rsid w:val="00704035"/>
    <w:rsid w:val="007124D5"/>
    <w:rsid w:val="0072176C"/>
    <w:rsid w:val="00727CDC"/>
    <w:rsid w:val="0073095C"/>
    <w:rsid w:val="00743DAA"/>
    <w:rsid w:val="00753FA7"/>
    <w:rsid w:val="00756235"/>
    <w:rsid w:val="00766C85"/>
    <w:rsid w:val="0078185A"/>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6FB0"/>
    <w:rsid w:val="00835481"/>
    <w:rsid w:val="008357A8"/>
    <w:rsid w:val="00835E52"/>
    <w:rsid w:val="008374D5"/>
    <w:rsid w:val="00842C53"/>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C6BF5"/>
    <w:rsid w:val="008D5C45"/>
    <w:rsid w:val="008D5F69"/>
    <w:rsid w:val="008E7CB4"/>
    <w:rsid w:val="009000DD"/>
    <w:rsid w:val="0090214F"/>
    <w:rsid w:val="00907B23"/>
    <w:rsid w:val="00912A2C"/>
    <w:rsid w:val="00921819"/>
    <w:rsid w:val="0092269F"/>
    <w:rsid w:val="00927CD0"/>
    <w:rsid w:val="00940854"/>
    <w:rsid w:val="009424A1"/>
    <w:rsid w:val="009562D4"/>
    <w:rsid w:val="00960C91"/>
    <w:rsid w:val="009711AF"/>
    <w:rsid w:val="009A5003"/>
    <w:rsid w:val="009B1351"/>
    <w:rsid w:val="009B447C"/>
    <w:rsid w:val="009B6699"/>
    <w:rsid w:val="009C497B"/>
    <w:rsid w:val="009D0BE9"/>
    <w:rsid w:val="009E328D"/>
    <w:rsid w:val="009E761E"/>
    <w:rsid w:val="00A078E7"/>
    <w:rsid w:val="00A21EB3"/>
    <w:rsid w:val="00A22429"/>
    <w:rsid w:val="00A31AA8"/>
    <w:rsid w:val="00A32BE6"/>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115B"/>
    <w:rsid w:val="00B157F5"/>
    <w:rsid w:val="00B169E7"/>
    <w:rsid w:val="00B175C1"/>
    <w:rsid w:val="00B2280D"/>
    <w:rsid w:val="00B261A8"/>
    <w:rsid w:val="00B26D17"/>
    <w:rsid w:val="00B3068C"/>
    <w:rsid w:val="00B331C3"/>
    <w:rsid w:val="00B4361D"/>
    <w:rsid w:val="00B45EC2"/>
    <w:rsid w:val="00B468BE"/>
    <w:rsid w:val="00B4797A"/>
    <w:rsid w:val="00B50B8B"/>
    <w:rsid w:val="00B51262"/>
    <w:rsid w:val="00B5647F"/>
    <w:rsid w:val="00B6577E"/>
    <w:rsid w:val="00B72474"/>
    <w:rsid w:val="00B73041"/>
    <w:rsid w:val="00B90321"/>
    <w:rsid w:val="00BA4143"/>
    <w:rsid w:val="00BB234A"/>
    <w:rsid w:val="00BB2ACE"/>
    <w:rsid w:val="00BD5F15"/>
    <w:rsid w:val="00BE68C1"/>
    <w:rsid w:val="00BF2C05"/>
    <w:rsid w:val="00C20394"/>
    <w:rsid w:val="00C32740"/>
    <w:rsid w:val="00C3585C"/>
    <w:rsid w:val="00C4689A"/>
    <w:rsid w:val="00C530D0"/>
    <w:rsid w:val="00C539FA"/>
    <w:rsid w:val="00C65E37"/>
    <w:rsid w:val="00C664AB"/>
    <w:rsid w:val="00C7478B"/>
    <w:rsid w:val="00C80838"/>
    <w:rsid w:val="00C85D5B"/>
    <w:rsid w:val="00CA1BD2"/>
    <w:rsid w:val="00CA292F"/>
    <w:rsid w:val="00CA4893"/>
    <w:rsid w:val="00CB6B6B"/>
    <w:rsid w:val="00CD2388"/>
    <w:rsid w:val="00CD2754"/>
    <w:rsid w:val="00CF331C"/>
    <w:rsid w:val="00D02CE4"/>
    <w:rsid w:val="00D05329"/>
    <w:rsid w:val="00D2210A"/>
    <w:rsid w:val="00D251D8"/>
    <w:rsid w:val="00D3265C"/>
    <w:rsid w:val="00D37A30"/>
    <w:rsid w:val="00D5511F"/>
    <w:rsid w:val="00D8178B"/>
    <w:rsid w:val="00D82D12"/>
    <w:rsid w:val="00D8675A"/>
    <w:rsid w:val="00D90125"/>
    <w:rsid w:val="00DB032D"/>
    <w:rsid w:val="00DB1C1E"/>
    <w:rsid w:val="00DB2CDF"/>
    <w:rsid w:val="00DB347E"/>
    <w:rsid w:val="00DC0ACF"/>
    <w:rsid w:val="00DD7E0D"/>
    <w:rsid w:val="00DE19A2"/>
    <w:rsid w:val="00DE64A6"/>
    <w:rsid w:val="00E125B5"/>
    <w:rsid w:val="00E17461"/>
    <w:rsid w:val="00E177D5"/>
    <w:rsid w:val="00E17D82"/>
    <w:rsid w:val="00E2350F"/>
    <w:rsid w:val="00E32258"/>
    <w:rsid w:val="00E3229F"/>
    <w:rsid w:val="00E32C5C"/>
    <w:rsid w:val="00E5084D"/>
    <w:rsid w:val="00E50E3B"/>
    <w:rsid w:val="00E52EC0"/>
    <w:rsid w:val="00E57BED"/>
    <w:rsid w:val="00E628EF"/>
    <w:rsid w:val="00E6419B"/>
    <w:rsid w:val="00E67301"/>
    <w:rsid w:val="00E70964"/>
    <w:rsid w:val="00E748E6"/>
    <w:rsid w:val="00E820CD"/>
    <w:rsid w:val="00E85F6C"/>
    <w:rsid w:val="00E97628"/>
    <w:rsid w:val="00EB28B2"/>
    <w:rsid w:val="00EC53AE"/>
    <w:rsid w:val="00EC557E"/>
    <w:rsid w:val="00ED0A1A"/>
    <w:rsid w:val="00EF553A"/>
    <w:rsid w:val="00EF69DE"/>
    <w:rsid w:val="00F0017F"/>
    <w:rsid w:val="00F04485"/>
    <w:rsid w:val="00F0592E"/>
    <w:rsid w:val="00F14D61"/>
    <w:rsid w:val="00F228D5"/>
    <w:rsid w:val="00F420C3"/>
    <w:rsid w:val="00F43075"/>
    <w:rsid w:val="00F467B7"/>
    <w:rsid w:val="00F52761"/>
    <w:rsid w:val="00F6565C"/>
    <w:rsid w:val="00F776A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2155</Words>
  <Characters>12285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74</cp:revision>
  <cp:lastPrinted>2018-12-17T12:56:00Z</cp:lastPrinted>
  <dcterms:created xsi:type="dcterms:W3CDTF">2019-04-06T09:07:00Z</dcterms:created>
  <dcterms:modified xsi:type="dcterms:W3CDTF">2025-02-14T13:37:00Z</dcterms:modified>
</cp:coreProperties>
</file>