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D1EB8" w14:textId="018A3986" w:rsidR="00FC344C" w:rsidRPr="00FC344C" w:rsidRDefault="00492A8D" w:rsidP="00492A8D">
      <w:pPr>
        <w:autoSpaceDN w:val="0"/>
        <w:spacing w:after="0" w:line="240" w:lineRule="auto"/>
        <w:ind w:right="284"/>
        <w:jc w:val="center"/>
        <w:rPr>
          <w:rFonts w:ascii="Tahoma" w:hAnsi="Tahoma" w:cs="Tahoma"/>
          <w:b/>
          <w:lang w:val="sr-Latn-CS"/>
        </w:rPr>
      </w:pPr>
      <w:r>
        <w:rPr>
          <w:rFonts w:ascii="Tahoma" w:hAnsi="Tahoma" w:cs="Tahoma"/>
          <w:b/>
          <w:lang w:val="es-ES"/>
        </w:rPr>
        <w:t xml:space="preserve">          </w:t>
      </w:r>
      <w:r w:rsidR="00FC344C" w:rsidRPr="00FC344C">
        <w:rPr>
          <w:rFonts w:ascii="Tahoma" w:hAnsi="Tahoma" w:cs="Tahoma"/>
          <w:b/>
          <w:lang w:val="es-ES"/>
        </w:rPr>
        <w:t>USLOVI ZA OPREMANJE I ODRŽAVANJE REDA NA</w:t>
      </w:r>
    </w:p>
    <w:p w14:paraId="3CDAB7D4" w14:textId="7257AC29" w:rsidR="0029267E" w:rsidRDefault="00FC344C" w:rsidP="00135DF2">
      <w:pPr>
        <w:autoSpaceDN w:val="0"/>
        <w:spacing w:after="0" w:line="240" w:lineRule="auto"/>
        <w:ind w:left="993" w:right="284" w:hanging="219"/>
        <w:jc w:val="center"/>
        <w:rPr>
          <w:rFonts w:ascii="Tahoma" w:hAnsi="Tahoma" w:cs="Tahoma"/>
          <w:b/>
          <w:lang w:val="sr-Latn-CS"/>
        </w:rPr>
      </w:pPr>
      <w:r w:rsidRPr="007C64F5">
        <w:rPr>
          <w:rFonts w:ascii="Tahoma" w:hAnsi="Tahoma" w:cs="Tahoma"/>
          <w:b/>
          <w:lang w:val="sr-Latn-CS"/>
        </w:rPr>
        <w:t>OBJEKTU OBALNE INFRASTRUKTURE</w:t>
      </w:r>
      <w:r w:rsidR="00492A8D">
        <w:rPr>
          <w:rFonts w:ascii="Tahoma" w:hAnsi="Tahoma" w:cs="Tahoma"/>
          <w:b/>
          <w:lang w:val="sr-Latn-CS"/>
        </w:rPr>
        <w:t xml:space="preserve"> I PLUTAJUĆEM PRIVREMENOM OBJEKTU</w:t>
      </w:r>
    </w:p>
    <w:p w14:paraId="65524538" w14:textId="77777777" w:rsidR="0029267E" w:rsidRDefault="0029267E" w:rsidP="00FC344C">
      <w:pPr>
        <w:autoSpaceDN w:val="0"/>
        <w:spacing w:after="0" w:line="240" w:lineRule="auto"/>
        <w:ind w:left="993" w:right="284" w:hanging="219"/>
        <w:jc w:val="center"/>
        <w:rPr>
          <w:rFonts w:ascii="Tahoma" w:hAnsi="Tahoma" w:cs="Tahoma"/>
          <w:b/>
          <w:lang w:val="sr-Latn-CS"/>
        </w:rPr>
      </w:pPr>
    </w:p>
    <w:p w14:paraId="700ECD47" w14:textId="77777777" w:rsidR="0029267E" w:rsidRPr="00BA3300" w:rsidRDefault="0029267E" w:rsidP="006D709A">
      <w:pPr>
        <w:autoSpaceDN w:val="0"/>
        <w:spacing w:after="0" w:line="240" w:lineRule="auto"/>
        <w:ind w:right="-46"/>
        <w:rPr>
          <w:rFonts w:ascii="Tahoma" w:hAnsi="Tahoma" w:cs="Tahoma"/>
          <w:i/>
          <w:iCs/>
        </w:rPr>
      </w:pPr>
    </w:p>
    <w:tbl>
      <w:tblPr>
        <w:tblStyle w:val="ListTable3-Accent1"/>
        <w:tblW w:w="9072" w:type="dxa"/>
        <w:tblLook w:val="01E0" w:firstRow="1" w:lastRow="1" w:firstColumn="1" w:lastColumn="1" w:noHBand="0" w:noVBand="0"/>
      </w:tblPr>
      <w:tblGrid>
        <w:gridCol w:w="2410"/>
        <w:gridCol w:w="6662"/>
      </w:tblGrid>
      <w:tr w:rsidR="004076C3" w:rsidRPr="004076C3" w14:paraId="005EF66B" w14:textId="77777777" w:rsidTr="006D70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2C2D0D70" w14:textId="77777777" w:rsidR="0029267E" w:rsidRPr="004076C3" w:rsidRDefault="0029267E" w:rsidP="009905A0">
            <w:pPr>
              <w:ind w:right="-360"/>
              <w:rPr>
                <w:rFonts w:ascii="Tahoma" w:hAnsi="Tahoma" w:cs="Tahoma"/>
                <w:b w:val="0"/>
                <w:color w:val="auto"/>
                <w:lang w:val="es-ES"/>
              </w:rPr>
            </w:pPr>
            <w:r w:rsidRPr="006D709A">
              <w:rPr>
                <w:rFonts w:ascii="Tahoma" w:hAnsi="Tahoma" w:cs="Tahoma"/>
                <w:lang w:val="es-ES"/>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57695E99" w14:textId="77777777" w:rsidR="0029267E" w:rsidRPr="004076C3" w:rsidRDefault="0029267E" w:rsidP="009905A0">
            <w:pPr>
              <w:rPr>
                <w:rFonts w:ascii="Tahoma" w:hAnsi="Tahoma" w:cs="Tahoma"/>
                <w:b w:val="0"/>
                <w:color w:val="auto"/>
              </w:rPr>
            </w:pPr>
          </w:p>
        </w:tc>
      </w:tr>
      <w:tr w:rsidR="004076C3" w:rsidRPr="004076C3" w14:paraId="5BBFD9C5" w14:textId="77777777" w:rsidTr="006D7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6200A63"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63B558E" w14:textId="23EE06D4" w:rsidR="0029267E" w:rsidRPr="007D1C81" w:rsidRDefault="0029267E" w:rsidP="007D1C81">
            <w:pPr>
              <w:pStyle w:val="ListParagraph"/>
              <w:numPr>
                <w:ilvl w:val="0"/>
                <w:numId w:val="11"/>
              </w:numPr>
              <w:rPr>
                <w:rFonts w:ascii="Tahoma" w:hAnsi="Tahoma" w:cs="Tahoma"/>
              </w:rPr>
            </w:pPr>
            <w:r w:rsidRPr="007D1C81">
              <w:rPr>
                <w:rFonts w:ascii="Tahoma" w:hAnsi="Tahoma" w:cs="Tahoma"/>
              </w:rPr>
              <w:t>Programom objekata obalne infrastru</w:t>
            </w:r>
            <w:r w:rsidR="002A5A7E" w:rsidRPr="007D1C81">
              <w:rPr>
                <w:rFonts w:ascii="Tahoma" w:hAnsi="Tahoma" w:cs="Tahoma"/>
              </w:rPr>
              <w:t>k</w:t>
            </w:r>
            <w:r w:rsidRPr="007D1C81">
              <w:rPr>
                <w:rFonts w:ascii="Tahoma" w:hAnsi="Tahoma" w:cs="Tahoma"/>
              </w:rPr>
              <w:t>ture za period 2024-2028 godine</w:t>
            </w:r>
            <w:r w:rsidRPr="007D1C81">
              <w:rPr>
                <w:rFonts w:ascii="Tahoma" w:hAnsi="Tahoma" w:cs="Tahoma"/>
                <w:sz w:val="24"/>
                <w:szCs w:val="24"/>
              </w:rPr>
              <w:t xml:space="preserve"> </w:t>
            </w:r>
            <w:r w:rsidR="00634664">
              <w:rPr>
                <w:rFonts w:ascii="Tahoma" w:hAnsi="Tahoma" w:cs="Tahoma"/>
              </w:rPr>
              <w:t>u opštini Kotor</w:t>
            </w:r>
            <w:r w:rsidRPr="007D1C81">
              <w:rPr>
                <w:rFonts w:ascii="Tahoma" w:hAnsi="Tahoma" w:cs="Tahoma"/>
              </w:rPr>
              <w:t xml:space="preserve">, </w:t>
            </w:r>
            <w:r w:rsidR="003975B8" w:rsidRPr="007D1C81">
              <w:rPr>
                <w:rFonts w:ascii="Tahoma" w:hAnsi="Tahoma" w:cs="Tahoma"/>
              </w:rPr>
              <w:t>prepoznato je</w:t>
            </w:r>
            <w:r w:rsidRPr="007D1C81">
              <w:rPr>
                <w:rFonts w:ascii="Tahoma" w:hAnsi="Tahoma" w:cs="Tahoma"/>
              </w:rPr>
              <w:t xml:space="preserve"> </w:t>
            </w:r>
            <w:r w:rsidR="00634664">
              <w:rPr>
                <w:rFonts w:ascii="Tahoma" w:hAnsi="Tahoma" w:cs="Tahoma"/>
              </w:rPr>
              <w:t>postojeće pristanište</w:t>
            </w:r>
            <w:r w:rsidRPr="007D1C81">
              <w:rPr>
                <w:rFonts w:ascii="Tahoma" w:hAnsi="Tahoma" w:cs="Tahoma"/>
              </w:rPr>
              <w:t xml:space="preserve"> </w:t>
            </w:r>
            <w:r w:rsidR="00ED1328" w:rsidRPr="007D1C81">
              <w:rPr>
                <w:rFonts w:ascii="Tahoma" w:hAnsi="Tahoma" w:cs="Tahoma"/>
              </w:rPr>
              <w:t xml:space="preserve">oznaka </w:t>
            </w:r>
            <w:r w:rsidRPr="007D1C81">
              <w:rPr>
                <w:rFonts w:ascii="Tahoma" w:hAnsi="Tahoma" w:cs="Tahoma"/>
              </w:rPr>
              <w:t>lokacij</w:t>
            </w:r>
            <w:r w:rsidR="00ED1328" w:rsidRPr="007D1C81">
              <w:rPr>
                <w:rFonts w:ascii="Tahoma" w:hAnsi="Tahoma" w:cs="Tahoma"/>
              </w:rPr>
              <w:t>e</w:t>
            </w:r>
            <w:r w:rsidR="00A37A99">
              <w:rPr>
                <w:rFonts w:ascii="Tahoma" w:hAnsi="Tahoma" w:cs="Tahoma"/>
              </w:rPr>
              <w:t xml:space="preserve">  14</w:t>
            </w:r>
            <w:r w:rsidR="007D1C81">
              <w:rPr>
                <w:rFonts w:ascii="Tahoma" w:hAnsi="Tahoma" w:cs="Tahoma"/>
                <w:b w:val="0"/>
                <w:bCs w:val="0"/>
              </w:rPr>
              <w:t>;</w:t>
            </w:r>
          </w:p>
          <w:p w14:paraId="40677352" w14:textId="6CB05C5C" w:rsidR="0029267E" w:rsidRPr="007D1C81" w:rsidRDefault="005319E5" w:rsidP="00A37A99">
            <w:pPr>
              <w:pStyle w:val="ListParagraph"/>
              <w:numPr>
                <w:ilvl w:val="0"/>
                <w:numId w:val="11"/>
              </w:numPr>
              <w:rPr>
                <w:rFonts w:ascii="Tahoma" w:hAnsi="Tahoma" w:cs="Tahoma"/>
                <w:b w:val="0"/>
              </w:rPr>
            </w:pPr>
            <w:r>
              <w:rPr>
                <w:rFonts w:ascii="Tahoma" w:hAnsi="Tahoma" w:cs="Tahoma"/>
              </w:rPr>
              <w:t>Izmjenom i dopunom</w:t>
            </w:r>
            <w:r w:rsidR="0029267E" w:rsidRPr="007D1C81">
              <w:rPr>
                <w:rFonts w:ascii="Tahoma" w:hAnsi="Tahoma" w:cs="Tahoma"/>
              </w:rPr>
              <w:t xml:space="preserve"> privremenih objekata u zoni morskog dobra za period od 2024-2028 godine u opštini</w:t>
            </w:r>
            <w:r w:rsidR="00634664">
              <w:rPr>
                <w:rFonts w:ascii="Tahoma" w:hAnsi="Tahoma" w:cs="Tahoma"/>
              </w:rPr>
              <w:t xml:space="preserve"> Kotor</w:t>
            </w:r>
            <w:r w:rsidR="0029267E" w:rsidRPr="007D1C81">
              <w:rPr>
                <w:rFonts w:ascii="Tahoma" w:hAnsi="Tahoma" w:cs="Tahoma"/>
              </w:rPr>
              <w:t xml:space="preserve">, </w:t>
            </w:r>
            <w:r w:rsidR="009349D7" w:rsidRPr="007D1C81">
              <w:rPr>
                <w:rFonts w:ascii="Tahoma" w:hAnsi="Tahoma" w:cs="Tahoma"/>
              </w:rPr>
              <w:t>prepoznat je plutajući privremeni objekat</w:t>
            </w:r>
            <w:r w:rsidR="00492A8D">
              <w:rPr>
                <w:rFonts w:ascii="Tahoma" w:hAnsi="Tahoma" w:cs="Tahoma"/>
                <w:b w:val="0"/>
                <w:bCs w:val="0"/>
              </w:rPr>
              <w:t xml:space="preserve"> - </w:t>
            </w:r>
            <w:r w:rsidR="00077364" w:rsidRPr="007D1C81">
              <w:rPr>
                <w:rFonts w:ascii="Tahoma" w:hAnsi="Tahoma" w:cs="Tahoma"/>
              </w:rPr>
              <w:t xml:space="preserve">platforma za pristajanje i privez </w:t>
            </w:r>
            <w:r w:rsidR="00A96324" w:rsidRPr="007D1C81">
              <w:rPr>
                <w:rFonts w:ascii="Tahoma" w:hAnsi="Tahoma" w:cs="Tahoma"/>
              </w:rPr>
              <w:t>plov</w:t>
            </w:r>
            <w:r w:rsidR="00A37A99">
              <w:rPr>
                <w:rFonts w:ascii="Tahoma" w:hAnsi="Tahoma" w:cs="Tahoma"/>
              </w:rPr>
              <w:t>ila - jedrilica</w:t>
            </w:r>
            <w:r w:rsidR="00E21FCF">
              <w:rPr>
                <w:rFonts w:ascii="Tahoma" w:hAnsi="Tahoma" w:cs="Tahoma"/>
                <w:b w:val="0"/>
                <w:bCs w:val="0"/>
              </w:rPr>
              <w:t xml:space="preserve">, </w:t>
            </w:r>
            <w:r w:rsidR="00A96324" w:rsidRPr="007D1C81">
              <w:rPr>
                <w:rFonts w:ascii="Tahoma" w:hAnsi="Tahoma" w:cs="Tahoma"/>
              </w:rPr>
              <w:t xml:space="preserve">oznaka lokacije  </w:t>
            </w:r>
            <w:r w:rsidR="00A37A99">
              <w:rPr>
                <w:rFonts w:ascii="Tahoma" w:hAnsi="Tahoma" w:cs="Tahoma"/>
              </w:rPr>
              <w:t>9.14</w:t>
            </w:r>
            <w:bookmarkStart w:id="0" w:name="_GoBack"/>
            <w:bookmarkEnd w:id="0"/>
            <w:r w:rsidR="008A07EA">
              <w:rPr>
                <w:rFonts w:ascii="Tahoma" w:hAnsi="Tahoma" w:cs="Tahoma"/>
              </w:rPr>
              <w:t>;</w:t>
            </w:r>
          </w:p>
        </w:tc>
      </w:tr>
      <w:tr w:rsidR="004076C3" w:rsidRPr="004076C3" w14:paraId="6998C346" w14:textId="77777777" w:rsidTr="006D709A">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6A123142" w14:textId="77777777" w:rsidR="0029267E" w:rsidRPr="004076C3" w:rsidRDefault="0029267E" w:rsidP="009905A0">
            <w:pPr>
              <w:ind w:right="-360"/>
              <w:rPr>
                <w:rFonts w:ascii="Tahoma" w:hAnsi="Tahoma" w:cs="Tahoma"/>
                <w:b w:val="0"/>
                <w:lang w:val="es-ES"/>
              </w:rPr>
            </w:pPr>
          </w:p>
          <w:p w14:paraId="56F890E2" w14:textId="77777777" w:rsidR="0029267E" w:rsidRPr="004076C3" w:rsidRDefault="0029267E" w:rsidP="009905A0">
            <w:pPr>
              <w:ind w:right="-360"/>
              <w:rPr>
                <w:rFonts w:ascii="Tahoma" w:hAnsi="Tahoma" w:cs="Tahoma"/>
                <w:b w:val="0"/>
                <w:lang w:val="es-ES"/>
              </w:rPr>
            </w:pPr>
          </w:p>
          <w:p w14:paraId="18DB1B20" w14:textId="77777777" w:rsidR="0029267E" w:rsidRPr="004076C3" w:rsidRDefault="0029267E" w:rsidP="009905A0">
            <w:pPr>
              <w:ind w:right="-360"/>
              <w:rPr>
                <w:rFonts w:ascii="Tahoma" w:hAnsi="Tahoma" w:cs="Tahoma"/>
                <w:b w:val="0"/>
                <w:lang w:val="es-ES"/>
              </w:rPr>
            </w:pPr>
          </w:p>
          <w:p w14:paraId="28AC591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76E39A1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Tip objekta:</w:t>
            </w:r>
            <w:r w:rsidRPr="004076C3">
              <w:rPr>
                <w:rFonts w:ascii="Tahoma" w:hAnsi="Tahoma" w:cs="Tahoma"/>
                <w:i/>
              </w:rPr>
              <w:tab/>
            </w:r>
            <w:r w:rsidRPr="004076C3">
              <w:rPr>
                <w:rFonts w:ascii="Tahoma" w:hAnsi="Tahoma" w:cs="Tahoma"/>
                <w:i/>
              </w:rPr>
              <w:tab/>
            </w:r>
          </w:p>
          <w:p w14:paraId="149BDF38"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Katastarska parcela:</w:t>
            </w:r>
            <w:r w:rsidRPr="004076C3">
              <w:rPr>
                <w:rFonts w:ascii="Tahoma" w:hAnsi="Tahoma" w:cs="Tahoma"/>
              </w:rPr>
              <w:t xml:space="preserve"> </w:t>
            </w:r>
          </w:p>
          <w:p w14:paraId="3ACF1FEA" w14:textId="77777777"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Namjena:        </w:t>
            </w:r>
          </w:p>
          <w:p w14:paraId="3708332B" w14:textId="77777777" w:rsidR="0029267E" w:rsidRPr="004076C3" w:rsidRDefault="0029267E" w:rsidP="004076C3">
            <w:pPr>
              <w:pStyle w:val="Standard"/>
              <w:numPr>
                <w:ilvl w:val="0"/>
                <w:numId w:val="10"/>
              </w:numPr>
              <w:rPr>
                <w:rFonts w:ascii="Tahoma" w:hAnsi="Tahoma"/>
                <w:i/>
                <w:sz w:val="22"/>
                <w:szCs w:val="22"/>
                <w:lang w:val="sr-Latn-ME"/>
              </w:rPr>
            </w:pPr>
            <w:r w:rsidRPr="004076C3">
              <w:rPr>
                <w:rFonts w:ascii="Tahoma" w:hAnsi="Tahoma"/>
                <w:i/>
                <w:sz w:val="22"/>
                <w:szCs w:val="22"/>
              </w:rPr>
              <w:t>Dimenzije:</w:t>
            </w:r>
            <w:r w:rsidRPr="004076C3">
              <w:rPr>
                <w:rFonts w:ascii="Tahoma" w:hAnsi="Tahoma"/>
                <w:i/>
              </w:rPr>
              <w:t xml:space="preserve">      </w:t>
            </w:r>
          </w:p>
          <w:p w14:paraId="1C881F7E" w14:textId="21FA9596" w:rsidR="0029267E" w:rsidRPr="004076C3" w:rsidRDefault="0029267E" w:rsidP="004076C3">
            <w:pPr>
              <w:pStyle w:val="ListParagraph"/>
              <w:numPr>
                <w:ilvl w:val="0"/>
                <w:numId w:val="10"/>
              </w:numPr>
              <w:rPr>
                <w:rFonts w:ascii="Tahoma" w:hAnsi="Tahoma" w:cs="Tahoma"/>
                <w:i/>
              </w:rPr>
            </w:pPr>
            <w:r w:rsidRPr="004076C3">
              <w:rPr>
                <w:rFonts w:ascii="Tahoma" w:hAnsi="Tahoma" w:cs="Tahoma"/>
                <w:i/>
              </w:rPr>
              <w:t xml:space="preserve">Opis  objekta:        </w:t>
            </w:r>
          </w:p>
          <w:p w14:paraId="2D2CE73C"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Orijentacija</w:t>
            </w:r>
            <w:r w:rsidRPr="004076C3">
              <w:rPr>
                <w:rFonts w:ascii="Tahoma" w:eastAsiaTheme="minorHAnsi" w:hAnsi="Tahoma" w:cs="Tahoma"/>
                <w:i/>
              </w:rPr>
              <w:t xml:space="preserve">:  </w:t>
            </w:r>
          </w:p>
          <w:p w14:paraId="2EAFC70F"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Vremenske prilike</w:t>
            </w:r>
            <w:r w:rsidRPr="004076C3">
              <w:rPr>
                <w:rFonts w:ascii="Tahoma" w:eastAsiaTheme="minorHAnsi" w:hAnsi="Tahoma" w:cs="Tahoma"/>
                <w:i/>
              </w:rPr>
              <w:t xml:space="preserve">: </w:t>
            </w:r>
          </w:p>
          <w:p w14:paraId="28745142"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 xml:space="preserve">Morske struje: </w:t>
            </w:r>
          </w:p>
          <w:p w14:paraId="115E1D68"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Vez</w:t>
            </w:r>
            <w:r w:rsidRPr="004076C3">
              <w:rPr>
                <w:rFonts w:ascii="Tahoma" w:eastAsiaTheme="minorHAnsi" w:hAnsi="Tahoma" w:cs="Tahoma"/>
                <w:i/>
              </w:rPr>
              <w:t xml:space="preserve">: </w:t>
            </w:r>
          </w:p>
          <w:p w14:paraId="629ADCBF" w14:textId="2549616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Voda</w:t>
            </w:r>
            <w:r w:rsidRPr="004076C3">
              <w:rPr>
                <w:rFonts w:ascii="Tahoma" w:eastAsiaTheme="minorHAnsi" w:hAnsi="Tahoma" w:cs="Tahoma"/>
                <w:i/>
              </w:rPr>
              <w:t xml:space="preserve">: </w:t>
            </w:r>
          </w:p>
          <w:p w14:paraId="6A136D8A" w14:textId="77777777" w:rsidR="0029267E" w:rsidRPr="004076C3" w:rsidRDefault="0029267E" w:rsidP="004076C3">
            <w:pPr>
              <w:pStyle w:val="ListParagraph"/>
              <w:numPr>
                <w:ilvl w:val="0"/>
                <w:numId w:val="10"/>
              </w:numPr>
              <w:autoSpaceDE w:val="0"/>
              <w:autoSpaceDN w:val="0"/>
              <w:adjustRightInd w:val="0"/>
              <w:spacing w:line="240" w:lineRule="auto"/>
              <w:rPr>
                <w:rFonts w:ascii="Tahoma" w:eastAsiaTheme="minorHAnsi" w:hAnsi="Tahoma" w:cs="Tahoma"/>
                <w:i/>
              </w:rPr>
            </w:pPr>
            <w:r w:rsidRPr="004076C3">
              <w:rPr>
                <w:rFonts w:ascii="Tahoma" w:eastAsiaTheme="minorHAnsi" w:hAnsi="Tahoma" w:cs="Tahoma"/>
                <w:i/>
                <w:iCs/>
              </w:rPr>
              <w:t>Električna energija</w:t>
            </w:r>
            <w:r w:rsidRPr="004076C3">
              <w:rPr>
                <w:rFonts w:ascii="Tahoma" w:eastAsiaTheme="minorHAnsi" w:hAnsi="Tahoma" w:cs="Tahoma"/>
                <w:i/>
              </w:rPr>
              <w:t xml:space="preserve">: </w:t>
            </w:r>
          </w:p>
          <w:p w14:paraId="065E4564" w14:textId="77777777" w:rsidR="0029267E" w:rsidRPr="004076C3" w:rsidRDefault="0029267E" w:rsidP="004076C3">
            <w:pPr>
              <w:pStyle w:val="ListParagraph"/>
              <w:numPr>
                <w:ilvl w:val="0"/>
                <w:numId w:val="10"/>
              </w:numPr>
              <w:autoSpaceDE w:val="0"/>
              <w:autoSpaceDN w:val="0"/>
              <w:adjustRightInd w:val="0"/>
              <w:spacing w:line="240" w:lineRule="auto"/>
              <w:rPr>
                <w:rFonts w:ascii="Tahoma" w:hAnsi="Tahoma" w:cs="Tahoma"/>
                <w:sz w:val="24"/>
                <w:szCs w:val="24"/>
              </w:rPr>
            </w:pPr>
            <w:r w:rsidRPr="004076C3">
              <w:rPr>
                <w:rFonts w:ascii="Tahoma" w:eastAsiaTheme="minorHAnsi" w:hAnsi="Tahoma" w:cs="Tahoma"/>
                <w:i/>
                <w:iCs/>
              </w:rPr>
              <w:t>Komunikacije:</w:t>
            </w:r>
            <w:r w:rsidRPr="004076C3">
              <w:rPr>
                <w:rFonts w:ascii="Tahoma" w:eastAsiaTheme="minorHAnsi" w:hAnsi="Tahoma" w:cs="Tahoma"/>
                <w:i/>
              </w:rPr>
              <w:t>.</w:t>
            </w:r>
          </w:p>
        </w:tc>
      </w:tr>
      <w:tr w:rsidR="004076C3" w:rsidRPr="004076C3" w14:paraId="3B6A4651" w14:textId="77777777" w:rsidTr="006D709A">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24884C3E" w14:textId="77777777" w:rsidR="0029267E" w:rsidRPr="004076C3" w:rsidRDefault="0029267E" w:rsidP="009905A0">
            <w:pPr>
              <w:ind w:right="-360"/>
              <w:rPr>
                <w:rFonts w:ascii="Tahoma" w:hAnsi="Tahoma" w:cs="Tahoma"/>
                <w:b w:val="0"/>
                <w:lang w:val="es-ES"/>
              </w:rPr>
            </w:pPr>
            <w:r w:rsidRPr="004076C3">
              <w:rPr>
                <w:rFonts w:ascii="Tahoma" w:hAnsi="Tahoma" w:cs="Tahoma"/>
                <w:lang w:val="es-ES"/>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1BE1AB03" w14:textId="7953A822" w:rsidR="0029267E" w:rsidRPr="005A2CF3" w:rsidRDefault="0029267E" w:rsidP="009905A0">
            <w:pPr>
              <w:ind w:right="-360"/>
              <w:rPr>
                <w:rFonts w:ascii="Tahoma" w:hAnsi="Tahoma" w:cs="Tahoma"/>
                <w:color w:val="000000" w:themeColor="text1"/>
                <w:lang w:val="es-ES"/>
              </w:rPr>
            </w:pPr>
            <w:r w:rsidRPr="005A2CF3">
              <w:rPr>
                <w:rFonts w:ascii="Tahoma" w:hAnsi="Tahoma" w:cs="Tahoma"/>
                <w:color w:val="000000" w:themeColor="text1"/>
                <w:lang w:val="es-ES"/>
              </w:rPr>
              <w:t xml:space="preserve">PRISTAJANJE </w:t>
            </w:r>
            <w:r w:rsidR="00A55B1B" w:rsidRPr="005A2CF3">
              <w:rPr>
                <w:rFonts w:ascii="Tahoma" w:hAnsi="Tahoma" w:cs="Tahoma"/>
                <w:color w:val="000000" w:themeColor="text1"/>
                <w:lang w:val="es-ES"/>
              </w:rPr>
              <w:t>I</w:t>
            </w:r>
            <w:r w:rsidR="002934DA" w:rsidRPr="005A2CF3">
              <w:rPr>
                <w:rFonts w:ascii="Tahoma" w:hAnsi="Tahoma" w:cs="Tahoma"/>
                <w:color w:val="000000" w:themeColor="text1"/>
                <w:lang w:val="es-ES"/>
              </w:rPr>
              <w:t xml:space="preserve"> PRIVEZ</w:t>
            </w:r>
            <w:r w:rsidRPr="005A2CF3">
              <w:rPr>
                <w:rFonts w:ascii="Tahoma" w:hAnsi="Tahoma" w:cs="Tahoma"/>
                <w:color w:val="000000" w:themeColor="text1"/>
                <w:lang w:val="es-ES"/>
              </w:rPr>
              <w:t xml:space="preserve"> PLOVNIH OBJEKATA</w:t>
            </w:r>
          </w:p>
        </w:tc>
      </w:tr>
    </w:tbl>
    <w:p w14:paraId="033579CF" w14:textId="77777777" w:rsidR="0029267E" w:rsidRPr="006B0E1E" w:rsidRDefault="0029267E" w:rsidP="00FC344C">
      <w:pPr>
        <w:autoSpaceDN w:val="0"/>
        <w:spacing w:after="0" w:line="240" w:lineRule="auto"/>
        <w:ind w:right="284"/>
        <w:rPr>
          <w:rFonts w:ascii="Times New Roman" w:hAnsi="Times New Roman"/>
          <w:sz w:val="24"/>
          <w:szCs w:val="24"/>
          <w:highlight w:val="yellow"/>
        </w:rPr>
      </w:pPr>
    </w:p>
    <w:tbl>
      <w:tblPr>
        <w:tblStyle w:val="GridTable4-Accent1"/>
        <w:tblW w:w="9072" w:type="dxa"/>
        <w:tblInd w:w="-5" w:type="dxa"/>
        <w:tblLook w:val="01E0" w:firstRow="1" w:lastRow="1" w:firstColumn="1" w:lastColumn="1" w:noHBand="0" w:noVBand="0"/>
      </w:tblPr>
      <w:tblGrid>
        <w:gridCol w:w="9072"/>
      </w:tblGrid>
      <w:tr w:rsidR="00FC344C" w:rsidRPr="0089341B" w14:paraId="111798FC"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779F647" w14:textId="77777777" w:rsidR="00FC344C" w:rsidRPr="00492A8D" w:rsidRDefault="00FC344C" w:rsidP="00EB1AFA">
            <w:pPr>
              <w:ind w:right="-360"/>
              <w:jc w:val="center"/>
              <w:rPr>
                <w:rFonts w:ascii="Tahoma" w:hAnsi="Tahoma" w:cs="Tahoma"/>
                <w:lang w:val="es-ES"/>
              </w:rPr>
            </w:pPr>
            <w:r w:rsidRPr="00492A8D">
              <w:rPr>
                <w:rFonts w:ascii="Tahoma" w:hAnsi="Tahoma" w:cs="Tahoma"/>
                <w:lang w:val="es-ES"/>
              </w:rPr>
              <w:t>USLOVI ZA OPREMANJE I ORGANIZACIJU</w:t>
            </w:r>
          </w:p>
          <w:p w14:paraId="5CE9D184" w14:textId="23928A65" w:rsidR="00FC344C" w:rsidRPr="00492A8D" w:rsidRDefault="00EB1AFA" w:rsidP="00EB1AFA">
            <w:pPr>
              <w:ind w:right="-360"/>
              <w:rPr>
                <w:rFonts w:ascii="Tahoma" w:hAnsi="Tahoma" w:cs="Tahoma"/>
                <w:b w:val="0"/>
                <w:color w:val="E8E8E8" w:themeColor="background2"/>
                <w:lang w:val="es-ES"/>
              </w:rPr>
            </w:pPr>
            <w:r>
              <w:rPr>
                <w:rFonts w:ascii="Tahoma" w:hAnsi="Tahoma" w:cs="Tahoma"/>
                <w:lang w:val="es-ES"/>
              </w:rPr>
              <w:t xml:space="preserve"> </w:t>
            </w:r>
            <w:r w:rsidR="00FC344C" w:rsidRPr="00492A8D">
              <w:rPr>
                <w:rFonts w:ascii="Tahoma" w:hAnsi="Tahoma" w:cs="Tahoma"/>
                <w:lang w:val="es-ES"/>
              </w:rPr>
              <w:t>OBJEKTA OBALNE INFRASTRUKTURE</w:t>
            </w:r>
            <w:r>
              <w:rPr>
                <w:rFonts w:ascii="Tahoma" w:hAnsi="Tahoma" w:cs="Tahoma"/>
                <w:lang w:val="es-ES"/>
              </w:rPr>
              <w:t xml:space="preserve"> I PLUTAJUĆEG PRIVREMENOG OBJEKTA</w:t>
            </w:r>
          </w:p>
        </w:tc>
      </w:tr>
      <w:tr w:rsidR="00FC344C" w:rsidRPr="0089341B" w14:paraId="16FEC3FB" w14:textId="77777777" w:rsidTr="005A2CF3">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5154C1D4" w14:textId="77777777" w:rsidR="00FC344C" w:rsidRPr="00492A8D" w:rsidRDefault="00FC344C" w:rsidP="009905A0">
            <w:pPr>
              <w:autoSpaceDE w:val="0"/>
              <w:autoSpaceDN w:val="0"/>
              <w:adjustRightInd w:val="0"/>
              <w:ind w:left="360" w:right="709"/>
              <w:rPr>
                <w:rFonts w:ascii="Tahoma" w:hAnsi="Tahoma" w:cs="Tahoma"/>
                <w:b w:val="0"/>
                <w:bCs w:val="0"/>
                <w:color w:val="000000"/>
              </w:rPr>
            </w:pPr>
          </w:p>
          <w:p w14:paraId="3B9CCA64" w14:textId="0021E409" w:rsidR="00FC344C" w:rsidRPr="005B07A3" w:rsidRDefault="00FC344C"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sidRPr="00492A8D">
              <w:rPr>
                <w:rFonts w:ascii="Tahoma" w:hAnsi="Tahoma" w:cs="Tahoma"/>
                <w:b w:val="0"/>
                <w:bCs w:val="0"/>
              </w:rPr>
              <w:t>Korisnik objekta obalne infrastrukture</w:t>
            </w:r>
            <w:r w:rsidR="004E5827">
              <w:rPr>
                <w:rFonts w:ascii="Tahoma" w:hAnsi="Tahoma" w:cs="Tahoma"/>
                <w:b w:val="0"/>
                <w:bCs w:val="0"/>
              </w:rPr>
              <w:t xml:space="preserve"> i plutajućeg privremenog objekta,</w:t>
            </w:r>
            <w:r w:rsidRPr="00492A8D">
              <w:rPr>
                <w:rFonts w:ascii="Tahoma" w:hAnsi="Tahoma" w:cs="Tahoma"/>
                <w:b w:val="0"/>
                <w:bCs w:val="0"/>
              </w:rPr>
              <w:t xml:space="preserve"> dužan </w:t>
            </w:r>
            <w:r w:rsidR="004E5827">
              <w:rPr>
                <w:rFonts w:ascii="Tahoma" w:hAnsi="Tahoma" w:cs="Tahoma"/>
                <w:b w:val="0"/>
                <w:bCs w:val="0"/>
              </w:rPr>
              <w:t xml:space="preserve">je </w:t>
            </w:r>
            <w:r w:rsidRPr="00492A8D">
              <w:rPr>
                <w:rFonts w:ascii="Tahoma" w:hAnsi="Tahoma" w:cs="Tahoma"/>
                <w:b w:val="0"/>
                <w:bCs w:val="0"/>
              </w:rPr>
              <w:t>da na kopnenom dijelu  postavi i javno istakne</w:t>
            </w:r>
            <w:r w:rsidRPr="00492A8D">
              <w:rPr>
                <w:rFonts w:ascii="Tahoma" w:hAnsi="Tahoma" w:cs="Tahoma"/>
                <w:b w:val="0"/>
                <w:bCs w:val="0"/>
                <w:color w:val="000000" w:themeColor="text1"/>
              </w:rPr>
              <w:t xml:space="preserve"> jasno vidljivu dvojezičnu </w:t>
            </w:r>
            <w:r w:rsidRPr="00492A8D">
              <w:rPr>
                <w:rFonts w:ascii="Tahoma" w:hAnsi="Tahoma" w:cs="Tahoma"/>
                <w:b w:val="0"/>
                <w:bCs w:val="0"/>
                <w:lang w:val="sl-SI"/>
              </w:rPr>
              <w:t xml:space="preserve">(crnogorski i engleski jezik) </w:t>
            </w:r>
            <w:r w:rsidRPr="00492A8D">
              <w:rPr>
                <w:rFonts w:ascii="Tahoma" w:hAnsi="Tahoma" w:cs="Tahoma"/>
                <w:b w:val="0"/>
                <w:bCs w:val="0"/>
                <w:u w:val="single"/>
                <w:lang w:val="sl-SI"/>
              </w:rPr>
              <w:t>unificiranu informativnu tablu</w:t>
            </w:r>
            <w:r w:rsidRPr="00492A8D">
              <w:rPr>
                <w:rFonts w:ascii="Tahoma" w:hAnsi="Tahoma" w:cs="Tahoma"/>
                <w:b w:val="0"/>
                <w:bCs w:val="0"/>
                <w:lang w:val="sl-SI"/>
              </w:rPr>
              <w:t xml:space="preserve"> </w:t>
            </w:r>
            <w:r w:rsidRPr="00492A8D">
              <w:rPr>
                <w:rFonts w:ascii="Tahoma" w:hAnsi="Tahoma" w:cs="Tahoma"/>
                <w:b w:val="0"/>
                <w:bCs w:val="0"/>
                <w:color w:val="000000" w:themeColor="text1"/>
              </w:rPr>
              <w:t xml:space="preserve">sa natpisom “PRISTANIŠTE” </w:t>
            </w:r>
            <w:r w:rsidR="00296FEB">
              <w:rPr>
                <w:rFonts w:ascii="Tahoma" w:hAnsi="Tahoma" w:cs="Tahoma"/>
                <w:b w:val="0"/>
                <w:bCs w:val="0"/>
                <w:color w:val="000000" w:themeColor="text1"/>
              </w:rPr>
              <w:t xml:space="preserve">/ </w:t>
            </w:r>
            <w:r w:rsidRPr="00492A8D">
              <w:rPr>
                <w:rFonts w:ascii="Tahoma" w:hAnsi="Tahoma" w:cs="Tahoma"/>
                <w:b w:val="0"/>
                <w:bCs w:val="0"/>
                <w:color w:val="000000" w:themeColor="text1"/>
              </w:rPr>
              <w:t>“PRIVEZIŠTE“</w:t>
            </w:r>
            <w:r w:rsidR="005C42F2">
              <w:rPr>
                <w:rFonts w:ascii="Tahoma" w:hAnsi="Tahoma" w:cs="Tahoma"/>
                <w:b w:val="0"/>
                <w:bCs w:val="0"/>
                <w:color w:val="000000" w:themeColor="text1"/>
              </w:rPr>
              <w:t xml:space="preserve"> / </w:t>
            </w:r>
            <w:r w:rsidR="00F2689C" w:rsidRPr="00492A8D">
              <w:rPr>
                <w:rFonts w:ascii="Tahoma" w:hAnsi="Tahoma" w:cs="Tahoma"/>
                <w:b w:val="0"/>
                <w:bCs w:val="0"/>
                <w:color w:val="000000" w:themeColor="text1"/>
              </w:rPr>
              <w:t xml:space="preserve">“PRISTANIŠTE” </w:t>
            </w:r>
            <w:r w:rsidR="00F2689C">
              <w:rPr>
                <w:rFonts w:ascii="Tahoma" w:hAnsi="Tahoma" w:cs="Tahoma"/>
                <w:b w:val="0"/>
                <w:bCs w:val="0"/>
                <w:color w:val="000000" w:themeColor="text1"/>
              </w:rPr>
              <w:t xml:space="preserve">I </w:t>
            </w:r>
            <w:r w:rsidR="00F2689C" w:rsidRPr="00492A8D">
              <w:rPr>
                <w:rFonts w:ascii="Tahoma" w:hAnsi="Tahoma" w:cs="Tahoma"/>
                <w:b w:val="0"/>
                <w:bCs w:val="0"/>
                <w:color w:val="000000" w:themeColor="text1"/>
              </w:rPr>
              <w:t xml:space="preserve">“PRIVEZIŠTE“ </w:t>
            </w:r>
            <w:r w:rsidRPr="00492A8D">
              <w:rPr>
                <w:rFonts w:ascii="Tahoma" w:hAnsi="Tahoma" w:cs="Tahoma"/>
                <w:b w:val="0"/>
                <w:bCs w:val="0"/>
                <w:color w:val="000000" w:themeColor="text1"/>
              </w:rPr>
              <w:t>i mapom namjene operativne obale</w:t>
            </w:r>
            <w:r w:rsidRPr="00492A8D">
              <w:rPr>
                <w:rFonts w:ascii="Tahoma" w:hAnsi="Tahoma" w:cs="Tahoma"/>
                <w:b w:val="0"/>
                <w:bCs w:val="0"/>
                <w:lang w:val="sl-SI"/>
              </w:rPr>
              <w:t xml:space="preserve">, na kojoj je jasno naznačeno mjesto za pristajanje i privez plovnih objekata. </w:t>
            </w:r>
          </w:p>
          <w:p w14:paraId="505603F3" w14:textId="77777777" w:rsidR="005B07A3" w:rsidRPr="005B07A3" w:rsidRDefault="005B07A3" w:rsidP="005B07A3">
            <w:pPr>
              <w:tabs>
                <w:tab w:val="left" w:pos="8117"/>
              </w:tabs>
              <w:autoSpaceDE w:val="0"/>
              <w:autoSpaceDN w:val="0"/>
              <w:adjustRightInd w:val="0"/>
              <w:spacing w:line="240" w:lineRule="auto"/>
              <w:ind w:left="360" w:right="709"/>
              <w:rPr>
                <w:rFonts w:ascii="Tahoma" w:hAnsi="Tahoma" w:cs="Tahoma"/>
                <w:b w:val="0"/>
                <w:bCs w:val="0"/>
                <w:color w:val="000000"/>
              </w:rPr>
            </w:pPr>
          </w:p>
          <w:p w14:paraId="20D460B8" w14:textId="77777777" w:rsidR="005B07A3" w:rsidRPr="00F57BE3" w:rsidRDefault="005B07A3" w:rsidP="005B07A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r>
              <w:rPr>
                <w:rFonts w:ascii="Tahoma" w:hAnsi="Tahoma" w:cs="Tahoma"/>
                <w:b w:val="0"/>
                <w:bCs w:val="0"/>
                <w:color w:val="000000"/>
                <w:lang w:val="sl-SI"/>
              </w:rPr>
              <w:t>Sadržaji lokacije se prikazuju u piktogramima u dnu table sa iscrtanim zonama i namjenama sa važećim brojevima telefona, piktogramima dozvoljenih i zabranjenih aktivnosti u okviru pristupnog kopnenog dijela i pripadajućeg akvatorijuma.</w:t>
            </w:r>
          </w:p>
          <w:p w14:paraId="273B1654" w14:textId="77777777" w:rsidR="005B07A3" w:rsidRPr="00492A8D" w:rsidRDefault="005B07A3" w:rsidP="00DD4F63">
            <w:pPr>
              <w:numPr>
                <w:ilvl w:val="0"/>
                <w:numId w:val="5"/>
              </w:numPr>
              <w:tabs>
                <w:tab w:val="left" w:pos="8117"/>
              </w:tabs>
              <w:autoSpaceDE w:val="0"/>
              <w:autoSpaceDN w:val="0"/>
              <w:adjustRightInd w:val="0"/>
              <w:spacing w:line="240" w:lineRule="auto"/>
              <w:ind w:right="709"/>
              <w:rPr>
                <w:rFonts w:ascii="Tahoma" w:hAnsi="Tahoma" w:cs="Tahoma"/>
                <w:b w:val="0"/>
                <w:bCs w:val="0"/>
                <w:color w:val="000000"/>
              </w:rPr>
            </w:pPr>
          </w:p>
          <w:p w14:paraId="090D3925" w14:textId="77777777" w:rsidR="00FC344C" w:rsidRPr="00492A8D" w:rsidRDefault="00FC344C" w:rsidP="00DD4F63">
            <w:pPr>
              <w:tabs>
                <w:tab w:val="left" w:pos="8117"/>
              </w:tabs>
              <w:autoSpaceDE w:val="0"/>
              <w:autoSpaceDN w:val="0"/>
              <w:adjustRightInd w:val="0"/>
              <w:ind w:left="360" w:right="709"/>
              <w:rPr>
                <w:rFonts w:ascii="Tahoma" w:hAnsi="Tahoma" w:cs="Tahoma"/>
                <w:b w:val="0"/>
                <w:bCs w:val="0"/>
                <w:color w:val="000000"/>
              </w:rPr>
            </w:pPr>
          </w:p>
          <w:p w14:paraId="5B55F99C" w14:textId="4B95837D" w:rsidR="00FC344C" w:rsidRPr="00492A8D" w:rsidRDefault="00FC344C" w:rsidP="00DD4F63">
            <w:pPr>
              <w:pStyle w:val="ListParagraph"/>
              <w:numPr>
                <w:ilvl w:val="0"/>
                <w:numId w:val="5"/>
              </w:numPr>
              <w:tabs>
                <w:tab w:val="left" w:pos="8117"/>
              </w:tabs>
              <w:spacing w:line="240" w:lineRule="auto"/>
              <w:ind w:right="709"/>
              <w:rPr>
                <w:rFonts w:ascii="Tahoma" w:hAnsi="Tahoma" w:cs="Tahoma"/>
                <w:b w:val="0"/>
                <w:bCs w:val="0"/>
                <w:color w:val="000000"/>
              </w:rPr>
            </w:pPr>
            <w:r w:rsidRPr="00492A8D">
              <w:rPr>
                <w:rFonts w:ascii="Tahoma" w:hAnsi="Tahoma" w:cs="Tahoma"/>
                <w:b w:val="0"/>
                <w:bCs w:val="0"/>
                <w:color w:val="000000"/>
              </w:rPr>
              <w:t xml:space="preserve">Korisnik objekta obalne infrastrukture </w:t>
            </w:r>
            <w:r w:rsidR="00FC3F32">
              <w:rPr>
                <w:rFonts w:ascii="Tahoma" w:hAnsi="Tahoma" w:cs="Tahoma"/>
                <w:b w:val="0"/>
                <w:bCs w:val="0"/>
                <w:color w:val="000000"/>
              </w:rPr>
              <w:t xml:space="preserve">i plutajućeg privemenog objekta </w:t>
            </w:r>
            <w:r w:rsidRPr="00492A8D">
              <w:rPr>
                <w:rFonts w:ascii="Tahoma" w:hAnsi="Tahoma" w:cs="Tahoma"/>
                <w:b w:val="0"/>
                <w:bCs w:val="0"/>
                <w:color w:val="000000"/>
              </w:rPr>
              <w:t>dužan je da:</w:t>
            </w:r>
          </w:p>
          <w:p w14:paraId="0C55C638" w14:textId="77DFB352"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omogući slobodan pristup objektu obalne infrastrukture</w:t>
            </w:r>
            <w:r w:rsidR="00982CB0">
              <w:rPr>
                <w:rFonts w:ascii="Tahoma" w:hAnsi="Tahoma" w:cs="Tahoma"/>
                <w:b w:val="0"/>
                <w:bCs w:val="0"/>
                <w:color w:val="000000"/>
              </w:rPr>
              <w:t xml:space="preserve"> i plutajućem privremenom objektu</w:t>
            </w:r>
            <w:r w:rsidRPr="00492A8D">
              <w:rPr>
                <w:rFonts w:ascii="Tahoma" w:hAnsi="Tahoma" w:cs="Tahoma"/>
                <w:b w:val="0"/>
                <w:bCs w:val="0"/>
                <w:color w:val="000000"/>
              </w:rPr>
              <w:t>;</w:t>
            </w:r>
          </w:p>
          <w:p w14:paraId="51A1FF1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lastRenderedPageBreak/>
              <w:t>omogući slobodan pristup i nesmetano kretanje gostiju, zaposlenog osoblja kao i da prirodno ili vještački ogradi cijeli kopneni dio zahvata čime se sprječava nekontrolisani ulaz;</w:t>
            </w:r>
          </w:p>
          <w:p w14:paraId="4EC3669A"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3943EE99"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vodi evidenciju pristajanja i priveza plovnih objekata;</w:t>
            </w:r>
          </w:p>
          <w:p w14:paraId="7E253673"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obezbijedi infrastrukturno opremanje (ormarići sa strujom i vodom);</w:t>
            </w:r>
          </w:p>
          <w:p w14:paraId="74A6D5EE"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postavi odgovarajuće odbojnike uz mjesta određenim za pristajanje i obezbijedi dovoljan broj bitvi/alki koje su propisno atestirane/sertifikovane;</w:t>
            </w:r>
          </w:p>
          <w:p w14:paraId="3F6A0AEA" w14:textId="77777777" w:rsidR="00FC344C" w:rsidRPr="00492A8D" w:rsidRDefault="00FC344C" w:rsidP="00DD4F63">
            <w:pPr>
              <w:pStyle w:val="ListParagraph"/>
              <w:numPr>
                <w:ilvl w:val="0"/>
                <w:numId w:val="6"/>
              </w:numPr>
              <w:tabs>
                <w:tab w:val="left" w:pos="8117"/>
              </w:tabs>
              <w:overflowPunct w:val="0"/>
              <w:autoSpaceDE w:val="0"/>
              <w:autoSpaceDN w:val="0"/>
              <w:adjustRightInd w:val="0"/>
              <w:spacing w:line="240" w:lineRule="auto"/>
              <w:ind w:left="1455" w:right="709"/>
              <w:contextualSpacing w:val="0"/>
              <w:rPr>
                <w:rFonts w:ascii="Tahoma" w:hAnsi="Tahoma" w:cs="Tahoma"/>
                <w:b w:val="0"/>
                <w:bCs w:val="0"/>
                <w:color w:val="000000"/>
              </w:rPr>
            </w:pPr>
            <w:r w:rsidRPr="00492A8D">
              <w:rPr>
                <w:rFonts w:ascii="Tahoma" w:hAnsi="Tahoma" w:cs="Tahoma"/>
                <w:b w:val="0"/>
                <w:bCs w:val="0"/>
              </w:rPr>
              <w:t>obezbijedi dovoljan broj korpi za otpatke sa redovnim pražnjenejm (jedna korpa na 10m obale);</w:t>
            </w:r>
          </w:p>
          <w:p w14:paraId="62318BCC" w14:textId="28A6D560"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rPr>
              <w:t xml:space="preserve">čisti vodene površine i morsku obalu uz objekat obalne infrastrukture </w:t>
            </w:r>
            <w:r w:rsidR="00F919AB">
              <w:rPr>
                <w:rFonts w:ascii="Tahoma" w:hAnsi="Tahoma" w:cs="Tahoma"/>
                <w:b w:val="0"/>
                <w:bCs w:val="0"/>
                <w:color w:val="000000"/>
              </w:rPr>
              <w:t xml:space="preserve">i </w:t>
            </w:r>
            <w:r w:rsidR="00085B7D">
              <w:rPr>
                <w:rFonts w:ascii="Tahoma" w:hAnsi="Tahoma" w:cs="Tahoma"/>
                <w:b w:val="0"/>
                <w:bCs w:val="0"/>
                <w:color w:val="000000"/>
              </w:rPr>
              <w:t xml:space="preserve">plutajućeg privremenog objekta </w:t>
            </w:r>
            <w:r w:rsidRPr="00492A8D">
              <w:rPr>
                <w:rFonts w:ascii="Tahoma" w:hAnsi="Tahoma" w:cs="Tahoma"/>
                <w:b w:val="0"/>
                <w:bCs w:val="0"/>
                <w:color w:val="000000"/>
              </w:rPr>
              <w:t>od zauljanih i drugih materija</w:t>
            </w:r>
            <w:r w:rsidR="00085B7D">
              <w:rPr>
                <w:rFonts w:ascii="Tahoma" w:hAnsi="Tahoma" w:cs="Tahoma"/>
                <w:b w:val="0"/>
                <w:bCs w:val="0"/>
                <w:color w:val="000000"/>
              </w:rPr>
              <w:t>,</w:t>
            </w:r>
            <w:r w:rsidRPr="00492A8D">
              <w:rPr>
                <w:rFonts w:ascii="Tahoma" w:hAnsi="Tahoma" w:cs="Tahoma"/>
                <w:b w:val="0"/>
                <w:bCs w:val="0"/>
                <w:color w:val="000000"/>
              </w:rPr>
              <w:t xml:space="preserve"> kontroliše i redovno održava dubinu u akvatoriju neposredno uz objekat obalne infrastrukture</w:t>
            </w:r>
            <w:r w:rsidR="00085B7D">
              <w:rPr>
                <w:rFonts w:ascii="Tahoma" w:hAnsi="Tahoma" w:cs="Tahoma"/>
                <w:b w:val="0"/>
                <w:bCs w:val="0"/>
                <w:color w:val="000000"/>
              </w:rPr>
              <w:t xml:space="preserve"> i plutajućeg privremenog objekta</w:t>
            </w:r>
            <w:r w:rsidRPr="00492A8D">
              <w:rPr>
                <w:rFonts w:ascii="Tahoma" w:hAnsi="Tahoma" w:cs="Tahoma"/>
                <w:b w:val="0"/>
                <w:bCs w:val="0"/>
                <w:color w:val="000000"/>
              </w:rPr>
              <w:t>, održava operativnu obalu, uređaje i opremu na njima;</w:t>
            </w:r>
          </w:p>
          <w:p w14:paraId="21CCF45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posjeduje minimum opreme za reagovanje u slučaju zagađivanja mora;</w:t>
            </w:r>
          </w:p>
          <w:p w14:paraId="4EC58DC8"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napravi i jasno istakne Plan reagovanja u slučaju iznenadnih zagađenja mora sa kopna i sa plovnih objekata ili da obezbijedi važeći Ugovor sa ovlašćenom firmom za reagovanje u slučaju zagađenja s kopna i sa plovnih objekata;</w:t>
            </w:r>
          </w:p>
          <w:p w14:paraId="0BDD2101" w14:textId="0B0C7B81"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color w:val="000000" w:themeColor="text1"/>
              </w:rPr>
              <w:t>nasukani, neupotrebljivi ili potonuli plovni objekti se ne mogu držati na prostoru objekta obalne infrastrukture</w:t>
            </w:r>
            <w:r w:rsidR="00851510">
              <w:rPr>
                <w:rFonts w:ascii="Tahoma" w:hAnsi="Tahoma" w:cs="Tahoma"/>
                <w:b w:val="0"/>
                <w:bCs w:val="0"/>
                <w:color w:val="000000" w:themeColor="text1"/>
              </w:rPr>
              <w:t xml:space="preserve"> i plutajućeg privremenog objekta</w:t>
            </w:r>
            <w:r w:rsidRPr="00492A8D">
              <w:rPr>
                <w:rFonts w:ascii="Tahoma" w:hAnsi="Tahoma" w:cs="Tahoma"/>
                <w:b w:val="0"/>
                <w:bCs w:val="0"/>
                <w:color w:val="000000" w:themeColor="text1"/>
              </w:rPr>
              <w:t xml:space="preserv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3D47D3B1"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minimum sredstava, opremu i osoblje za protivpožarnu i zdravstvenu zaštitu;</w:t>
            </w:r>
          </w:p>
          <w:p w14:paraId="07910D3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postavi odgovarajući/dovoljni broj adekvathih prenosnih protivpožarnih aparata i ostale protivpožarne opreme raspoređene u lako pristupačnim i označenim mjestima/prostorijama;</w:t>
            </w:r>
          </w:p>
          <w:p w14:paraId="62B49746" w14:textId="77777777" w:rsidR="00FC344C" w:rsidRPr="00492A8D" w:rsidRDefault="00FC344C" w:rsidP="00DD4F6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važeći Ugovor sa Službom spašavanja i zaštite za reagovanje u slučaju požara većih razmjera;</w:t>
            </w:r>
          </w:p>
          <w:p w14:paraId="6C77AC1F" w14:textId="098F0AAB" w:rsidR="00BC153E" w:rsidRPr="005A2CF3" w:rsidRDefault="00FC344C" w:rsidP="005A2CF3">
            <w:pPr>
              <w:numPr>
                <w:ilvl w:val="0"/>
                <w:numId w:val="6"/>
              </w:numPr>
              <w:tabs>
                <w:tab w:val="left" w:pos="8117"/>
              </w:tabs>
              <w:autoSpaceDE w:val="0"/>
              <w:autoSpaceDN w:val="0"/>
              <w:adjustRightInd w:val="0"/>
              <w:spacing w:line="240" w:lineRule="auto"/>
              <w:ind w:left="1455" w:right="709"/>
              <w:rPr>
                <w:rFonts w:ascii="Tahoma" w:hAnsi="Tahoma" w:cs="Tahoma"/>
                <w:b w:val="0"/>
                <w:bCs w:val="0"/>
                <w:color w:val="000000"/>
              </w:rPr>
            </w:pPr>
            <w:r w:rsidRPr="00492A8D">
              <w:rPr>
                <w:rFonts w:ascii="Tahoma" w:hAnsi="Tahoma" w:cs="Tahoma"/>
                <w:b w:val="0"/>
                <w:bCs w:val="0"/>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739B1649" w14:textId="77777777" w:rsidR="00BC153E" w:rsidRPr="00DD4F63" w:rsidRDefault="00BC153E" w:rsidP="00BC153E">
            <w:pPr>
              <w:rPr>
                <w:rFonts w:ascii="Tahoma" w:hAnsi="Tahoma" w:cs="Tahoma"/>
              </w:rPr>
            </w:pPr>
            <w:r w:rsidRPr="00DD4F63">
              <w:rPr>
                <w:rFonts w:ascii="Tahoma" w:hAnsi="Tahoma" w:cs="Tahoma"/>
              </w:rPr>
              <w:t>*NA OSNOVU PROGRAMA PRIVREMENIH OBJEKATA U ZONI MORSKOG DOBRA ZA PERIOD 2024-2028 GODINE, KORISNIKU SE MOŽE ODOBRITI POSTAVLAJNJE INFORMACIONOG PULTA MAKSIMALNE POVRŠINE DO 1m</w:t>
            </w:r>
            <w:r w:rsidRPr="00DD4F63">
              <w:rPr>
                <w:rFonts w:ascii="Tahoma" w:hAnsi="Tahoma" w:cs="Tahoma"/>
                <w:vertAlign w:val="superscript"/>
              </w:rPr>
              <w:t>2</w:t>
            </w:r>
            <w:r w:rsidRPr="00DD4F63">
              <w:rPr>
                <w:rFonts w:ascii="Tahoma" w:hAnsi="Tahoma" w:cs="Tahoma"/>
              </w:rPr>
              <w:t xml:space="preserve"> RAĐENOG OD LAKOG MATERIJALA SA MOGUĆNOŠĆU POSTAVLJANJA REKLAMNOG NAZIVA I LOGA, REDA VOŽNJE I SLIČNO. </w:t>
            </w:r>
          </w:p>
          <w:p w14:paraId="1FB2D579" w14:textId="77777777" w:rsidR="00BC153E" w:rsidRPr="00DD4F63" w:rsidRDefault="00BC153E" w:rsidP="00BC153E">
            <w:pPr>
              <w:rPr>
                <w:rFonts w:ascii="Tahoma" w:hAnsi="Tahoma" w:cs="Tahoma"/>
              </w:rPr>
            </w:pPr>
            <w:r w:rsidRPr="00DD4F63">
              <w:rPr>
                <w:rFonts w:ascii="Tahoma" w:hAnsi="Tahoma" w:cs="Tahoma"/>
              </w:rPr>
              <w:t>NA INFORMACIONOM PUNKTU SE NE MOŽE VRŠITI BILO KAKVA PRODAJA.</w:t>
            </w:r>
          </w:p>
          <w:p w14:paraId="6767DFBA" w14:textId="7B874415" w:rsidR="00FC344C" w:rsidRPr="00BC153E" w:rsidRDefault="00FC344C" w:rsidP="00BC153E">
            <w:pPr>
              <w:spacing w:after="160" w:line="259" w:lineRule="auto"/>
              <w:rPr>
                <w:rFonts w:cstheme="minorHAnsi"/>
                <w:sz w:val="20"/>
                <w:szCs w:val="20"/>
              </w:rPr>
            </w:pPr>
          </w:p>
        </w:tc>
      </w:tr>
    </w:tbl>
    <w:p w14:paraId="3479C838" w14:textId="77777777" w:rsidR="00FC344C" w:rsidRDefault="00FC344C" w:rsidP="00FC344C">
      <w:pPr>
        <w:spacing w:after="0"/>
        <w:rPr>
          <w:rFonts w:ascii="Tahoma" w:hAnsi="Tahoma" w:cs="Tahoma"/>
          <w:b/>
          <w:sz w:val="16"/>
          <w:szCs w:val="16"/>
        </w:rPr>
      </w:pPr>
    </w:p>
    <w:p w14:paraId="3F02DE8A" w14:textId="77777777" w:rsidR="00FC344C" w:rsidRPr="0089341B" w:rsidRDefault="00FC344C" w:rsidP="00FC344C">
      <w:pPr>
        <w:spacing w:after="0"/>
        <w:rPr>
          <w:rFonts w:ascii="Tahoma" w:hAnsi="Tahoma" w:cs="Tahoma"/>
          <w:b/>
          <w:sz w:val="16"/>
          <w:szCs w:val="16"/>
        </w:rPr>
      </w:pPr>
    </w:p>
    <w:tbl>
      <w:tblPr>
        <w:tblStyle w:val="GridTable4-Accent1"/>
        <w:tblW w:w="9072" w:type="dxa"/>
        <w:tblInd w:w="-5" w:type="dxa"/>
        <w:tblLook w:val="01E0" w:firstRow="1" w:lastRow="1" w:firstColumn="1" w:lastColumn="1" w:noHBand="0" w:noVBand="0"/>
      </w:tblPr>
      <w:tblGrid>
        <w:gridCol w:w="9072"/>
      </w:tblGrid>
      <w:tr w:rsidR="00FC344C" w:rsidRPr="0089341B" w14:paraId="71657DE8"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6C2037EF" w14:textId="3C2D00DE" w:rsidR="00FC344C" w:rsidRPr="006D69B6" w:rsidRDefault="00FC344C" w:rsidP="006D69B6">
            <w:pPr>
              <w:spacing w:line="256" w:lineRule="auto"/>
              <w:ind w:right="-360"/>
              <w:jc w:val="center"/>
              <w:rPr>
                <w:rFonts w:ascii="Tahoma" w:hAnsi="Tahoma" w:cs="Tahoma"/>
                <w:bCs w:val="0"/>
                <w:color w:val="E8E8E8" w:themeColor="background2"/>
                <w:sz w:val="20"/>
                <w:szCs w:val="20"/>
                <w:lang w:val="es-ES"/>
              </w:rPr>
            </w:pPr>
            <w:r w:rsidRPr="006D69B6">
              <w:rPr>
                <w:rFonts w:ascii="Tahoma" w:hAnsi="Tahoma" w:cs="Tahoma"/>
                <w:bCs w:val="0"/>
                <w:color w:val="E8E8E8" w:themeColor="background2"/>
                <w:sz w:val="20"/>
                <w:szCs w:val="20"/>
                <w:lang w:val="es-ES"/>
              </w:rPr>
              <w:t>USLOVI ZA ODRŽAVANJE REDA</w:t>
            </w:r>
          </w:p>
          <w:p w14:paraId="2B0EC9EE" w14:textId="582766E7" w:rsidR="00FC344C" w:rsidRPr="00492A8D" w:rsidRDefault="00FC344C" w:rsidP="006D69B6">
            <w:pPr>
              <w:spacing w:line="256" w:lineRule="auto"/>
              <w:ind w:right="-360"/>
              <w:jc w:val="center"/>
              <w:rPr>
                <w:rFonts w:ascii="Tahoma" w:hAnsi="Tahoma" w:cs="Tahoma"/>
                <w:bCs w:val="0"/>
                <w:color w:val="auto"/>
                <w:lang w:val="sl-SI"/>
              </w:rPr>
            </w:pPr>
            <w:r w:rsidRPr="006D69B6">
              <w:rPr>
                <w:rFonts w:ascii="Tahoma" w:hAnsi="Tahoma" w:cs="Tahoma"/>
                <w:bCs w:val="0"/>
                <w:color w:val="E8E8E8" w:themeColor="background2"/>
                <w:sz w:val="20"/>
                <w:szCs w:val="20"/>
                <w:lang w:val="sl-SI"/>
              </w:rPr>
              <w:t>NA OBJEKT</w:t>
            </w:r>
            <w:r w:rsidR="00DB6E2C">
              <w:rPr>
                <w:rFonts w:ascii="Tahoma" w:hAnsi="Tahoma" w:cs="Tahoma"/>
                <w:bCs w:val="0"/>
                <w:color w:val="E8E8E8" w:themeColor="background2"/>
                <w:sz w:val="20"/>
                <w:szCs w:val="20"/>
                <w:lang w:val="sl-SI"/>
              </w:rPr>
              <w:t>U</w:t>
            </w:r>
            <w:r w:rsidRPr="006D69B6">
              <w:rPr>
                <w:rFonts w:ascii="Tahoma" w:hAnsi="Tahoma" w:cs="Tahoma"/>
                <w:bCs w:val="0"/>
                <w:color w:val="E8E8E8" w:themeColor="background2"/>
                <w:sz w:val="20"/>
                <w:szCs w:val="20"/>
                <w:lang w:val="sl-SI"/>
              </w:rPr>
              <w:t xml:space="preserve"> OBALNE INFRASTRUKTURE</w:t>
            </w:r>
            <w:r w:rsidR="006B78F9" w:rsidRPr="006D69B6">
              <w:rPr>
                <w:rFonts w:ascii="Tahoma" w:hAnsi="Tahoma" w:cs="Tahoma"/>
                <w:bCs w:val="0"/>
                <w:color w:val="E8E8E8" w:themeColor="background2"/>
                <w:sz w:val="20"/>
                <w:szCs w:val="20"/>
                <w:lang w:val="sl-SI"/>
              </w:rPr>
              <w:t xml:space="preserve"> </w:t>
            </w:r>
            <w:r w:rsidR="006D69B6" w:rsidRPr="006D69B6">
              <w:rPr>
                <w:rFonts w:ascii="Tahoma" w:hAnsi="Tahoma" w:cs="Tahoma"/>
                <w:bCs w:val="0"/>
                <w:color w:val="E8E8E8" w:themeColor="background2"/>
                <w:sz w:val="20"/>
                <w:szCs w:val="20"/>
                <w:lang w:val="sl-SI"/>
              </w:rPr>
              <w:t>I PLUTAJUĆEM PRIVREMENOM OBJE</w:t>
            </w:r>
            <w:r w:rsidR="006D69B6">
              <w:rPr>
                <w:rFonts w:ascii="Tahoma" w:hAnsi="Tahoma" w:cs="Tahoma"/>
                <w:bCs w:val="0"/>
                <w:color w:val="E8E8E8" w:themeColor="background2"/>
                <w:sz w:val="20"/>
                <w:szCs w:val="20"/>
                <w:lang w:val="sl-SI"/>
              </w:rPr>
              <w:t>K</w:t>
            </w:r>
            <w:r w:rsidR="006D69B6" w:rsidRPr="006D69B6">
              <w:rPr>
                <w:rFonts w:ascii="Tahoma" w:hAnsi="Tahoma" w:cs="Tahoma"/>
                <w:bCs w:val="0"/>
                <w:color w:val="E8E8E8" w:themeColor="background2"/>
                <w:sz w:val="20"/>
                <w:szCs w:val="20"/>
                <w:lang w:val="sl-SI"/>
              </w:rPr>
              <w:t>TU</w:t>
            </w:r>
          </w:p>
        </w:tc>
      </w:tr>
      <w:tr w:rsidR="00FC344C" w:rsidRPr="0089341B" w14:paraId="2689EE40" w14:textId="77777777" w:rsidTr="005A2CF3">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5D9C344D" w14:textId="77777777" w:rsidR="00FC344C" w:rsidRPr="00492A8D" w:rsidRDefault="00FC344C" w:rsidP="009905A0">
            <w:pPr>
              <w:autoSpaceDE w:val="0"/>
              <w:autoSpaceDN w:val="0"/>
              <w:adjustRightInd w:val="0"/>
              <w:ind w:left="992" w:right="567"/>
              <w:rPr>
                <w:rFonts w:ascii="Tahoma" w:hAnsi="Tahoma" w:cs="Tahoma"/>
                <w:color w:val="000000"/>
              </w:rPr>
            </w:pPr>
          </w:p>
          <w:p w14:paraId="4C8F5419" w14:textId="19B31F05"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Ukoliko na objektu obalne infrastrukture</w:t>
            </w:r>
            <w:r w:rsidR="005C135D">
              <w:rPr>
                <w:rFonts w:ascii="Tahoma" w:hAnsi="Tahoma" w:cs="Tahoma"/>
                <w:b w:val="0"/>
                <w:bCs w:val="0"/>
              </w:rPr>
              <w:t xml:space="preserve"> i plutajućem privremenom objektu</w:t>
            </w:r>
            <w:r w:rsidRPr="00492A8D">
              <w:rPr>
                <w:rFonts w:ascii="Tahoma" w:hAnsi="Tahoma" w:cs="Tahoma"/>
                <w:b w:val="0"/>
                <w:bCs w:val="0"/>
              </w:rPr>
              <w:t xml:space="preserv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19A3307" w14:textId="7777777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rPr>
              <w:t>Plovni objekti se mogu izvlačiti, dokovati</w:t>
            </w:r>
            <w:r w:rsidRPr="00492A8D">
              <w:rPr>
                <w:rFonts w:ascii="Tahoma" w:hAnsi="Tahoma" w:cs="Tahoma"/>
                <w:b w:val="0"/>
                <w:bCs w:val="0"/>
                <w:color w:val="000000"/>
              </w:rPr>
              <w:t xml:space="preserve"> ili spuštati u vodu na području objekta obalne infrastrukture, samo uz prethodnu saglasnost nadležne Lučke kapetanije ili korisnika </w:t>
            </w:r>
            <w:r w:rsidRPr="00492A8D">
              <w:rPr>
                <w:rFonts w:ascii="Tahoma" w:hAnsi="Tahoma" w:cs="Tahoma"/>
                <w:b w:val="0"/>
                <w:bCs w:val="0"/>
              </w:rPr>
              <w:t>objekta obalne infrastrukture.</w:t>
            </w:r>
          </w:p>
          <w:p w14:paraId="03A45542" w14:textId="11899806"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Vlasnik plovnog objekta koji pristaje ili veže se na objektu </w:t>
            </w:r>
            <w:r w:rsidRPr="00492A8D">
              <w:rPr>
                <w:rFonts w:ascii="Tahoma" w:hAnsi="Tahoma" w:cs="Tahoma"/>
                <w:b w:val="0"/>
                <w:bCs w:val="0"/>
              </w:rPr>
              <w:t>obalne infrastrukture</w:t>
            </w:r>
            <w:r w:rsidRPr="00492A8D">
              <w:rPr>
                <w:rFonts w:ascii="Tahoma" w:hAnsi="Tahoma" w:cs="Tahoma"/>
                <w:b w:val="0"/>
                <w:bCs w:val="0"/>
                <w:color w:val="000000"/>
              </w:rPr>
              <w:t xml:space="preserve"> </w:t>
            </w:r>
            <w:r w:rsidR="00E01B70">
              <w:rPr>
                <w:rFonts w:ascii="Tahoma" w:hAnsi="Tahoma" w:cs="Tahoma"/>
                <w:b w:val="0"/>
                <w:bCs w:val="0"/>
                <w:color w:val="000000"/>
              </w:rPr>
              <w:t xml:space="preserve">i plutajućem privremenom objektu </w:t>
            </w:r>
            <w:r w:rsidRPr="00492A8D">
              <w:rPr>
                <w:rFonts w:ascii="Tahoma" w:hAnsi="Tahoma" w:cs="Tahoma"/>
                <w:b w:val="0"/>
                <w:bCs w:val="0"/>
                <w:color w:val="000000"/>
              </w:rPr>
              <w:t>stara se i odgovaran je za štetu koju počini licima, drugim plovnim objektima, obali, uređajima, napravama ili postrojenjima.</w:t>
            </w:r>
          </w:p>
          <w:p w14:paraId="526783EA" w14:textId="381CB60B"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Ako plovni objekat izgubi dio opreme ili tereta na prostoru </w:t>
            </w:r>
            <w:r w:rsidRPr="00492A8D">
              <w:rPr>
                <w:rFonts w:ascii="Tahoma" w:hAnsi="Tahoma" w:cs="Tahoma"/>
                <w:b w:val="0"/>
                <w:bCs w:val="0"/>
              </w:rPr>
              <w:t>objekta obalne infrastrukture</w:t>
            </w:r>
            <w:r w:rsidR="005E162E">
              <w:rPr>
                <w:rFonts w:ascii="Tahoma" w:hAnsi="Tahoma" w:cs="Tahoma"/>
                <w:b w:val="0"/>
                <w:bCs w:val="0"/>
              </w:rPr>
              <w:t xml:space="preserve"> i plutajućeg privremenog objekta</w:t>
            </w:r>
            <w:r w:rsidRPr="00492A8D">
              <w:rPr>
                <w:rFonts w:ascii="Tahoma" w:hAnsi="Tahoma" w:cs="Tahoma"/>
                <w:b w:val="0"/>
                <w:bCs w:val="0"/>
                <w:color w:val="000000"/>
              </w:rPr>
              <w:t xml:space="preserve">, lice koje upravlja plovnim objektom dužno je odmah o tome obavijestiti nadležnu Lučku kapetaniju i korisnika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Pr="00492A8D">
              <w:rPr>
                <w:rFonts w:ascii="Tahoma" w:hAnsi="Tahoma" w:cs="Tahoma"/>
                <w:b w:val="0"/>
                <w:bCs w:val="0"/>
                <w:color w:val="000000"/>
              </w:rPr>
              <w:t>, uz naznačenje pozicije događaja.</w:t>
            </w:r>
          </w:p>
          <w:p w14:paraId="683C9806" w14:textId="4513C8EE"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507FDA">
              <w:rPr>
                <w:rFonts w:ascii="Tahoma" w:hAnsi="Tahoma" w:cs="Tahoma"/>
                <w:b w:val="0"/>
                <w:bCs w:val="0"/>
              </w:rPr>
              <w:t xml:space="preserve"> i plutajućeg privremenog objekta</w:t>
            </w:r>
            <w:r w:rsidR="00B91A8A">
              <w:rPr>
                <w:rFonts w:ascii="Tahoma" w:hAnsi="Tahoma" w:cs="Tahoma"/>
                <w:b w:val="0"/>
                <w:bCs w:val="0"/>
              </w:rPr>
              <w:t>,</w:t>
            </w:r>
            <w:r w:rsidRPr="00492A8D">
              <w:rPr>
                <w:rFonts w:ascii="Tahoma" w:hAnsi="Tahoma" w:cs="Tahoma"/>
                <w:b w:val="0"/>
                <w:bCs w:val="0"/>
                <w:color w:val="000000"/>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77A10D38" w14:textId="3E89A0BF"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Ivični obalni prostor na objektu obalne infrastrukture</w:t>
            </w:r>
            <w:r w:rsidR="00942053">
              <w:rPr>
                <w:rFonts w:ascii="Tahoma" w:hAnsi="Tahoma" w:cs="Tahoma"/>
                <w:b w:val="0"/>
                <w:bCs w:val="0"/>
                <w:color w:val="000000"/>
              </w:rPr>
              <w:t xml:space="preserve"> i plutajućem privremenom objektu</w:t>
            </w:r>
            <w:r w:rsidR="00560419">
              <w:rPr>
                <w:rFonts w:ascii="Tahoma" w:hAnsi="Tahoma" w:cs="Tahoma"/>
                <w:b w:val="0"/>
                <w:bCs w:val="0"/>
                <w:color w:val="000000"/>
              </w:rPr>
              <w:t xml:space="preserve"> koji je namijenjen za pristajanje plovnih objekata</w:t>
            </w:r>
            <w:r w:rsidRPr="00492A8D">
              <w:rPr>
                <w:rFonts w:ascii="Tahoma" w:hAnsi="Tahoma" w:cs="Tahoma"/>
                <w:b w:val="0"/>
                <w:bCs w:val="0"/>
                <w:color w:val="000000"/>
              </w:rPr>
              <w:t xml:space="preserve"> mora biti stalno slobodan, a dio operativne obale gdje se obavlja ukrcaj odnosno iskrcaj putnika/roba/tereta mora biti vidno obilježen. </w:t>
            </w:r>
          </w:p>
          <w:p w14:paraId="788524E3" w14:textId="08D2B317"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9C1BE1">
              <w:rPr>
                <w:rFonts w:ascii="Tahoma" w:hAnsi="Tahoma" w:cs="Tahoma"/>
                <w:b w:val="0"/>
                <w:bCs w:val="0"/>
                <w:color w:val="000000"/>
              </w:rPr>
              <w:t>i plutajućeg priv</w:t>
            </w:r>
            <w:r w:rsidR="0046442F">
              <w:rPr>
                <w:rFonts w:ascii="Tahoma" w:hAnsi="Tahoma" w:cs="Tahoma"/>
                <w:b w:val="0"/>
                <w:bCs w:val="0"/>
                <w:color w:val="000000"/>
              </w:rPr>
              <w:t xml:space="preserve">remenog objekta </w:t>
            </w:r>
            <w:r w:rsidRPr="00492A8D">
              <w:rPr>
                <w:rFonts w:ascii="Tahoma" w:hAnsi="Tahoma" w:cs="Tahoma"/>
                <w:b w:val="0"/>
                <w:bCs w:val="0"/>
                <w:color w:val="000000"/>
              </w:rPr>
              <w:t>i lice koje upravlja plovnim objektom, prilikom ukrcaja i iskrcaja putnika, moraju preduzeti potrebne mjere u cilju otklanjanja opasnosti za bezbjednost ljudi, imovine i zaštitu mora od zagađenja.</w:t>
            </w:r>
          </w:p>
          <w:p w14:paraId="26E508EF" w14:textId="49CA37B1" w:rsidR="00FC344C" w:rsidRPr="00492A8D" w:rsidRDefault="00FC344C" w:rsidP="009905A0">
            <w:pPr>
              <w:numPr>
                <w:ilvl w:val="0"/>
                <w:numId w:val="1"/>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Ukrcavanje, odnosno iskrcavanje putnika s</w:t>
            </w:r>
            <w:r w:rsidR="00BA3CB5">
              <w:rPr>
                <w:rFonts w:ascii="Tahoma" w:hAnsi="Tahoma" w:cs="Tahoma"/>
                <w:b w:val="0"/>
                <w:bCs w:val="0"/>
                <w:color w:val="000000"/>
              </w:rPr>
              <w:t>a</w:t>
            </w:r>
            <w:r w:rsidRPr="00492A8D">
              <w:rPr>
                <w:rFonts w:ascii="Tahoma" w:hAnsi="Tahoma" w:cs="Tahoma"/>
                <w:b w:val="0"/>
                <w:bCs w:val="0"/>
                <w:color w:val="000000"/>
              </w:rPr>
              <w:t xml:space="preserve"> operativne obale</w:t>
            </w:r>
            <w:r w:rsidR="000C3F55">
              <w:rPr>
                <w:rFonts w:ascii="Tahoma" w:hAnsi="Tahoma" w:cs="Tahoma"/>
                <w:b w:val="0"/>
                <w:bCs w:val="0"/>
                <w:color w:val="000000"/>
              </w:rPr>
              <w:t xml:space="preserve"> </w:t>
            </w:r>
            <w:r w:rsidRPr="00492A8D">
              <w:rPr>
                <w:rFonts w:ascii="Tahoma" w:hAnsi="Tahoma" w:cs="Tahoma"/>
                <w:b w:val="0"/>
                <w:bCs w:val="0"/>
                <w:color w:val="000000"/>
              </w:rPr>
              <w:t>na plovni objekat obavlja se na dijelu obale koji je za to određen i to preko propisanih mostova ili stepenica, koje obezbjeđuju plovni objekat.</w:t>
            </w:r>
          </w:p>
          <w:p w14:paraId="3B948507" w14:textId="2A9D6037" w:rsidR="00FC344C" w:rsidRPr="00492A8D" w:rsidRDefault="00FC344C" w:rsidP="009905A0">
            <w:pPr>
              <w:pStyle w:val="ListParagraph"/>
              <w:numPr>
                <w:ilvl w:val="0"/>
                <w:numId w:val="8"/>
              </w:numPr>
              <w:autoSpaceDE w:val="0"/>
              <w:autoSpaceDN w:val="0"/>
              <w:adjustRightInd w:val="0"/>
              <w:spacing w:line="240" w:lineRule="auto"/>
              <w:ind w:left="1030" w:right="567"/>
              <w:rPr>
                <w:rFonts w:ascii="Tahoma" w:hAnsi="Tahoma" w:cs="Tahoma"/>
                <w:b w:val="0"/>
                <w:bCs w:val="0"/>
                <w:color w:val="000000"/>
              </w:rPr>
            </w:pPr>
            <w:r w:rsidRPr="00492A8D">
              <w:rPr>
                <w:rFonts w:ascii="Tahoma" w:hAnsi="Tahoma" w:cs="Tahoma"/>
                <w:b w:val="0"/>
                <w:bCs w:val="0"/>
                <w:color w:val="000000"/>
              </w:rPr>
              <w:t xml:space="preserve">Na dijelu obale koji je određen za ukrcavanje i iskrcavanje putnika, korisnik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6B78F9">
              <w:rPr>
                <w:rFonts w:ascii="Tahoma" w:hAnsi="Tahoma" w:cs="Tahoma"/>
                <w:b w:val="0"/>
                <w:bCs w:val="0"/>
                <w:color w:val="000000"/>
              </w:rPr>
              <w:t xml:space="preserve">i plutajućeg privremenog objekta </w:t>
            </w:r>
            <w:r w:rsidRPr="00492A8D">
              <w:rPr>
                <w:rFonts w:ascii="Tahoma" w:hAnsi="Tahoma" w:cs="Tahoma"/>
                <w:b w:val="0"/>
                <w:bCs w:val="0"/>
                <w:color w:val="000000"/>
              </w:rPr>
              <w:t>dužan je da obezbijedi mjesto za pristajanje plovnog objekta i slobodan prostor za pristup putnika, kao i da taj dio obale noću osvijetli.</w:t>
            </w:r>
          </w:p>
          <w:p w14:paraId="4BC02CF7" w14:textId="77777777" w:rsidR="00FC344C" w:rsidRPr="00492A8D" w:rsidRDefault="00FC344C" w:rsidP="009905A0">
            <w:pPr>
              <w:autoSpaceDE w:val="0"/>
              <w:autoSpaceDN w:val="0"/>
              <w:adjustRightInd w:val="0"/>
              <w:ind w:left="992" w:right="567"/>
              <w:rPr>
                <w:rFonts w:ascii="Tahoma" w:hAnsi="Tahoma" w:cs="Tahoma"/>
                <w:b w:val="0"/>
                <w:bCs w:val="0"/>
                <w:color w:val="000000"/>
              </w:rPr>
            </w:pPr>
          </w:p>
        </w:tc>
      </w:tr>
    </w:tbl>
    <w:p w14:paraId="2B24CEE5" w14:textId="77777777" w:rsidR="00492A8D" w:rsidRDefault="00492A8D" w:rsidP="00FC344C">
      <w:pPr>
        <w:autoSpaceDE w:val="0"/>
        <w:autoSpaceDN w:val="0"/>
        <w:adjustRightInd w:val="0"/>
        <w:spacing w:after="0" w:line="240" w:lineRule="auto"/>
        <w:rPr>
          <w:rFonts w:ascii="Tahoma" w:hAnsi="Tahoma" w:cs="Tahoma"/>
          <w:b/>
          <w:bCs/>
          <w:color w:val="000000"/>
          <w:sz w:val="16"/>
          <w:szCs w:val="16"/>
        </w:rPr>
      </w:pPr>
    </w:p>
    <w:p w14:paraId="35BFED6C" w14:textId="77777777" w:rsidR="00492A8D" w:rsidRPr="0089341B" w:rsidRDefault="00492A8D" w:rsidP="00FC344C">
      <w:pPr>
        <w:autoSpaceDE w:val="0"/>
        <w:autoSpaceDN w:val="0"/>
        <w:adjustRightInd w:val="0"/>
        <w:spacing w:after="0" w:line="240" w:lineRule="auto"/>
        <w:rPr>
          <w:rFonts w:ascii="Tahoma" w:hAnsi="Tahoma" w:cs="Tahoma"/>
          <w:b/>
          <w:bCs/>
          <w:color w:val="000000"/>
          <w:sz w:val="16"/>
          <w:szCs w:val="16"/>
        </w:rPr>
      </w:pPr>
    </w:p>
    <w:tbl>
      <w:tblPr>
        <w:tblStyle w:val="GridTable1Light-Accent1"/>
        <w:tblW w:w="9072" w:type="dxa"/>
        <w:tblInd w:w="-5" w:type="dxa"/>
        <w:tblLook w:val="04A0" w:firstRow="1" w:lastRow="0" w:firstColumn="1" w:lastColumn="0" w:noHBand="0" w:noVBand="1"/>
      </w:tblPr>
      <w:tblGrid>
        <w:gridCol w:w="9072"/>
      </w:tblGrid>
      <w:tr w:rsidR="00FC344C" w:rsidRPr="0089341B" w14:paraId="483DBB59"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0275036B" w14:textId="77777777" w:rsidR="00FC344C" w:rsidRPr="00DB6E2C" w:rsidRDefault="00FC344C" w:rsidP="009905A0">
            <w:pPr>
              <w:spacing w:line="256" w:lineRule="auto"/>
              <w:ind w:right="-360"/>
              <w:jc w:val="center"/>
              <w:rPr>
                <w:rFonts w:ascii="Tahoma" w:hAnsi="Tahoma" w:cs="Tahoma"/>
                <w:color w:val="FFFFFF" w:themeColor="background1"/>
                <w:sz w:val="20"/>
                <w:szCs w:val="20"/>
                <w:lang w:val="es-ES"/>
              </w:rPr>
            </w:pPr>
            <w:r w:rsidRPr="00DB6E2C">
              <w:rPr>
                <w:rFonts w:ascii="Tahoma" w:hAnsi="Tahoma" w:cs="Tahoma"/>
                <w:color w:val="FFFFFF" w:themeColor="background1"/>
                <w:sz w:val="20"/>
                <w:szCs w:val="20"/>
                <w:lang w:val="es-ES"/>
              </w:rPr>
              <w:t>OGRANIČENJA I ZABRANE</w:t>
            </w:r>
          </w:p>
          <w:p w14:paraId="5E10DEBC" w14:textId="158CD831" w:rsidR="00FC344C" w:rsidRPr="00DB6E2C" w:rsidRDefault="00FC344C" w:rsidP="009905A0">
            <w:pPr>
              <w:spacing w:line="256" w:lineRule="auto"/>
              <w:ind w:right="-360"/>
              <w:jc w:val="center"/>
              <w:rPr>
                <w:rFonts w:ascii="Tahoma" w:hAnsi="Tahoma" w:cs="Tahoma"/>
                <w:sz w:val="20"/>
                <w:szCs w:val="20"/>
                <w:lang w:val="sl-SI"/>
              </w:rPr>
            </w:pPr>
            <w:r w:rsidRPr="00DB6E2C">
              <w:rPr>
                <w:rFonts w:ascii="Tahoma" w:hAnsi="Tahoma" w:cs="Tahoma"/>
                <w:color w:val="FFFFFF" w:themeColor="background1"/>
                <w:sz w:val="20"/>
                <w:szCs w:val="20"/>
                <w:lang w:val="sl-SI"/>
              </w:rPr>
              <w:t xml:space="preserve">NA </w:t>
            </w:r>
            <w:r w:rsidRPr="00DB6E2C">
              <w:rPr>
                <w:rFonts w:ascii="Tahoma" w:hAnsi="Tahoma" w:cs="Tahoma"/>
                <w:bCs w:val="0"/>
                <w:color w:val="FFFFFF" w:themeColor="background1"/>
                <w:sz w:val="20"/>
                <w:szCs w:val="20"/>
                <w:lang w:val="sl-SI"/>
              </w:rPr>
              <w:t>OBJEKT</w:t>
            </w:r>
            <w:r w:rsidR="00DB6E2C" w:rsidRPr="00DB6E2C">
              <w:rPr>
                <w:rFonts w:ascii="Tahoma" w:hAnsi="Tahoma" w:cs="Tahoma"/>
                <w:bCs w:val="0"/>
                <w:color w:val="FFFFFF" w:themeColor="background1"/>
                <w:sz w:val="20"/>
                <w:szCs w:val="20"/>
                <w:lang w:val="sl-SI"/>
              </w:rPr>
              <w:t>U</w:t>
            </w:r>
            <w:r w:rsidRPr="00DB6E2C">
              <w:rPr>
                <w:rFonts w:ascii="Tahoma" w:hAnsi="Tahoma" w:cs="Tahoma"/>
                <w:bCs w:val="0"/>
                <w:color w:val="FFFFFF" w:themeColor="background1"/>
                <w:sz w:val="20"/>
                <w:szCs w:val="20"/>
                <w:lang w:val="sl-SI"/>
              </w:rPr>
              <w:t xml:space="preserve"> OBALNE INFRASTRUKTURE</w:t>
            </w:r>
            <w:r w:rsidR="00DB6E2C" w:rsidRPr="00DB6E2C">
              <w:rPr>
                <w:rFonts w:ascii="Tahoma" w:hAnsi="Tahoma" w:cs="Tahoma"/>
                <w:bCs w:val="0"/>
                <w:color w:val="FFFFFF" w:themeColor="background1"/>
                <w:sz w:val="20"/>
                <w:szCs w:val="20"/>
                <w:lang w:val="sl-SI"/>
              </w:rPr>
              <w:t xml:space="preserve"> I PLUTAJUĆEM PRIVREMENOM OBJEKTU</w:t>
            </w:r>
          </w:p>
        </w:tc>
      </w:tr>
      <w:tr w:rsidR="00FC344C" w:rsidRPr="0089341B" w14:paraId="3AC4EA8D" w14:textId="77777777" w:rsidTr="005A2CF3">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03492924" w14:textId="77777777" w:rsidR="00FC344C" w:rsidRPr="00492A8D" w:rsidRDefault="00FC344C" w:rsidP="009905A0">
            <w:pPr>
              <w:ind w:left="850"/>
              <w:rPr>
                <w:rFonts w:ascii="Tahoma" w:hAnsi="Tahoma" w:cs="Tahoma"/>
                <w:b w:val="0"/>
                <w:bCs w:val="0"/>
                <w:color w:val="000000"/>
              </w:rPr>
            </w:pPr>
          </w:p>
          <w:p w14:paraId="28BBFB75" w14:textId="14272D58" w:rsidR="00FC344C" w:rsidRPr="00492A8D" w:rsidRDefault="00FC344C" w:rsidP="009905A0">
            <w:pPr>
              <w:ind w:left="850"/>
              <w:rPr>
                <w:rFonts w:ascii="Tahoma" w:hAnsi="Tahoma" w:cs="Tahoma"/>
                <w:b w:val="0"/>
                <w:bCs w:val="0"/>
              </w:rPr>
            </w:pPr>
            <w:r w:rsidRPr="00492A8D">
              <w:rPr>
                <w:rFonts w:ascii="Tahoma" w:hAnsi="Tahoma" w:cs="Tahoma"/>
              </w:rPr>
              <w:t>Na objektu obalne infrastrukture</w:t>
            </w:r>
            <w:r w:rsidR="00632403">
              <w:rPr>
                <w:rFonts w:ascii="Tahoma" w:hAnsi="Tahoma" w:cs="Tahoma"/>
              </w:rPr>
              <w:t xml:space="preserve"> i plutajućem privremenom objektu</w:t>
            </w:r>
            <w:r w:rsidRPr="00492A8D">
              <w:rPr>
                <w:rFonts w:ascii="Tahoma" w:hAnsi="Tahoma" w:cs="Tahoma"/>
              </w:rPr>
              <w:t xml:space="preserve"> je zabranjeno: </w:t>
            </w:r>
          </w:p>
          <w:p w14:paraId="4EAA85E1" w14:textId="77777777" w:rsidR="00FC344C" w:rsidRPr="00492A8D" w:rsidRDefault="00FC344C" w:rsidP="009905A0">
            <w:pPr>
              <w:ind w:left="850"/>
              <w:rPr>
                <w:rFonts w:ascii="Tahoma" w:hAnsi="Tahoma" w:cs="Tahoma"/>
              </w:rPr>
            </w:pPr>
          </w:p>
          <w:p w14:paraId="7EDEF96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ugrožavati bezbjednost plovidbe, okolinu i ljudske živote;</w:t>
            </w:r>
          </w:p>
          <w:p w14:paraId="4B13D1F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lastRenderedPageBreak/>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526BDFC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vezivati plovne objekte za plovidbene i druge oznake, naprave i uređaje koji nijesu namijenjeni za pristajanje i kretati se po njima;</w:t>
            </w:r>
          </w:p>
          <w:p w14:paraId="0F75B63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31DBD6F6"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59D26EB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čistiti, strugati ili farbati nadvodni ili podvodni dio oplate plovnog objekta u plivajućem stanju;</w:t>
            </w:r>
          </w:p>
          <w:p w14:paraId="78ED2F2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3E37B800"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držati u pogon brodski propeler, osim radi obavljanja potrebnog manevra plovnog objekta;</w:t>
            </w:r>
          </w:p>
          <w:p w14:paraId="7A9AAC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kupati se, roniti u svrhu sporta i razonode, glisirati, vući skije ili učiti skijanje na vodi u zahvatu objekta obalne infrastrukture;</w:t>
            </w:r>
          </w:p>
          <w:p w14:paraId="1ACAE09C"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74177A24"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oštećivati podvodne kablove i cjevovode;</w:t>
            </w:r>
          </w:p>
          <w:p w14:paraId="43B59D21"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rPr>
              <w:t>zagaditi more i operativnu obalu teretom sa plovnih objekata, drugih transportnih sredstava i instalacija;</w:t>
            </w:r>
          </w:p>
          <w:p w14:paraId="2959E41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uploviti odnosno isploviti u i sa objekta obalne infrastrukture bez minimalnog broja članova posade, te bez propisanih uređaja i opreme;</w:t>
            </w:r>
          </w:p>
          <w:p w14:paraId="7891004D"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vršiti manipulaciju opasnim i štetnim materijama - snabdijevanje gorivom plovnog objekta;</w:t>
            </w:r>
          </w:p>
          <w:p w14:paraId="6DC58D05"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bez odobrenja pomicati ili premještati plovni objekat;</w:t>
            </w:r>
          </w:p>
          <w:p w14:paraId="4EBFED2E" w14:textId="77777777" w:rsidR="00FC344C" w:rsidRPr="00492A8D" w:rsidRDefault="00FC344C" w:rsidP="009905A0">
            <w:pPr>
              <w:numPr>
                <w:ilvl w:val="0"/>
                <w:numId w:val="2"/>
              </w:numPr>
              <w:overflowPunct w:val="0"/>
              <w:autoSpaceDE w:val="0"/>
              <w:autoSpaceDN w:val="0"/>
              <w:adjustRightInd w:val="0"/>
              <w:spacing w:line="240" w:lineRule="auto"/>
              <w:ind w:left="850" w:right="567"/>
              <w:rPr>
                <w:rFonts w:ascii="Tahoma" w:hAnsi="Tahoma" w:cs="Tahoma"/>
                <w:b w:val="0"/>
                <w:bCs w:val="0"/>
                <w:color w:val="000000"/>
              </w:rPr>
            </w:pPr>
            <w:r w:rsidRPr="00492A8D">
              <w:rPr>
                <w:rFonts w:ascii="Tahoma" w:hAnsi="Tahoma" w:cs="Tahoma"/>
                <w:b w:val="0"/>
                <w:bCs w:val="0"/>
                <w:color w:val="000000" w:themeColor="text1"/>
              </w:rPr>
              <w:t>ukrcavanje odnosno iskrcavanje putnika i tereta na nepropisan način;</w:t>
            </w:r>
          </w:p>
          <w:p w14:paraId="33FADAFF" w14:textId="77777777" w:rsidR="00FC344C" w:rsidRPr="00492A8D" w:rsidRDefault="00FC344C" w:rsidP="009905A0">
            <w:pPr>
              <w:numPr>
                <w:ilvl w:val="0"/>
                <w:numId w:val="2"/>
              </w:numPr>
              <w:spacing w:line="240" w:lineRule="auto"/>
              <w:ind w:left="850" w:right="567"/>
              <w:rPr>
                <w:rFonts w:ascii="Tahoma" w:hAnsi="Tahoma" w:cs="Tahoma"/>
                <w:color w:val="000000"/>
              </w:rPr>
            </w:pPr>
            <w:r w:rsidRPr="00492A8D">
              <w:rPr>
                <w:rFonts w:ascii="Tahoma" w:hAnsi="Tahoma" w:cs="Tahoma"/>
                <w:b w:val="0"/>
                <w:bCs w:val="0"/>
                <w:color w:val="000000" w:themeColor="text1"/>
              </w:rPr>
              <w:t>obavljati na plovnom objektu radove, popravku i rekonstrukciju oplate, palube, opreme i mašine izvan uobičajenih poslova.</w:t>
            </w:r>
          </w:p>
          <w:p w14:paraId="39B047F2" w14:textId="77777777" w:rsidR="00FC344C" w:rsidRPr="00492A8D" w:rsidRDefault="00FC344C" w:rsidP="009905A0">
            <w:pPr>
              <w:ind w:left="850"/>
              <w:rPr>
                <w:rFonts w:ascii="Tahoma" w:hAnsi="Tahoma" w:cs="Tahoma"/>
                <w:b w:val="0"/>
                <w:bCs w:val="0"/>
                <w:color w:val="000000"/>
              </w:rPr>
            </w:pPr>
          </w:p>
        </w:tc>
      </w:tr>
    </w:tbl>
    <w:p w14:paraId="36C2D70B"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6BC09CC8" w14:textId="77777777" w:rsidR="00FC344C" w:rsidRDefault="00FC344C" w:rsidP="00FC344C">
      <w:pPr>
        <w:overflowPunct w:val="0"/>
        <w:autoSpaceDE w:val="0"/>
        <w:autoSpaceDN w:val="0"/>
        <w:adjustRightInd w:val="0"/>
        <w:spacing w:after="0" w:line="240" w:lineRule="auto"/>
        <w:ind w:right="567"/>
        <w:rPr>
          <w:rFonts w:ascii="Tahoma" w:hAnsi="Tahoma" w:cs="Tahoma"/>
          <w:color w:val="000000"/>
          <w:sz w:val="16"/>
          <w:szCs w:val="16"/>
        </w:rPr>
      </w:pPr>
    </w:p>
    <w:p w14:paraId="4C02412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CD40B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065F7C7"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BB300F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4C861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7A787B9"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C27BD9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E5CBE0F"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2AC0B554"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A18768E"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9CD9BC"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5BD7665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61408E4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3F09BD70"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0F4CF2A1"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4FD2F493" w14:textId="77777777" w:rsidR="005A2CF3"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p w14:paraId="19EAB8D6" w14:textId="77777777" w:rsidR="005A2CF3" w:rsidRPr="0089341B" w:rsidRDefault="005A2CF3" w:rsidP="00FC344C">
      <w:pPr>
        <w:overflowPunct w:val="0"/>
        <w:autoSpaceDE w:val="0"/>
        <w:autoSpaceDN w:val="0"/>
        <w:adjustRightInd w:val="0"/>
        <w:spacing w:after="0" w:line="240" w:lineRule="auto"/>
        <w:ind w:right="567"/>
        <w:rPr>
          <w:rFonts w:ascii="Tahoma" w:hAnsi="Tahoma" w:cs="Tahoma"/>
          <w:color w:val="000000"/>
          <w:sz w:val="16"/>
          <w:szCs w:val="16"/>
        </w:rPr>
      </w:pPr>
    </w:p>
    <w:tbl>
      <w:tblPr>
        <w:tblStyle w:val="GridTable1Light-Accent1"/>
        <w:tblW w:w="9214" w:type="dxa"/>
        <w:tblInd w:w="-5" w:type="dxa"/>
        <w:tblLook w:val="04A0" w:firstRow="1" w:lastRow="0" w:firstColumn="1" w:lastColumn="0" w:noHBand="0" w:noVBand="1"/>
      </w:tblPr>
      <w:tblGrid>
        <w:gridCol w:w="9214"/>
      </w:tblGrid>
      <w:tr w:rsidR="00FC344C" w:rsidRPr="00492A8D" w14:paraId="6609970D" w14:textId="77777777" w:rsidTr="005A2CF3">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574B920D"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lastRenderedPageBreak/>
              <w:t>MJERE PRILIKOM UKRCAJA I ISKRCAJA PUTNIKA</w:t>
            </w:r>
          </w:p>
          <w:p w14:paraId="092EDE0F" w14:textId="10C14BCA" w:rsidR="00FC344C" w:rsidRPr="00492A8D" w:rsidRDefault="00FC344C" w:rsidP="009905A0">
            <w:pPr>
              <w:pStyle w:val="NoSpacing"/>
              <w:jc w:val="center"/>
              <w:rPr>
                <w:rFonts w:ascii="Tahoma" w:hAnsi="Tahoma" w:cs="Tahoma"/>
                <w:color w:val="FFFFFF"/>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EA3DCF">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EA3DCF">
              <w:rPr>
                <w:rFonts w:ascii="Tahoma" w:hAnsi="Tahoma" w:cs="Tahoma"/>
                <w:bCs w:val="0"/>
                <w:color w:val="E8E8E8" w:themeColor="background2"/>
                <w:lang w:val="sl-SI"/>
              </w:rPr>
              <w:t xml:space="preserve"> I PLUTAJUĆEM PRIVREMENOM OBJEKTU</w:t>
            </w:r>
          </w:p>
        </w:tc>
      </w:tr>
      <w:tr w:rsidR="00FC344C" w:rsidRPr="00492A8D" w14:paraId="421308FC" w14:textId="77777777" w:rsidTr="005A2CF3">
        <w:trPr>
          <w:trHeight w:val="3915"/>
        </w:trPr>
        <w:tc>
          <w:tcPr>
            <w:cnfStyle w:val="001000000000" w:firstRow="0" w:lastRow="0" w:firstColumn="1" w:lastColumn="0" w:oddVBand="0" w:evenVBand="0" w:oddHBand="0" w:evenHBand="0" w:firstRowFirstColumn="0" w:firstRowLastColumn="0" w:lastRowFirstColumn="0" w:lastRowLastColumn="0"/>
            <w:tcW w:w="9214" w:type="dxa"/>
          </w:tcPr>
          <w:p w14:paraId="18F4B101"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p w14:paraId="7E3740B0" w14:textId="038AD9A7"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Čamci i druga plovila koja pristaju na </w:t>
            </w:r>
            <w:r w:rsidRPr="00492A8D">
              <w:rPr>
                <w:rFonts w:ascii="Tahoma" w:hAnsi="Tahoma" w:cs="Tahoma"/>
                <w:b w:val="0"/>
                <w:bCs w:val="0"/>
              </w:rPr>
              <w:t>objekat obalne infrastrukture</w:t>
            </w:r>
            <w:r w:rsidR="00EA3DCF">
              <w:rPr>
                <w:rFonts w:ascii="Tahoma" w:hAnsi="Tahoma" w:cs="Tahoma"/>
                <w:b w:val="0"/>
                <w:bCs w:val="0"/>
              </w:rPr>
              <w:t xml:space="preserve"> i </w:t>
            </w:r>
            <w:r w:rsidR="003311D5">
              <w:rPr>
                <w:rFonts w:ascii="Tahoma" w:hAnsi="Tahoma" w:cs="Tahoma"/>
                <w:b w:val="0"/>
                <w:bCs w:val="0"/>
              </w:rPr>
              <w:t xml:space="preserve">na </w:t>
            </w:r>
            <w:r w:rsidR="00EA3DCF">
              <w:rPr>
                <w:rFonts w:ascii="Tahoma" w:hAnsi="Tahoma" w:cs="Tahoma"/>
                <w:b w:val="0"/>
                <w:bCs w:val="0"/>
              </w:rPr>
              <w:t>plutajuć</w:t>
            </w:r>
            <w:r w:rsidR="003311D5">
              <w:rPr>
                <w:rFonts w:ascii="Tahoma" w:hAnsi="Tahoma" w:cs="Tahoma"/>
                <w:b w:val="0"/>
                <w:bCs w:val="0"/>
              </w:rPr>
              <w:t>i</w:t>
            </w:r>
            <w:r w:rsidR="00EA3DCF">
              <w:rPr>
                <w:rFonts w:ascii="Tahoma" w:hAnsi="Tahoma" w:cs="Tahoma"/>
                <w:b w:val="0"/>
                <w:bCs w:val="0"/>
              </w:rPr>
              <w:t xml:space="preserve"> privremen</w:t>
            </w:r>
            <w:r w:rsidR="003311D5">
              <w:rPr>
                <w:rFonts w:ascii="Tahoma" w:hAnsi="Tahoma" w:cs="Tahoma"/>
                <w:b w:val="0"/>
                <w:bCs w:val="0"/>
              </w:rPr>
              <w:t>i</w:t>
            </w:r>
            <w:r w:rsidR="00EA3DCF">
              <w:rPr>
                <w:rFonts w:ascii="Tahoma" w:hAnsi="Tahoma" w:cs="Tahoma"/>
                <w:b w:val="0"/>
                <w:bCs w:val="0"/>
              </w:rPr>
              <w:t xml:space="preserve"> objek</w:t>
            </w:r>
            <w:r w:rsidR="003311D5">
              <w:rPr>
                <w:rFonts w:ascii="Tahoma" w:hAnsi="Tahoma" w:cs="Tahoma"/>
                <w:b w:val="0"/>
                <w:bCs w:val="0"/>
              </w:rPr>
              <w:t>at</w:t>
            </w:r>
            <w:r w:rsidRPr="00492A8D">
              <w:rPr>
                <w:rFonts w:ascii="Tahoma" w:hAnsi="Tahoma" w:cs="Tahoma"/>
                <w:b w:val="0"/>
                <w:bCs w:val="0"/>
                <w:color w:val="000000"/>
              </w:rPr>
              <w:t xml:space="preserve"> ne smiju ometati javni saobraćaj.</w:t>
            </w:r>
          </w:p>
          <w:p w14:paraId="28B98B29" w14:textId="52461DA2"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Plovni objek</w:t>
            </w:r>
            <w:r w:rsidR="00B423EA">
              <w:rPr>
                <w:rFonts w:ascii="Tahoma" w:hAnsi="Tahoma" w:cs="Tahoma"/>
                <w:b w:val="0"/>
                <w:bCs w:val="0"/>
                <w:color w:val="000000"/>
              </w:rPr>
              <w:t>ti</w:t>
            </w:r>
            <w:r w:rsidRPr="00492A8D">
              <w:rPr>
                <w:rFonts w:ascii="Tahoma" w:hAnsi="Tahoma" w:cs="Tahoma"/>
                <w:b w:val="0"/>
                <w:bCs w:val="0"/>
                <w:color w:val="000000"/>
              </w:rPr>
              <w:t xml:space="preserve"> koji se nalaz</w:t>
            </w:r>
            <w:r w:rsidR="00B423EA">
              <w:rPr>
                <w:rFonts w:ascii="Tahoma" w:hAnsi="Tahoma" w:cs="Tahoma"/>
                <w:b w:val="0"/>
                <w:bCs w:val="0"/>
                <w:color w:val="000000"/>
              </w:rPr>
              <w:t>e</w:t>
            </w:r>
            <w:r w:rsidRPr="00492A8D">
              <w:rPr>
                <w:rFonts w:ascii="Tahoma" w:hAnsi="Tahoma" w:cs="Tahoma"/>
                <w:b w:val="0"/>
                <w:bCs w:val="0"/>
                <w:color w:val="000000"/>
              </w:rPr>
              <w:t xml:space="preserve"> u akvatorijumu </w:t>
            </w:r>
            <w:r w:rsidRPr="00492A8D">
              <w:rPr>
                <w:rFonts w:ascii="Tahoma" w:hAnsi="Tahoma" w:cs="Tahoma"/>
                <w:b w:val="0"/>
                <w:bCs w:val="0"/>
              </w:rPr>
              <w:t>objekta obalne infrastrukture</w:t>
            </w:r>
            <w:r w:rsidRPr="00492A8D">
              <w:rPr>
                <w:rFonts w:ascii="Tahoma" w:hAnsi="Tahoma" w:cs="Tahoma"/>
                <w:b w:val="0"/>
                <w:bCs w:val="0"/>
                <w:color w:val="000000"/>
              </w:rPr>
              <w:t xml:space="preserve"> </w:t>
            </w:r>
            <w:r w:rsidR="00EA3DCF">
              <w:rPr>
                <w:rFonts w:ascii="Tahoma" w:hAnsi="Tahoma" w:cs="Tahoma"/>
                <w:b w:val="0"/>
                <w:bCs w:val="0"/>
                <w:color w:val="000000"/>
              </w:rPr>
              <w:t xml:space="preserve">i </w:t>
            </w:r>
            <w:r w:rsidR="00B423EA">
              <w:rPr>
                <w:rFonts w:ascii="Tahoma" w:hAnsi="Tahoma" w:cs="Tahoma"/>
                <w:b w:val="0"/>
                <w:bCs w:val="0"/>
                <w:color w:val="000000"/>
              </w:rPr>
              <w:t xml:space="preserve">akvatorijumu </w:t>
            </w:r>
            <w:r w:rsidR="006E77B7">
              <w:rPr>
                <w:rFonts w:ascii="Tahoma" w:hAnsi="Tahoma" w:cs="Tahoma"/>
                <w:b w:val="0"/>
                <w:bCs w:val="0"/>
                <w:color w:val="000000"/>
              </w:rPr>
              <w:t>plutajuće</w:t>
            </w:r>
            <w:r w:rsidR="00B423EA">
              <w:rPr>
                <w:rFonts w:ascii="Tahoma" w:hAnsi="Tahoma" w:cs="Tahoma"/>
                <w:b w:val="0"/>
                <w:bCs w:val="0"/>
                <w:color w:val="000000"/>
              </w:rPr>
              <w:t>g</w:t>
            </w:r>
            <w:r w:rsidR="006E77B7">
              <w:rPr>
                <w:rFonts w:ascii="Tahoma" w:hAnsi="Tahoma" w:cs="Tahoma"/>
                <w:b w:val="0"/>
                <w:bCs w:val="0"/>
                <w:color w:val="000000"/>
              </w:rPr>
              <w:t xml:space="preserve"> privremeno</w:t>
            </w:r>
            <w:r w:rsidR="00B423EA">
              <w:rPr>
                <w:rFonts w:ascii="Tahoma" w:hAnsi="Tahoma" w:cs="Tahoma"/>
                <w:b w:val="0"/>
                <w:bCs w:val="0"/>
                <w:color w:val="000000"/>
              </w:rPr>
              <w:t>g</w:t>
            </w:r>
            <w:r w:rsidR="006E77B7">
              <w:rPr>
                <w:rFonts w:ascii="Tahoma" w:hAnsi="Tahoma" w:cs="Tahoma"/>
                <w:b w:val="0"/>
                <w:bCs w:val="0"/>
                <w:color w:val="000000"/>
              </w:rPr>
              <w:t xml:space="preserve"> objekt</w:t>
            </w:r>
            <w:r w:rsidR="00B423EA">
              <w:rPr>
                <w:rFonts w:ascii="Tahoma" w:hAnsi="Tahoma" w:cs="Tahoma"/>
                <w:b w:val="0"/>
                <w:bCs w:val="0"/>
                <w:color w:val="000000"/>
              </w:rPr>
              <w:t>a</w:t>
            </w:r>
            <w:r w:rsidR="006E77B7">
              <w:rPr>
                <w:rFonts w:ascii="Tahoma" w:hAnsi="Tahoma" w:cs="Tahoma"/>
                <w:b w:val="0"/>
                <w:bCs w:val="0"/>
                <w:color w:val="000000"/>
              </w:rPr>
              <w:t xml:space="preserve"> </w:t>
            </w:r>
            <w:r w:rsidRPr="00492A8D">
              <w:rPr>
                <w:rFonts w:ascii="Tahoma" w:hAnsi="Tahoma" w:cs="Tahoma"/>
                <w:b w:val="0"/>
                <w:bCs w:val="0"/>
                <w:color w:val="000000"/>
              </w:rPr>
              <w:t>moraju biti spremni za manevrisanje.</w:t>
            </w:r>
          </w:p>
          <w:p w14:paraId="711C7B09" w14:textId="77777777"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CA8EB9F" w14:textId="5B4FA1B0"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Nadležna Lučka kapetanija će uskratiti saglasnost za pristajanje plovnih objekata na operativnoj obali </w:t>
            </w:r>
            <w:r w:rsidRPr="00492A8D">
              <w:rPr>
                <w:rFonts w:ascii="Tahoma" w:hAnsi="Tahoma" w:cs="Tahoma"/>
                <w:b w:val="0"/>
                <w:bCs w:val="0"/>
              </w:rPr>
              <w:t>objekta obalne infrastrukture</w:t>
            </w:r>
            <w:r w:rsidR="006E77B7">
              <w:rPr>
                <w:rFonts w:ascii="Tahoma" w:hAnsi="Tahoma" w:cs="Tahoma"/>
                <w:b w:val="0"/>
                <w:bCs w:val="0"/>
              </w:rPr>
              <w:t xml:space="preserve"> i plutajućeg privremenog objek</w:t>
            </w:r>
            <w:r w:rsidR="006F0D0F">
              <w:rPr>
                <w:rFonts w:ascii="Tahoma" w:hAnsi="Tahoma" w:cs="Tahoma"/>
                <w:b w:val="0"/>
                <w:bCs w:val="0"/>
              </w:rPr>
              <w:t>ta</w:t>
            </w:r>
            <w:r w:rsidRPr="00492A8D">
              <w:rPr>
                <w:rFonts w:ascii="Tahoma" w:hAnsi="Tahoma" w:cs="Tahoma"/>
                <w:b w:val="0"/>
                <w:bCs w:val="0"/>
                <w:color w:val="000000"/>
              </w:rPr>
              <w:t xml:space="preserve"> kada primi naknadno obavještenje od korisnika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492A8D">
              <w:rPr>
                <w:rFonts w:ascii="Tahoma" w:hAnsi="Tahoma" w:cs="Tahoma"/>
                <w:b w:val="0"/>
                <w:bCs w:val="0"/>
              </w:rPr>
              <w:t>.</w:t>
            </w:r>
          </w:p>
          <w:p w14:paraId="27642D92" w14:textId="3F73AE56"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rPr>
              <w:t xml:space="preserve">Plovni objekti koji dolaze na </w:t>
            </w:r>
            <w:r w:rsidRPr="00492A8D">
              <w:rPr>
                <w:rFonts w:ascii="Tahoma" w:hAnsi="Tahoma" w:cs="Tahoma"/>
                <w:b w:val="0"/>
                <w:bCs w:val="0"/>
              </w:rPr>
              <w:t>objekat obalne infrastrukture</w:t>
            </w:r>
            <w:r w:rsidRPr="00492A8D">
              <w:rPr>
                <w:rFonts w:ascii="Tahoma" w:hAnsi="Tahoma" w:cs="Tahoma"/>
                <w:b w:val="0"/>
                <w:bCs w:val="0"/>
                <w:color w:val="000000"/>
              </w:rPr>
              <w:t xml:space="preserve"> </w:t>
            </w:r>
            <w:r w:rsidR="000949A7">
              <w:rPr>
                <w:rFonts w:ascii="Tahoma" w:hAnsi="Tahoma" w:cs="Tahoma"/>
                <w:b w:val="0"/>
                <w:bCs w:val="0"/>
                <w:color w:val="000000"/>
              </w:rPr>
              <w:t xml:space="preserve">i na </w:t>
            </w:r>
            <w:r w:rsidR="004379B0">
              <w:rPr>
                <w:rFonts w:ascii="Tahoma" w:hAnsi="Tahoma" w:cs="Tahoma"/>
                <w:b w:val="0"/>
                <w:bCs w:val="0"/>
                <w:color w:val="000000"/>
              </w:rPr>
              <w:t xml:space="preserve">plutajući privremeni objekat </w:t>
            </w:r>
            <w:r w:rsidRPr="00492A8D">
              <w:rPr>
                <w:rFonts w:ascii="Tahoma" w:hAnsi="Tahoma" w:cs="Tahoma"/>
                <w:b w:val="0"/>
                <w:bCs w:val="0"/>
                <w:color w:val="000000"/>
              </w:rPr>
              <w:t xml:space="preserve">ne mogu ometati manevrisanje plovnih objekata koji isplovljavaju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rPr>
              <w:t xml:space="preserve">. </w:t>
            </w:r>
          </w:p>
          <w:p w14:paraId="493508CA" w14:textId="7EBBEDDF" w:rsidR="00FC344C" w:rsidRPr="00492A8D" w:rsidRDefault="00FC344C" w:rsidP="009905A0">
            <w:pPr>
              <w:numPr>
                <w:ilvl w:val="0"/>
                <w:numId w:val="3"/>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Plovni objekti kad dolaze odnosno odlaze sa </w:t>
            </w:r>
            <w:r w:rsidRPr="00492A8D">
              <w:rPr>
                <w:rFonts w:ascii="Tahoma" w:hAnsi="Tahoma" w:cs="Tahoma"/>
                <w:b w:val="0"/>
                <w:bCs w:val="0"/>
              </w:rPr>
              <w:t>objekta obalne infrastrukture</w:t>
            </w:r>
            <w:r w:rsidR="006F0D0F">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brzinom, tako da talasi izazvani plovidbom ne ometaju radove i ne nanose štetu.</w:t>
            </w:r>
          </w:p>
          <w:p w14:paraId="129F038E" w14:textId="2C14362A" w:rsidR="00FC344C" w:rsidRPr="00492A8D" w:rsidRDefault="00FC344C" w:rsidP="009905A0">
            <w:pPr>
              <w:pStyle w:val="ListParagraph"/>
              <w:numPr>
                <w:ilvl w:val="0"/>
                <w:numId w:val="7"/>
              </w:numPr>
              <w:tabs>
                <w:tab w:val="left" w:pos="9639"/>
                <w:tab w:val="left" w:pos="9923"/>
              </w:tabs>
              <w:autoSpaceDE w:val="0"/>
              <w:autoSpaceDN w:val="0"/>
              <w:adjustRightInd w:val="0"/>
              <w:spacing w:line="240" w:lineRule="auto"/>
              <w:ind w:left="886" w:right="567"/>
              <w:rPr>
                <w:rFonts w:ascii="Tahoma" w:hAnsi="Tahoma" w:cs="Tahoma"/>
                <w:b w:val="0"/>
                <w:bCs w:val="0"/>
                <w:color w:val="000000"/>
              </w:rPr>
            </w:pPr>
            <w:r w:rsidRPr="00492A8D">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492A8D">
              <w:rPr>
                <w:rFonts w:ascii="Tahoma" w:hAnsi="Tahoma" w:cs="Tahoma"/>
                <w:b w:val="0"/>
                <w:bCs w:val="0"/>
              </w:rPr>
              <w:t>objekta obalne infrastrukture</w:t>
            </w:r>
            <w:r w:rsidR="00581121">
              <w:rPr>
                <w:rFonts w:ascii="Tahoma" w:hAnsi="Tahoma" w:cs="Tahoma"/>
                <w:b w:val="0"/>
                <w:bCs w:val="0"/>
              </w:rPr>
              <w:t xml:space="preserve"> i plutajućeg privremenog objekta</w:t>
            </w:r>
            <w:r w:rsidRPr="00492A8D">
              <w:rPr>
                <w:rFonts w:ascii="Tahoma" w:hAnsi="Tahoma" w:cs="Tahoma"/>
                <w:b w:val="0"/>
                <w:bCs w:val="0"/>
                <w:color w:val="000000" w:themeColor="text1"/>
              </w:rPr>
              <w:t xml:space="preserve"> 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492A8D">
              <w:rPr>
                <w:rFonts w:ascii="Tahoma" w:hAnsi="Tahoma" w:cs="Tahoma"/>
                <w:b w:val="0"/>
                <w:bCs w:val="0"/>
              </w:rPr>
              <w:t>objekta obalne infrastrukture</w:t>
            </w:r>
            <w:r w:rsidRPr="00492A8D">
              <w:rPr>
                <w:rFonts w:ascii="Tahoma" w:hAnsi="Tahoma" w:cs="Tahoma"/>
                <w:b w:val="0"/>
                <w:bCs w:val="0"/>
                <w:color w:val="000000" w:themeColor="text1"/>
              </w:rPr>
              <w:t xml:space="preserve"> </w:t>
            </w:r>
            <w:r w:rsidR="00243A95">
              <w:rPr>
                <w:rFonts w:ascii="Tahoma" w:hAnsi="Tahoma" w:cs="Tahoma"/>
                <w:b w:val="0"/>
                <w:bCs w:val="0"/>
                <w:color w:val="000000" w:themeColor="text1"/>
              </w:rPr>
              <w:t xml:space="preserve">i plutajućeg privremenog objekta </w:t>
            </w:r>
            <w:r w:rsidRPr="00492A8D">
              <w:rPr>
                <w:rFonts w:ascii="Tahoma" w:hAnsi="Tahoma" w:cs="Tahoma"/>
                <w:b w:val="0"/>
                <w:bCs w:val="0"/>
                <w:color w:val="000000" w:themeColor="text1"/>
              </w:rPr>
              <w:t>isključivo ako se radi o radnjama vezanim za bezbjednost plovidbe.</w:t>
            </w:r>
          </w:p>
          <w:p w14:paraId="79580DB6" w14:textId="77777777" w:rsidR="00FC344C" w:rsidRPr="00492A8D" w:rsidRDefault="00FC344C" w:rsidP="009905A0">
            <w:pPr>
              <w:pStyle w:val="ListParagraph"/>
              <w:tabs>
                <w:tab w:val="left" w:pos="9639"/>
                <w:tab w:val="left" w:pos="9923"/>
              </w:tabs>
              <w:autoSpaceDE w:val="0"/>
              <w:autoSpaceDN w:val="0"/>
              <w:adjustRightInd w:val="0"/>
              <w:ind w:left="992" w:right="567"/>
              <w:rPr>
                <w:rFonts w:ascii="Tahoma" w:hAnsi="Tahoma" w:cs="Tahoma"/>
                <w:color w:val="000000"/>
              </w:rPr>
            </w:pPr>
          </w:p>
        </w:tc>
      </w:tr>
    </w:tbl>
    <w:p w14:paraId="71043389" w14:textId="77777777" w:rsidR="00243A95" w:rsidRDefault="00243A95" w:rsidP="00FC344C">
      <w:pPr>
        <w:autoSpaceDE w:val="0"/>
        <w:autoSpaceDN w:val="0"/>
        <w:adjustRightInd w:val="0"/>
        <w:spacing w:after="0" w:line="240" w:lineRule="auto"/>
        <w:rPr>
          <w:rFonts w:ascii="Tahoma" w:hAnsi="Tahoma" w:cs="Tahoma"/>
          <w:color w:val="000000"/>
        </w:rPr>
      </w:pPr>
    </w:p>
    <w:p w14:paraId="63FF13DB" w14:textId="77777777" w:rsidR="00947FB5" w:rsidRDefault="00947FB5" w:rsidP="00FC344C">
      <w:pPr>
        <w:autoSpaceDE w:val="0"/>
        <w:autoSpaceDN w:val="0"/>
        <w:adjustRightInd w:val="0"/>
        <w:spacing w:after="0" w:line="240" w:lineRule="auto"/>
        <w:rPr>
          <w:rFonts w:ascii="Tahoma" w:hAnsi="Tahoma" w:cs="Tahoma"/>
          <w:color w:val="000000"/>
        </w:rPr>
      </w:pPr>
    </w:p>
    <w:p w14:paraId="417F2175" w14:textId="77777777" w:rsidR="005A2CF3" w:rsidRDefault="005A2CF3" w:rsidP="00FC344C">
      <w:pPr>
        <w:autoSpaceDE w:val="0"/>
        <w:autoSpaceDN w:val="0"/>
        <w:adjustRightInd w:val="0"/>
        <w:spacing w:after="0" w:line="240" w:lineRule="auto"/>
        <w:rPr>
          <w:rFonts w:ascii="Tahoma" w:hAnsi="Tahoma" w:cs="Tahoma"/>
          <w:color w:val="000000"/>
        </w:rPr>
      </w:pPr>
    </w:p>
    <w:p w14:paraId="5C931F06" w14:textId="77777777" w:rsidR="005A2CF3" w:rsidRDefault="005A2CF3" w:rsidP="00FC344C">
      <w:pPr>
        <w:autoSpaceDE w:val="0"/>
        <w:autoSpaceDN w:val="0"/>
        <w:adjustRightInd w:val="0"/>
        <w:spacing w:after="0" w:line="240" w:lineRule="auto"/>
        <w:rPr>
          <w:rFonts w:ascii="Tahoma" w:hAnsi="Tahoma" w:cs="Tahoma"/>
          <w:color w:val="000000"/>
        </w:rPr>
      </w:pPr>
    </w:p>
    <w:p w14:paraId="6762EEF4" w14:textId="77777777" w:rsidR="005A2CF3" w:rsidRDefault="005A2CF3" w:rsidP="00FC344C">
      <w:pPr>
        <w:autoSpaceDE w:val="0"/>
        <w:autoSpaceDN w:val="0"/>
        <w:adjustRightInd w:val="0"/>
        <w:spacing w:after="0" w:line="240" w:lineRule="auto"/>
        <w:rPr>
          <w:rFonts w:ascii="Tahoma" w:hAnsi="Tahoma" w:cs="Tahoma"/>
          <w:color w:val="000000"/>
        </w:rPr>
      </w:pPr>
    </w:p>
    <w:p w14:paraId="1C428890" w14:textId="77777777" w:rsidR="005A2CF3" w:rsidRDefault="005A2CF3" w:rsidP="00FC344C">
      <w:pPr>
        <w:autoSpaceDE w:val="0"/>
        <w:autoSpaceDN w:val="0"/>
        <w:adjustRightInd w:val="0"/>
        <w:spacing w:after="0" w:line="240" w:lineRule="auto"/>
        <w:rPr>
          <w:rFonts w:ascii="Tahoma" w:hAnsi="Tahoma" w:cs="Tahoma"/>
          <w:color w:val="000000"/>
        </w:rPr>
      </w:pPr>
    </w:p>
    <w:p w14:paraId="55155B4F" w14:textId="77777777" w:rsidR="005A2CF3" w:rsidRDefault="005A2CF3" w:rsidP="00FC344C">
      <w:pPr>
        <w:autoSpaceDE w:val="0"/>
        <w:autoSpaceDN w:val="0"/>
        <w:adjustRightInd w:val="0"/>
        <w:spacing w:after="0" w:line="240" w:lineRule="auto"/>
        <w:rPr>
          <w:rFonts w:ascii="Tahoma" w:hAnsi="Tahoma" w:cs="Tahoma"/>
          <w:color w:val="000000"/>
        </w:rPr>
      </w:pPr>
    </w:p>
    <w:p w14:paraId="187131AA" w14:textId="77777777" w:rsidR="005A2CF3" w:rsidRDefault="005A2CF3" w:rsidP="00FC344C">
      <w:pPr>
        <w:autoSpaceDE w:val="0"/>
        <w:autoSpaceDN w:val="0"/>
        <w:adjustRightInd w:val="0"/>
        <w:spacing w:after="0" w:line="240" w:lineRule="auto"/>
        <w:rPr>
          <w:rFonts w:ascii="Tahoma" w:hAnsi="Tahoma" w:cs="Tahoma"/>
          <w:color w:val="000000"/>
        </w:rPr>
      </w:pPr>
    </w:p>
    <w:p w14:paraId="498A7254" w14:textId="77777777" w:rsidR="00947FB5" w:rsidRPr="00492A8D" w:rsidRDefault="00947FB5" w:rsidP="00FC344C">
      <w:pPr>
        <w:autoSpaceDE w:val="0"/>
        <w:autoSpaceDN w:val="0"/>
        <w:adjustRightInd w:val="0"/>
        <w:spacing w:after="0" w:line="240" w:lineRule="auto"/>
        <w:rPr>
          <w:rFonts w:ascii="Tahoma" w:hAnsi="Tahoma" w:cs="Tahoma"/>
          <w:color w:val="000000"/>
        </w:rPr>
      </w:pPr>
    </w:p>
    <w:tbl>
      <w:tblPr>
        <w:tblStyle w:val="GridTable1Light-Accent1"/>
        <w:tblW w:w="9214" w:type="dxa"/>
        <w:tblInd w:w="-5" w:type="dxa"/>
        <w:tblLook w:val="04A0" w:firstRow="1" w:lastRow="0" w:firstColumn="1" w:lastColumn="0" w:noHBand="0" w:noVBand="1"/>
      </w:tblPr>
      <w:tblGrid>
        <w:gridCol w:w="9214"/>
      </w:tblGrid>
      <w:tr w:rsidR="00FC344C" w:rsidRPr="00492A8D" w14:paraId="304316A2" w14:textId="77777777" w:rsidTr="005A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156082" w:themeFill="accent1"/>
            <w:hideMark/>
          </w:tcPr>
          <w:p w14:paraId="6A0EB282" w14:textId="77777777" w:rsidR="00FC344C" w:rsidRPr="00492A8D" w:rsidRDefault="00FC344C" w:rsidP="009905A0">
            <w:pPr>
              <w:pStyle w:val="NoSpacing"/>
              <w:jc w:val="center"/>
              <w:rPr>
                <w:rFonts w:ascii="Tahoma" w:hAnsi="Tahoma" w:cs="Tahoma"/>
                <w:color w:val="E8E8E8" w:themeColor="background2"/>
                <w:lang w:val="es-ES"/>
              </w:rPr>
            </w:pPr>
            <w:r w:rsidRPr="00492A8D">
              <w:rPr>
                <w:rFonts w:ascii="Tahoma" w:hAnsi="Tahoma" w:cs="Tahoma"/>
                <w:color w:val="E8E8E8" w:themeColor="background2"/>
                <w:lang w:val="es-ES"/>
              </w:rPr>
              <w:lastRenderedPageBreak/>
              <w:t>MJERE U IZNENADNIM SITUACIJAMA</w:t>
            </w:r>
          </w:p>
          <w:p w14:paraId="50E304FC" w14:textId="745D59C2" w:rsidR="00FC344C" w:rsidRPr="00492A8D" w:rsidRDefault="00FC344C" w:rsidP="009905A0">
            <w:pPr>
              <w:pStyle w:val="NoSpacing"/>
              <w:jc w:val="center"/>
              <w:rPr>
                <w:rFonts w:ascii="Tahoma" w:hAnsi="Tahoma" w:cs="Tahoma"/>
                <w:color w:val="156082" w:themeColor="accent1"/>
                <w:lang w:val="es-ES"/>
              </w:rPr>
            </w:pPr>
            <w:r w:rsidRPr="00492A8D">
              <w:rPr>
                <w:rFonts w:ascii="Tahoma" w:hAnsi="Tahoma" w:cs="Tahoma"/>
                <w:color w:val="E8E8E8" w:themeColor="background2"/>
                <w:lang w:val="es-ES"/>
              </w:rPr>
              <w:t xml:space="preserve">NA </w:t>
            </w:r>
            <w:r w:rsidRPr="00492A8D">
              <w:rPr>
                <w:rFonts w:ascii="Tahoma" w:hAnsi="Tahoma" w:cs="Tahoma"/>
                <w:bCs w:val="0"/>
                <w:color w:val="E8E8E8" w:themeColor="background2"/>
                <w:lang w:val="sl-SI"/>
              </w:rPr>
              <w:t>OBJEKT</w:t>
            </w:r>
            <w:r w:rsidR="00947FB5">
              <w:rPr>
                <w:rFonts w:ascii="Tahoma" w:hAnsi="Tahoma" w:cs="Tahoma"/>
                <w:bCs w:val="0"/>
                <w:color w:val="E8E8E8" w:themeColor="background2"/>
                <w:lang w:val="sl-SI"/>
              </w:rPr>
              <w:t>U</w:t>
            </w:r>
            <w:r w:rsidRPr="00492A8D">
              <w:rPr>
                <w:rFonts w:ascii="Tahoma" w:hAnsi="Tahoma" w:cs="Tahoma"/>
                <w:bCs w:val="0"/>
                <w:color w:val="E8E8E8" w:themeColor="background2"/>
                <w:lang w:val="sl-SI"/>
              </w:rPr>
              <w:t xml:space="preserve"> OBALNE INFRASTRUKTURE</w:t>
            </w:r>
            <w:r w:rsidR="00947FB5">
              <w:rPr>
                <w:rFonts w:ascii="Tahoma" w:hAnsi="Tahoma" w:cs="Tahoma"/>
                <w:bCs w:val="0"/>
                <w:color w:val="E8E8E8" w:themeColor="background2"/>
                <w:lang w:val="sl-SI"/>
              </w:rPr>
              <w:t xml:space="preserve"> I PLUTAJUĆEM PRIVREMENOM OBJEKTU</w:t>
            </w:r>
          </w:p>
        </w:tc>
      </w:tr>
      <w:tr w:rsidR="00FC344C" w:rsidRPr="00492A8D" w14:paraId="0C780D1C" w14:textId="77777777" w:rsidTr="005A2CF3">
        <w:trPr>
          <w:trHeight w:val="1748"/>
        </w:trPr>
        <w:tc>
          <w:tcPr>
            <w:cnfStyle w:val="001000000000" w:firstRow="0" w:lastRow="0" w:firstColumn="1" w:lastColumn="0" w:oddVBand="0" w:evenVBand="0" w:oddHBand="0" w:evenHBand="0" w:firstRowFirstColumn="0" w:firstRowLastColumn="0" w:lastRowFirstColumn="0" w:lastRowLastColumn="0"/>
            <w:tcW w:w="9214" w:type="dxa"/>
          </w:tcPr>
          <w:p w14:paraId="18C80B96" w14:textId="77777777" w:rsidR="00FC344C" w:rsidRPr="00492A8D" w:rsidRDefault="00FC344C" w:rsidP="009905A0">
            <w:pPr>
              <w:autoSpaceDE w:val="0"/>
              <w:autoSpaceDN w:val="0"/>
              <w:adjustRightInd w:val="0"/>
              <w:ind w:left="992" w:right="567"/>
              <w:rPr>
                <w:rFonts w:ascii="Tahoma" w:hAnsi="Tahoma" w:cs="Tahoma"/>
                <w:color w:val="000000"/>
              </w:rPr>
            </w:pPr>
          </w:p>
          <w:p w14:paraId="4D713EF3" w14:textId="65998C3C"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Korisnik </w:t>
            </w:r>
            <w:r w:rsidRPr="00492A8D">
              <w:rPr>
                <w:rFonts w:ascii="Tahoma" w:hAnsi="Tahoma" w:cs="Tahoma"/>
                <w:b w:val="0"/>
                <w:bCs w:val="0"/>
              </w:rPr>
              <w:t>objekta obalne infrastrukture</w:t>
            </w:r>
            <w:r w:rsidR="00243A95">
              <w:rPr>
                <w:rFonts w:ascii="Tahoma" w:hAnsi="Tahoma" w:cs="Tahoma"/>
                <w:b w:val="0"/>
                <w:bCs w:val="0"/>
              </w:rPr>
              <w:t xml:space="preserve"> i plutajućeg privremenog objekta</w:t>
            </w:r>
            <w:r w:rsidRPr="00492A8D">
              <w:rPr>
                <w:rFonts w:ascii="Tahoma" w:hAnsi="Tahoma" w:cs="Tahoma"/>
                <w:b w:val="0"/>
                <w:bCs w:val="0"/>
                <w:color w:val="000000"/>
              </w:rPr>
              <w:t xml:space="preserve"> dužan je omogućiti plovnom objektu prvenstvo pristajanja kada su ugroženi ljudski životi ili bezbjednost plovidbe. </w:t>
            </w:r>
          </w:p>
          <w:p w14:paraId="0C88D8BB" w14:textId="0066C1A4" w:rsidR="00FC344C" w:rsidRPr="00492A8D" w:rsidRDefault="00FC344C" w:rsidP="009905A0">
            <w:pPr>
              <w:numPr>
                <w:ilvl w:val="0"/>
                <w:numId w:val="4"/>
              </w:numPr>
              <w:autoSpaceDE w:val="0"/>
              <w:autoSpaceDN w:val="0"/>
              <w:adjustRightInd w:val="0"/>
              <w:spacing w:line="240" w:lineRule="auto"/>
              <w:ind w:left="992" w:right="567"/>
              <w:rPr>
                <w:rFonts w:ascii="Tahoma" w:hAnsi="Tahoma" w:cs="Tahoma"/>
                <w:b w:val="0"/>
                <w:bCs w:val="0"/>
                <w:color w:val="000000"/>
              </w:rPr>
            </w:pPr>
            <w:r w:rsidRPr="00492A8D">
              <w:rPr>
                <w:rFonts w:ascii="Tahoma" w:hAnsi="Tahoma" w:cs="Tahoma"/>
                <w:b w:val="0"/>
                <w:bCs w:val="0"/>
                <w:color w:val="000000"/>
              </w:rPr>
              <w:t xml:space="preserve">Prvenstvo pristajanja uz operativnu obalu na </w:t>
            </w:r>
            <w:r w:rsidRPr="00492A8D">
              <w:rPr>
                <w:rFonts w:ascii="Tahoma" w:hAnsi="Tahoma" w:cs="Tahoma"/>
                <w:b w:val="0"/>
                <w:bCs w:val="0"/>
              </w:rPr>
              <w:t>objektu obalne infrastrukture</w:t>
            </w:r>
            <w:r w:rsidR="00AE7D18">
              <w:rPr>
                <w:rFonts w:ascii="Tahoma" w:hAnsi="Tahoma" w:cs="Tahoma"/>
                <w:b w:val="0"/>
                <w:bCs w:val="0"/>
              </w:rPr>
              <w:t xml:space="preserve"> i plutajućem privremenom objektu</w:t>
            </w:r>
            <w:r w:rsidRPr="00492A8D">
              <w:rPr>
                <w:rFonts w:ascii="Tahoma" w:hAnsi="Tahoma" w:cs="Tahoma"/>
                <w:b w:val="0"/>
                <w:bCs w:val="0"/>
                <w:color w:val="000000"/>
              </w:rPr>
              <w:t xml:space="preserve"> imaju plovni objekti koji prevoze putnike i plovni objekti redovnih linija s objavljenim redom plovidbe. Izuzetno, kad određeni plovni objekat zbog posebnih razloga mora dobiti prednost korisnik </w:t>
            </w:r>
            <w:r w:rsidRPr="00492A8D">
              <w:rPr>
                <w:rFonts w:ascii="Tahoma" w:hAnsi="Tahoma" w:cs="Tahoma"/>
                <w:b w:val="0"/>
                <w:bCs w:val="0"/>
              </w:rPr>
              <w:t>objekta obalne</w:t>
            </w:r>
            <w:r w:rsidR="00AE7D18">
              <w:rPr>
                <w:rFonts w:ascii="Tahoma" w:hAnsi="Tahoma" w:cs="Tahoma"/>
                <w:b w:val="0"/>
                <w:bCs w:val="0"/>
              </w:rPr>
              <w:t xml:space="preserve"> </w:t>
            </w:r>
            <w:r w:rsidRPr="00492A8D">
              <w:rPr>
                <w:rFonts w:ascii="Tahoma" w:hAnsi="Tahoma" w:cs="Tahoma"/>
                <w:b w:val="0"/>
                <w:bCs w:val="0"/>
              </w:rPr>
              <w:t>infrastrukture</w:t>
            </w:r>
            <w:r w:rsidR="00AE7D18">
              <w:rPr>
                <w:rFonts w:ascii="Tahoma" w:hAnsi="Tahoma" w:cs="Tahoma"/>
                <w:b w:val="0"/>
                <w:bCs w:val="0"/>
              </w:rPr>
              <w:t xml:space="preserve"> i plutajućeg privremenog objekta</w:t>
            </w:r>
            <w:r w:rsidRPr="00492A8D">
              <w:rPr>
                <w:rFonts w:ascii="Tahoma" w:hAnsi="Tahoma" w:cs="Tahoma"/>
                <w:b w:val="0"/>
                <w:bCs w:val="0"/>
                <w:color w:val="000000"/>
              </w:rPr>
              <w:t xml:space="preserve"> može odrediti drugačiji red prvenstva pristajanja plovnih objekata o čemu je dužno obavijestiti nadležnu Lučku kapetaniju.</w:t>
            </w:r>
          </w:p>
          <w:p w14:paraId="78EF3959" w14:textId="77777777" w:rsidR="00FC344C" w:rsidRPr="00492A8D" w:rsidRDefault="00FC344C" w:rsidP="009905A0">
            <w:pPr>
              <w:autoSpaceDE w:val="0"/>
              <w:autoSpaceDN w:val="0"/>
              <w:adjustRightInd w:val="0"/>
              <w:ind w:right="567"/>
              <w:rPr>
                <w:rFonts w:ascii="Tahoma" w:hAnsi="Tahoma" w:cs="Tahoma"/>
                <w:b w:val="0"/>
                <w:bCs w:val="0"/>
                <w:color w:val="000000"/>
              </w:rPr>
            </w:pPr>
          </w:p>
        </w:tc>
      </w:tr>
    </w:tbl>
    <w:p w14:paraId="749BB5B9" w14:textId="77777777" w:rsidR="00FC344C" w:rsidRPr="00492A8D" w:rsidRDefault="00FC344C" w:rsidP="00FC344C">
      <w:pPr>
        <w:autoSpaceDE w:val="0"/>
        <w:autoSpaceDN w:val="0"/>
        <w:adjustRightInd w:val="0"/>
        <w:spacing w:after="0" w:line="240" w:lineRule="auto"/>
        <w:ind w:right="284"/>
        <w:rPr>
          <w:rFonts w:ascii="Tahoma" w:eastAsia="TimesNewRoman" w:hAnsi="Tahoma" w:cs="Tahoma"/>
        </w:rPr>
      </w:pPr>
    </w:p>
    <w:p w14:paraId="14977026" w14:textId="77777777" w:rsidR="00FC344C" w:rsidRPr="00492A8D" w:rsidRDefault="00FC344C" w:rsidP="00FC344C">
      <w:pPr>
        <w:ind w:right="284"/>
        <w:rPr>
          <w:rFonts w:ascii="Times New Roman" w:hAnsi="Times New Roman"/>
          <w:b/>
          <w:i/>
          <w:u w:val="single"/>
        </w:rPr>
      </w:pPr>
    </w:p>
    <w:p w14:paraId="64F82A97" w14:textId="77777777" w:rsidR="00541D84" w:rsidRPr="00492A8D" w:rsidRDefault="00541D84"/>
    <w:sectPr w:rsidR="00541D84" w:rsidRPr="00492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82D19"/>
    <w:multiLevelType w:val="hybridMultilevel"/>
    <w:tmpl w:val="2D44F3E8"/>
    <w:lvl w:ilvl="0" w:tplc="D674C654">
      <w:start w:val="1"/>
      <w:numFmt w:val="decimal"/>
      <w:lvlText w:val="%1."/>
      <w:lvlJc w:val="left"/>
      <w:pPr>
        <w:ind w:left="1070"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4C"/>
    <w:rsid w:val="00077364"/>
    <w:rsid w:val="00085B7D"/>
    <w:rsid w:val="000949A7"/>
    <w:rsid w:val="000C3F55"/>
    <w:rsid w:val="00135DF2"/>
    <w:rsid w:val="002259C7"/>
    <w:rsid w:val="00243A95"/>
    <w:rsid w:val="0029267E"/>
    <w:rsid w:val="002934DA"/>
    <w:rsid w:val="00296FEB"/>
    <w:rsid w:val="002A5A7E"/>
    <w:rsid w:val="002C6477"/>
    <w:rsid w:val="003311D5"/>
    <w:rsid w:val="003975B8"/>
    <w:rsid w:val="004076C3"/>
    <w:rsid w:val="004379B0"/>
    <w:rsid w:val="0046442F"/>
    <w:rsid w:val="00492A8D"/>
    <w:rsid w:val="004E5827"/>
    <w:rsid w:val="00507FDA"/>
    <w:rsid w:val="005319E5"/>
    <w:rsid w:val="00541D84"/>
    <w:rsid w:val="00560419"/>
    <w:rsid w:val="00581121"/>
    <w:rsid w:val="00591B51"/>
    <w:rsid w:val="005A2CF3"/>
    <w:rsid w:val="005B07A3"/>
    <w:rsid w:val="005C135D"/>
    <w:rsid w:val="005C42F2"/>
    <w:rsid w:val="005D1E98"/>
    <w:rsid w:val="005E162E"/>
    <w:rsid w:val="00632403"/>
    <w:rsid w:val="00634664"/>
    <w:rsid w:val="006B78F9"/>
    <w:rsid w:val="006D69B6"/>
    <w:rsid w:val="006D709A"/>
    <w:rsid w:val="006E77B7"/>
    <w:rsid w:val="006F0D0F"/>
    <w:rsid w:val="007D1C81"/>
    <w:rsid w:val="00851510"/>
    <w:rsid w:val="008A07EA"/>
    <w:rsid w:val="009349D7"/>
    <w:rsid w:val="00942053"/>
    <w:rsid w:val="00947FB5"/>
    <w:rsid w:val="00982CB0"/>
    <w:rsid w:val="009C1BE1"/>
    <w:rsid w:val="00A0335B"/>
    <w:rsid w:val="00A37A99"/>
    <w:rsid w:val="00A55B1B"/>
    <w:rsid w:val="00A96324"/>
    <w:rsid w:val="00AE7D18"/>
    <w:rsid w:val="00B423EA"/>
    <w:rsid w:val="00B91A8A"/>
    <w:rsid w:val="00BA3300"/>
    <w:rsid w:val="00BA3CB5"/>
    <w:rsid w:val="00BC153E"/>
    <w:rsid w:val="00D06E05"/>
    <w:rsid w:val="00D47CE1"/>
    <w:rsid w:val="00D57637"/>
    <w:rsid w:val="00DB6A68"/>
    <w:rsid w:val="00DB6E2C"/>
    <w:rsid w:val="00DD4F63"/>
    <w:rsid w:val="00E01B70"/>
    <w:rsid w:val="00E21FCF"/>
    <w:rsid w:val="00EA3DCF"/>
    <w:rsid w:val="00EB1AFA"/>
    <w:rsid w:val="00ED1328"/>
    <w:rsid w:val="00F2689C"/>
    <w:rsid w:val="00F919AB"/>
    <w:rsid w:val="00FC344C"/>
    <w:rsid w:val="00FC3F32"/>
    <w:rsid w:val="00FE6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75E7"/>
  <w15:chartTrackingRefBased/>
  <w15:docId w15:val="{D0AAB393-92AD-4D8D-BFD3-A9BD72AB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44C"/>
    <w:pPr>
      <w:spacing w:line="252" w:lineRule="auto"/>
      <w:jc w:val="both"/>
    </w:pPr>
    <w:rPr>
      <w:rFonts w:eastAsiaTheme="minorEastAsia"/>
      <w:kern w:val="0"/>
      <w:lang w:val="sr-Latn-ME" w:eastAsia="en-GB"/>
      <w14:ligatures w14:val="none"/>
    </w:rPr>
  </w:style>
  <w:style w:type="paragraph" w:styleId="Heading1">
    <w:name w:val="heading 1"/>
    <w:basedOn w:val="Normal"/>
    <w:next w:val="Normal"/>
    <w:link w:val="Heading1Char"/>
    <w:uiPriority w:val="9"/>
    <w:qFormat/>
    <w:rsid w:val="00FC3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44C"/>
    <w:rPr>
      <w:rFonts w:eastAsiaTheme="majorEastAsia" w:cstheme="majorBidi"/>
      <w:color w:val="272727" w:themeColor="text1" w:themeTint="D8"/>
    </w:rPr>
  </w:style>
  <w:style w:type="paragraph" w:styleId="Title">
    <w:name w:val="Title"/>
    <w:basedOn w:val="Normal"/>
    <w:next w:val="Normal"/>
    <w:link w:val="TitleChar"/>
    <w:uiPriority w:val="10"/>
    <w:qFormat/>
    <w:rsid w:val="00FC3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44C"/>
    <w:pPr>
      <w:spacing w:before="160"/>
      <w:jc w:val="center"/>
    </w:pPr>
    <w:rPr>
      <w:i/>
      <w:iCs/>
      <w:color w:val="404040" w:themeColor="text1" w:themeTint="BF"/>
    </w:rPr>
  </w:style>
  <w:style w:type="character" w:customStyle="1" w:styleId="QuoteChar">
    <w:name w:val="Quote Char"/>
    <w:basedOn w:val="DefaultParagraphFont"/>
    <w:link w:val="Quote"/>
    <w:uiPriority w:val="29"/>
    <w:rsid w:val="00FC344C"/>
    <w:rPr>
      <w:i/>
      <w:iCs/>
      <w:color w:val="404040" w:themeColor="text1" w:themeTint="BF"/>
    </w:rPr>
  </w:style>
  <w:style w:type="paragraph" w:styleId="ListParagraph">
    <w:name w:val="List Paragraph"/>
    <w:basedOn w:val="Normal"/>
    <w:uiPriority w:val="34"/>
    <w:qFormat/>
    <w:rsid w:val="00FC344C"/>
    <w:pPr>
      <w:ind w:left="720"/>
      <w:contextualSpacing/>
    </w:pPr>
  </w:style>
  <w:style w:type="character" w:styleId="IntenseEmphasis">
    <w:name w:val="Intense Emphasis"/>
    <w:basedOn w:val="DefaultParagraphFont"/>
    <w:uiPriority w:val="21"/>
    <w:qFormat/>
    <w:rsid w:val="00FC344C"/>
    <w:rPr>
      <w:i/>
      <w:iCs/>
      <w:color w:val="0F4761" w:themeColor="accent1" w:themeShade="BF"/>
    </w:rPr>
  </w:style>
  <w:style w:type="paragraph" w:styleId="IntenseQuote">
    <w:name w:val="Intense Quote"/>
    <w:basedOn w:val="Normal"/>
    <w:next w:val="Normal"/>
    <w:link w:val="IntenseQuoteChar"/>
    <w:uiPriority w:val="30"/>
    <w:qFormat/>
    <w:rsid w:val="00FC3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44C"/>
    <w:rPr>
      <w:i/>
      <w:iCs/>
      <w:color w:val="0F4761" w:themeColor="accent1" w:themeShade="BF"/>
    </w:rPr>
  </w:style>
  <w:style w:type="character" w:styleId="IntenseReference">
    <w:name w:val="Intense Reference"/>
    <w:basedOn w:val="DefaultParagraphFont"/>
    <w:uiPriority w:val="32"/>
    <w:qFormat/>
    <w:rsid w:val="00FC344C"/>
    <w:rPr>
      <w:b/>
      <w:bCs/>
      <w:smallCaps/>
      <w:color w:val="0F4761" w:themeColor="accent1" w:themeShade="BF"/>
      <w:spacing w:val="5"/>
    </w:rPr>
  </w:style>
  <w:style w:type="paragraph" w:styleId="NoSpacing">
    <w:name w:val="No Spacing"/>
    <w:uiPriority w:val="1"/>
    <w:qFormat/>
    <w:rsid w:val="00FC344C"/>
    <w:pPr>
      <w:spacing w:after="0" w:line="240" w:lineRule="auto"/>
      <w:jc w:val="both"/>
    </w:pPr>
    <w:rPr>
      <w:rFonts w:eastAsiaTheme="minorEastAsia"/>
      <w:kern w:val="0"/>
      <w:lang w:val="sr-Latn-ME" w:eastAsia="en-GB"/>
      <w14:ligatures w14:val="none"/>
    </w:rPr>
  </w:style>
  <w:style w:type="table" w:styleId="GridTable4-Accent1">
    <w:name w:val="Grid Table 4 Accent 1"/>
    <w:basedOn w:val="TableNormal"/>
    <w:uiPriority w:val="49"/>
    <w:rsid w:val="00FC344C"/>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FC344C"/>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Standard">
    <w:name w:val="Standard"/>
    <w:rsid w:val="0029267E"/>
    <w:pPr>
      <w:widowControl w:val="0"/>
      <w:suppressAutoHyphens/>
      <w:spacing w:after="0" w:line="240" w:lineRule="auto"/>
    </w:pPr>
    <w:rPr>
      <w:rFonts w:ascii="Times New Roman" w:eastAsia="Andale Sans UI" w:hAnsi="Times New Roman" w:cs="Tahoma"/>
      <w:sz w:val="24"/>
      <w:szCs w:val="24"/>
      <w:lang w:val="de-DE" w:eastAsia="fa-IR" w:bidi="fa-IR"/>
      <w14:ligatures w14:val="none"/>
    </w:rPr>
  </w:style>
  <w:style w:type="table" w:styleId="ListTable3-Accent1">
    <w:name w:val="List Table 3 Accent 1"/>
    <w:basedOn w:val="TableNormal"/>
    <w:uiPriority w:val="48"/>
    <w:rsid w:val="006D709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1958</Words>
  <Characters>11165</Characters>
  <Application>Microsoft Office Word</Application>
  <DocSecurity>0</DocSecurity>
  <Lines>93</Lines>
  <Paragraphs>26</Paragraphs>
  <ScaleCrop>false</ScaleCrop>
  <Company/>
  <LinksUpToDate>false</LinksUpToDate>
  <CharactersWithSpaces>13097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17</cp:revision>
  <dcterms:created xsi:type="dcterms:W3CDTF">2025-04-22T16:35:00Z</dcterms:created>
  <dcterms:modified xsi:type="dcterms:W3CDTF">2025-04-30T12:42:00Z</dcterms:modified>
</cp:coreProperties>
</file>