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73659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BF0778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0366F">
              <w:rPr>
                <w:rFonts w:ascii="Arial" w:hAnsi="Arial" w:cs="Arial"/>
                <w:b/>
                <w:sz w:val="24"/>
                <w:szCs w:val="24"/>
              </w:rPr>
              <w:t>10.1</w:t>
            </w:r>
            <w:r w:rsidR="003A019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D58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BB3955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A0AC4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3A019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0968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potrebe opštine Tivat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2CA63501" w:rsidR="00C343A7" w:rsidRPr="00C204AD" w:rsidRDefault="00EB2ADF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+ </w:t>
            </w:r>
            <w:r w:rsidR="000F1A66">
              <w:rPr>
                <w:rFonts w:ascii="Arial" w:hAnsi="Arial" w:cs="Arial"/>
                <w:b/>
                <w:bCs/>
                <w:sz w:val="24"/>
                <w:szCs w:val="24"/>
              </w:rPr>
              <w:t>12.5m x 2.5</w:t>
            </w:r>
          </w:p>
          <w:p w14:paraId="4D227F2F" w14:textId="43402557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0F1A66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3F871019" w:rsidR="00BE68C1" w:rsidRPr="00171E63" w:rsidRDefault="004815A5" w:rsidP="009334B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71E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lastRenderedPageBreak/>
              <w:t xml:space="preserve">Pontonsko privezište – montažno-demontažni tipski fabrički elementi, osnovne metalne rešetkaste konstrukcije sa drvenim gazištima.  Plutanje se </w:t>
            </w:r>
            <w:r w:rsidR="00171E63" w:rsidRPr="00171E6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obezbjeđuje plovcima od poliestera ili betona ispunjenim hidrofobnom masom. Radi sprečavanja pomijeranja pontona postavljaju se unakrsne zatege sa opteživačima u vodi. </w:t>
            </w:r>
            <w:r w:rsidR="00171E63" w:rsidRPr="00171E6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postavljanje plutajućeg privremenog objekta potrebno je dobiti saglasnost Lučke kapetanije i Uprave pomorske sigurnosi i upravljanja lukama.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1C9008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320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1605/1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A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Đuraševići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B288" w14:textId="77777777" w:rsidR="00801E9E" w:rsidRDefault="00801E9E" w:rsidP="0016116A">
      <w:pPr>
        <w:spacing w:after="0" w:line="240" w:lineRule="auto"/>
      </w:pPr>
      <w:r>
        <w:separator/>
      </w:r>
    </w:p>
  </w:endnote>
  <w:endnote w:type="continuationSeparator" w:id="0">
    <w:p w14:paraId="5231C89F" w14:textId="77777777" w:rsidR="00801E9E" w:rsidRDefault="00801E9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5A40" w14:textId="77777777" w:rsidR="00801E9E" w:rsidRDefault="00801E9E" w:rsidP="0016116A">
      <w:pPr>
        <w:spacing w:after="0" w:line="240" w:lineRule="auto"/>
      </w:pPr>
      <w:r>
        <w:separator/>
      </w:r>
    </w:p>
  </w:footnote>
  <w:footnote w:type="continuationSeparator" w:id="0">
    <w:p w14:paraId="3CEDC855" w14:textId="77777777" w:rsidR="00801E9E" w:rsidRDefault="00801E9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968FA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1A66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71E63"/>
    <w:rsid w:val="001742B9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A0199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15A5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9476C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5070B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39E6"/>
    <w:rsid w:val="00A71435"/>
    <w:rsid w:val="00A741CC"/>
    <w:rsid w:val="00A757C2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205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2ADF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141</cp:revision>
  <cp:lastPrinted>2018-12-17T12:56:00Z</cp:lastPrinted>
  <dcterms:created xsi:type="dcterms:W3CDTF">2019-04-06T09:07:00Z</dcterms:created>
  <dcterms:modified xsi:type="dcterms:W3CDTF">2025-02-22T12:36:00Z</dcterms:modified>
</cp:coreProperties>
</file>