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981629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0A50C8D3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DD63F4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664A10">
              <w:rPr>
                <w:rFonts w:ascii="Arial" w:hAnsi="Arial" w:cs="Arial"/>
                <w:b/>
                <w:sz w:val="24"/>
                <w:szCs w:val="24"/>
              </w:rPr>
              <w:t>1.9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>u opštini</w:t>
            </w:r>
            <w:r w:rsidR="00982E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2E03" w:rsidRPr="00982E03">
              <w:rPr>
                <w:rFonts w:ascii="Arial" w:hAnsi="Arial" w:cs="Arial"/>
                <w:b/>
                <w:bCs/>
                <w:sz w:val="24"/>
                <w:szCs w:val="24"/>
              </w:rPr>
              <w:t>Bar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982E03">
              <w:rPr>
                <w:rFonts w:ascii="Arial" w:hAnsi="Arial" w:cs="Arial"/>
                <w:b/>
                <w:bCs/>
                <w:sz w:val="24"/>
                <w:szCs w:val="24"/>
              </w:rPr>
              <w:t>Bar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3F820E60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lokaciji označenoj kao</w:t>
            </w:r>
            <w:r w:rsidR="002833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33A8" w:rsidRPr="002833A8">
              <w:rPr>
                <w:rFonts w:ascii="Arial" w:hAnsi="Arial" w:cs="Arial"/>
                <w:b/>
                <w:bCs/>
                <w:sz w:val="24"/>
                <w:szCs w:val="24"/>
              </w:rPr>
              <w:t>1.9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B8549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 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E8BEF8" w14:textId="77777777" w:rsidR="004C519D" w:rsidRPr="004C519D" w:rsidRDefault="004C519D" w:rsidP="004C519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519D">
              <w:rPr>
                <w:rFonts w:ascii="Arial" w:hAnsi="Arial" w:cs="Arial"/>
                <w:b/>
                <w:bCs/>
                <w:sz w:val="24"/>
                <w:szCs w:val="24"/>
              </w:rPr>
              <w:t>P1= 190 m2</w:t>
            </w:r>
          </w:p>
          <w:p w14:paraId="5DB363A3" w14:textId="7BF2E7C3" w:rsidR="00A37D73" w:rsidRPr="00A37D73" w:rsidRDefault="004C519D" w:rsidP="004C519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519D">
              <w:rPr>
                <w:rFonts w:ascii="Arial" w:hAnsi="Arial" w:cs="Arial"/>
                <w:b/>
                <w:bCs/>
                <w:sz w:val="24"/>
                <w:szCs w:val="24"/>
              </w:rPr>
              <w:t>P2=485 m2</w:t>
            </w:r>
          </w:p>
          <w:p w14:paraId="5A3C3BA2" w14:textId="77777777" w:rsidR="00385324" w:rsidRDefault="00385324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911B34" w14:textId="7EE98D1D" w:rsidR="00A06F44" w:rsidRPr="00A06F44" w:rsidRDefault="00A06F44" w:rsidP="0087716D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F44">
              <w:rPr>
                <w:rFonts w:ascii="Arial" w:hAnsi="Arial" w:cs="Arial"/>
                <w:b/>
                <w:bCs/>
                <w:sz w:val="24"/>
                <w:szCs w:val="24"/>
              </w:rPr>
              <w:t>Postojeći prostor, parterno označen i poravnat.</w:t>
            </w:r>
          </w:p>
          <w:p w14:paraId="75DAFCC7" w14:textId="77777777" w:rsidR="00A06F44" w:rsidRDefault="00A06F44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405B07" w14:textId="77777777" w:rsidR="00A06F44" w:rsidRDefault="00A06F44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51E6E5" w14:textId="6D206144" w:rsidR="0087716D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Maksimalna površina svakog privremenog parkirališta definisana je za svaku pojedinačnu lokaciju.</w:t>
            </w:r>
          </w:p>
          <w:p w14:paraId="1D08F9AC" w14:textId="77777777" w:rsidR="004C519D" w:rsidRPr="00A37D73" w:rsidRDefault="004C519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138E40" w14:textId="77777777" w:rsidR="0087716D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Za potrebe privremenog parkirališta može se prilagoditi i postojeća asfaltna ili betonska površina.</w:t>
            </w:r>
          </w:p>
          <w:p w14:paraId="47FDC92C" w14:textId="77777777" w:rsidR="00C52FCA" w:rsidRPr="00A37D73" w:rsidRDefault="00C52FCA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2B517C" w14:textId="77777777" w:rsidR="00C52FCA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 xml:space="preserve">Na privremenom parkiralištu moraju biti obezbijeđeni uslovi za nesmetano parkiranje vozila. </w:t>
            </w:r>
          </w:p>
          <w:p w14:paraId="24F122D0" w14:textId="77777777" w:rsidR="00C52FCA" w:rsidRDefault="00C52FCA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44E36C" w14:textId="65E1DD3C" w:rsidR="0087716D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U sklopu privremenog parkirališta teren se ne može betonirati niti vršiti njegova fizička promjena, ali se može formirati podloga od šljunka srednje granulacije debljine maksimalno 15 cm.</w:t>
            </w:r>
          </w:p>
          <w:p w14:paraId="62D682AF" w14:textId="77777777" w:rsidR="00C52FCA" w:rsidRPr="00A37D73" w:rsidRDefault="00C52FCA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D58C97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Privremeno parkiralište mora biti uređeno, ozelenjeno, dobro osvijetljeno i čuvano.</w:t>
            </w:r>
          </w:p>
          <w:p w14:paraId="037F34FB" w14:textId="77777777" w:rsidR="0087716D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U okviru privremenog parkirališta može postojati montažno</w:t>
            </w:r>
            <w:r w:rsidRPr="00A37D73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A37D73">
              <w:rPr>
                <w:rFonts w:ascii="Arial" w:hAnsi="Arial" w:cs="Arial"/>
                <w:sz w:val="24"/>
                <w:szCs w:val="24"/>
              </w:rPr>
              <w:t>demontažna prijemna kućica (za naplatu karata) maksimalne kvadrature do 4 m2, kao i ulazna i izlazna rampa.</w:t>
            </w:r>
          </w:p>
          <w:p w14:paraId="3B69EE79" w14:textId="77777777" w:rsidR="00C52FCA" w:rsidRPr="00A37D73" w:rsidRDefault="00C52FCA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20368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saobraćajnom znaku kojim se obilježava privremeno parkiralište mora biti označeno obavještenje o vremenu i visini naknade za parkiranje vozila.</w:t>
            </w:r>
          </w:p>
          <w:p w14:paraId="68D8E5D5" w14:textId="77777777" w:rsidR="0087716D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Prilikom povezivanja priključne saobraćajnice sa parkinga na glavnu, poštovati uslove nadležnog organa za puteve.</w:t>
            </w:r>
          </w:p>
          <w:p w14:paraId="7BEC6CA4" w14:textId="77777777" w:rsidR="00C52FCA" w:rsidRPr="00A37D73" w:rsidRDefault="00C52FCA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6ADB25" w14:textId="77777777" w:rsidR="00C52FCA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Najmanje 5% ukupnog broja parking mjesta mora biti obezbijeđeno za lica smanjene pokretljivosti i lica sa invaliditetom</w:t>
            </w:r>
          </w:p>
          <w:p w14:paraId="63F601D4" w14:textId="3810BE8C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B11FF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7D73">
              <w:rPr>
                <w:rFonts w:ascii="Arial" w:hAnsi="Arial" w:cs="Arial"/>
                <w:sz w:val="24"/>
                <w:szCs w:val="24"/>
              </w:rPr>
              <w:t xml:space="preserve"> Idejno rješenje, odnosno revidovani glavni projekat za parkirališta sa više od 200 mjesta. Prilikom izrade dokumentacije poštovati naročito Uredbu o projektima za koje se vrši procjena uticaja zahvata na životnu sredinu („Sl. list RCG“, br. 20/07, „Sl. list CG“, br. 47/13 i 53/14).</w:t>
            </w:r>
          </w:p>
          <w:p w14:paraId="1D1C111F" w14:textId="77777777" w:rsidR="00F17143" w:rsidRPr="00F17143" w:rsidRDefault="00F17143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20720DE7" w:rsidR="00BE68C1" w:rsidRPr="00EF553A" w:rsidRDefault="00BE68C1" w:rsidP="000974C5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2335A9F7" w:rsidR="009000DD" w:rsidRPr="00E32C5C" w:rsidRDefault="00164DC1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288C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A61E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A61E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D7FD5" w:rsidRPr="008D7FD5">
              <w:rPr>
                <w:rFonts w:ascii="Arial" w:hAnsi="Arial" w:cs="Arial"/>
                <w:b/>
                <w:bCs/>
                <w:sz w:val="24"/>
                <w:szCs w:val="24"/>
              </w:rPr>
              <w:t>1280/1 i 1280/2 K</w:t>
            </w:r>
            <w:r w:rsidR="008D7FD5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8D7FD5" w:rsidRPr="008D7F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Mišići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91BD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90B1096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b/>
                <w:bCs/>
                <w:sz w:val="24"/>
                <w:szCs w:val="24"/>
              </w:rPr>
              <w:t>privremenog parkirališta.</w:t>
            </w:r>
            <w:r w:rsidR="009E217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ABAEA29" w:rsidR="00753FA7" w:rsidRPr="007B3552" w:rsidRDefault="00F46103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Nije potrebna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2D8B4578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70517A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</w:t>
            </w:r>
            <w:r w:rsidR="00FA065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>,</w:t>
            </w:r>
            <w:r w:rsidR="00E0613C">
              <w:rPr>
                <w:rFonts w:ascii="Arial" w:hAnsi="Arial" w:cs="Arial"/>
                <w:sz w:val="24"/>
                <w:szCs w:val="24"/>
                <w:lang w:val="sr-Latn-CS" w:eastAsia="ar-SA"/>
              </w:rPr>
              <w:t>i Sa</w:t>
            </w:r>
            <w:r w:rsidR="00F55743">
              <w:rPr>
                <w:rFonts w:ascii="Arial" w:hAnsi="Arial" w:cs="Arial"/>
                <w:sz w:val="24"/>
                <w:szCs w:val="24"/>
                <w:lang w:val="sr-Latn-CS" w:eastAsia="ar-SA"/>
              </w:rPr>
              <w:t>obraćajna saglasnost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BBE43" w14:textId="77777777" w:rsidR="004B7A2D" w:rsidRDefault="004B7A2D" w:rsidP="0016116A">
      <w:pPr>
        <w:spacing w:after="0" w:line="240" w:lineRule="auto"/>
      </w:pPr>
      <w:r>
        <w:separator/>
      </w:r>
    </w:p>
  </w:endnote>
  <w:endnote w:type="continuationSeparator" w:id="0">
    <w:p w14:paraId="1EF16068" w14:textId="77777777" w:rsidR="004B7A2D" w:rsidRDefault="004B7A2D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A5F4D" w14:textId="77777777" w:rsidR="004B7A2D" w:rsidRDefault="004B7A2D" w:rsidP="0016116A">
      <w:pPr>
        <w:spacing w:after="0" w:line="240" w:lineRule="auto"/>
      </w:pPr>
      <w:r>
        <w:separator/>
      </w:r>
    </w:p>
  </w:footnote>
  <w:footnote w:type="continuationSeparator" w:id="0">
    <w:p w14:paraId="47037CD3" w14:textId="77777777" w:rsidR="004B7A2D" w:rsidRDefault="004B7A2D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2420B"/>
    <w:multiLevelType w:val="multilevel"/>
    <w:tmpl w:val="DE02922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D39F6"/>
    <w:multiLevelType w:val="multilevel"/>
    <w:tmpl w:val="8752BCD0"/>
    <w:lvl w:ilvl="0">
      <w:start w:val="1"/>
      <w:numFmt w:val="bullet"/>
      <w:lvlText w:val="o"/>
      <w:lvlJc w:val="left"/>
      <w:pPr>
        <w:ind w:left="612" w:hanging="612"/>
      </w:pPr>
      <w:rPr>
        <w:rFonts w:ascii="Courier New" w:hAnsi="Courier New" w:cs="Courier New" w:hint="default"/>
      </w:rPr>
    </w:lvl>
    <w:lvl w:ilvl="1">
      <w:start w:val="7"/>
      <w:numFmt w:val="decimal"/>
      <w:lvlText w:val="%1.%2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16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6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6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5"/>
  </w:num>
  <w:num w:numId="11" w16cid:durableId="1182354840">
    <w:abstractNumId w:val="14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771001377">
    <w:abstractNumId w:val="4"/>
  </w:num>
  <w:num w:numId="17" w16cid:durableId="21134266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288C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4C5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64DC1"/>
    <w:rsid w:val="00175116"/>
    <w:rsid w:val="00185344"/>
    <w:rsid w:val="0019653F"/>
    <w:rsid w:val="001A099B"/>
    <w:rsid w:val="001A189D"/>
    <w:rsid w:val="001A538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4107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3A8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30732"/>
    <w:rsid w:val="003410F0"/>
    <w:rsid w:val="00345551"/>
    <w:rsid w:val="00350E83"/>
    <w:rsid w:val="003610B5"/>
    <w:rsid w:val="00365D71"/>
    <w:rsid w:val="003770BA"/>
    <w:rsid w:val="00377CC8"/>
    <w:rsid w:val="00385324"/>
    <w:rsid w:val="003857D4"/>
    <w:rsid w:val="00392A78"/>
    <w:rsid w:val="003B5350"/>
    <w:rsid w:val="003B6242"/>
    <w:rsid w:val="003B68C5"/>
    <w:rsid w:val="003C6453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24B7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B7A2D"/>
    <w:rsid w:val="004C264E"/>
    <w:rsid w:val="004C492F"/>
    <w:rsid w:val="004C519D"/>
    <w:rsid w:val="004D3741"/>
    <w:rsid w:val="004D3A5C"/>
    <w:rsid w:val="004D5F23"/>
    <w:rsid w:val="004D7D9C"/>
    <w:rsid w:val="004E0782"/>
    <w:rsid w:val="004E0CCF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1BDA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35C8B"/>
    <w:rsid w:val="006463D9"/>
    <w:rsid w:val="00652743"/>
    <w:rsid w:val="00655850"/>
    <w:rsid w:val="00664A1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0517A"/>
    <w:rsid w:val="007124D5"/>
    <w:rsid w:val="0072176C"/>
    <w:rsid w:val="00727CDC"/>
    <w:rsid w:val="0073095C"/>
    <w:rsid w:val="00736F26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E3C5D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362C"/>
    <w:rsid w:val="00867171"/>
    <w:rsid w:val="00870DBE"/>
    <w:rsid w:val="00872565"/>
    <w:rsid w:val="008733A0"/>
    <w:rsid w:val="00876347"/>
    <w:rsid w:val="0087716D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D7FD5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82E03"/>
    <w:rsid w:val="009967A4"/>
    <w:rsid w:val="009A5003"/>
    <w:rsid w:val="009B447C"/>
    <w:rsid w:val="009B6699"/>
    <w:rsid w:val="009C497B"/>
    <w:rsid w:val="009D0BE9"/>
    <w:rsid w:val="009E15F6"/>
    <w:rsid w:val="009E2176"/>
    <w:rsid w:val="009E328D"/>
    <w:rsid w:val="009F6019"/>
    <w:rsid w:val="00A0043A"/>
    <w:rsid w:val="00A06F44"/>
    <w:rsid w:val="00A078E7"/>
    <w:rsid w:val="00A21EB3"/>
    <w:rsid w:val="00A22429"/>
    <w:rsid w:val="00A31AA8"/>
    <w:rsid w:val="00A34047"/>
    <w:rsid w:val="00A36C48"/>
    <w:rsid w:val="00A37D73"/>
    <w:rsid w:val="00A500B5"/>
    <w:rsid w:val="00A53388"/>
    <w:rsid w:val="00A61E5A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AF3B62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5496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2FCA"/>
    <w:rsid w:val="00C530D0"/>
    <w:rsid w:val="00C539FA"/>
    <w:rsid w:val="00C65E37"/>
    <w:rsid w:val="00C664AB"/>
    <w:rsid w:val="00C7478B"/>
    <w:rsid w:val="00C80547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A73A4"/>
    <w:rsid w:val="00DB032D"/>
    <w:rsid w:val="00DB2CDF"/>
    <w:rsid w:val="00DB347E"/>
    <w:rsid w:val="00DC0ACF"/>
    <w:rsid w:val="00DD63F4"/>
    <w:rsid w:val="00DD7E0D"/>
    <w:rsid w:val="00DE19A2"/>
    <w:rsid w:val="00DE64A6"/>
    <w:rsid w:val="00E0613C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103"/>
    <w:rsid w:val="00F467B7"/>
    <w:rsid w:val="00F52761"/>
    <w:rsid w:val="00F55743"/>
    <w:rsid w:val="00F6565C"/>
    <w:rsid w:val="00F776A5"/>
    <w:rsid w:val="00F84A14"/>
    <w:rsid w:val="00F8736A"/>
    <w:rsid w:val="00F9150D"/>
    <w:rsid w:val="00F939A8"/>
    <w:rsid w:val="00FA0650"/>
    <w:rsid w:val="00FA2DF6"/>
    <w:rsid w:val="00FB14FB"/>
    <w:rsid w:val="00FC403B"/>
    <w:rsid w:val="00FE2ABD"/>
    <w:rsid w:val="00FE3AA2"/>
    <w:rsid w:val="00FE5879"/>
    <w:rsid w:val="00FE5E10"/>
    <w:rsid w:val="00FE7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4</cp:revision>
  <cp:lastPrinted>2018-12-17T12:56:00Z</cp:lastPrinted>
  <dcterms:created xsi:type="dcterms:W3CDTF">2025-02-15T14:01:00Z</dcterms:created>
  <dcterms:modified xsi:type="dcterms:W3CDTF">2025-02-25T08:41:00Z</dcterms:modified>
</cp:coreProperties>
</file>