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086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1C40C3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prodajni pult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95F6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3323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95F6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88E2D33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objekat – prodajni pult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B6641FD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3719CBAE" w14:textId="77777777" w:rsidR="00B2747C" w:rsidRDefault="00B2747C" w:rsidP="004B043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D8C5E" w14:textId="5DE962EE" w:rsidR="00192DA2" w:rsidRDefault="00B2747C" w:rsidP="004B043C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</w:t>
            </w:r>
            <w:r w:rsidRPr="00B2747C">
              <w:rPr>
                <w:rFonts w:ascii="Tahoma" w:hAnsi="Tahoma" w:cs="Tahoma"/>
                <w:b/>
                <w:bCs/>
                <w:sz w:val="22"/>
                <w:szCs w:val="22"/>
              </w:rPr>
              <w:t>etalni ram, sitna armaturna mreža Neophodno je pribaviti od Agencije za zaštitu prirode i životne sredine dozvolu za obavljanje radnji, aktivnosti i djelatnosti u zaštićenom području.</w:t>
            </w:r>
          </w:p>
          <w:p w14:paraId="3AFB4245" w14:textId="77777777" w:rsidR="00B2747C" w:rsidRDefault="00B2747C" w:rsidP="004B043C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1230610" w14:textId="31B9ABA9" w:rsidR="00CB4207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Prodajni pult je tipski otvoreni privremeni objekat za izlaganje i prodaju ukrasnih predmeta, knjiga, časopisa, slika i cvijeća, maksimalne površine do 2 m2.</w:t>
            </w:r>
          </w:p>
          <w:p w14:paraId="4DECAA60" w14:textId="77777777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454D43" w14:textId="16E3CEC9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Prodajni pult se izrađuje od lakog i transparentnog materijala kao što su inox, mreže, prexiglas, metalik limena konstrukcija uz moguće korišćenje materijala kao što su staklo ili platno bijele ili bež boje.</w:t>
            </w:r>
          </w:p>
          <w:p w14:paraId="307C0E69" w14:textId="77777777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BB7BC7F" w14:textId="53D12378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Oprema prodajnog pulta je stolica na sklapanje.</w:t>
            </w:r>
          </w:p>
          <w:p w14:paraId="5DFFB8B7" w14:textId="77777777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7E1644" w14:textId="4D607025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Nakon isteka dnevnog radnog vremena prodajni pult se uklanja sa javne površine</w:t>
            </w:r>
          </w:p>
          <w:p w14:paraId="30238018" w14:textId="77777777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03F4273" w14:textId="161EAB30" w:rsidR="00E70FE3" w:rsidRDefault="00E70FE3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70FE3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Tehnička dokumentacija: </w:t>
            </w:r>
            <w:r>
              <w:rPr>
                <w:rFonts w:ascii="Tahoma" w:hAnsi="Tahoma" w:cs="Tahoma"/>
                <w:sz w:val="22"/>
                <w:szCs w:val="22"/>
              </w:rPr>
              <w:t>Idejno rješenje</w:t>
            </w:r>
          </w:p>
          <w:p w14:paraId="673319FF" w14:textId="77777777" w:rsidR="00121DEF" w:rsidRPr="00E70FE3" w:rsidRDefault="00121DEF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615D01D" w14:textId="7462DCFA" w:rsidR="00CB4207" w:rsidRPr="00E70FE3" w:rsidRDefault="00121DEF" w:rsidP="004B043C">
            <w:pPr>
              <w:suppressAutoHyphens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noProof/>
              </w:rPr>
              <w:drawing>
                <wp:inline distT="0" distB="0" distL="0" distR="0" wp14:anchorId="2E8A3BD5" wp14:editId="78191A94">
                  <wp:extent cx="2047875" cy="2778290"/>
                  <wp:effectExtent l="0" t="0" r="0" b="3175"/>
                  <wp:docPr id="1291386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56" cy="279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45E2E1F" w:rsidR="009000DD" w:rsidRPr="00E32C5C" w:rsidRDefault="00E70FE3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Prodajni pult</w:t>
            </w:r>
            <w:r w:rsidR="004F5821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2115</w:t>
            </w:r>
            <w:r w:rsidR="005A7EC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113BE8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0FE3">
              <w:rPr>
                <w:rFonts w:ascii="Arial" w:hAnsi="Arial" w:cs="Arial"/>
                <w:b/>
                <w:bCs/>
                <w:sz w:val="24"/>
                <w:szCs w:val="24"/>
              </w:rPr>
              <w:t>prodajnog pulta.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F448C00" w:rsidR="00753FA7" w:rsidRPr="007B3552" w:rsidRDefault="000C549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49D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0C549D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BA92130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6CBF" w14:textId="77777777" w:rsidR="001F737A" w:rsidRDefault="001F737A" w:rsidP="0016116A">
      <w:pPr>
        <w:spacing w:after="0" w:line="240" w:lineRule="auto"/>
      </w:pPr>
      <w:r>
        <w:separator/>
      </w:r>
    </w:p>
  </w:endnote>
  <w:endnote w:type="continuationSeparator" w:id="0">
    <w:p w14:paraId="10B45BA8" w14:textId="77777777" w:rsidR="001F737A" w:rsidRDefault="001F737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414A" w14:textId="77777777" w:rsidR="001F737A" w:rsidRDefault="001F737A" w:rsidP="0016116A">
      <w:pPr>
        <w:spacing w:after="0" w:line="240" w:lineRule="auto"/>
      </w:pPr>
      <w:r>
        <w:separator/>
      </w:r>
    </w:p>
  </w:footnote>
  <w:footnote w:type="continuationSeparator" w:id="0">
    <w:p w14:paraId="19E4582B" w14:textId="77777777" w:rsidR="001F737A" w:rsidRDefault="001F737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9E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49D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1DEF"/>
    <w:rsid w:val="00125663"/>
    <w:rsid w:val="001347FB"/>
    <w:rsid w:val="0013594D"/>
    <w:rsid w:val="0014176A"/>
    <w:rsid w:val="00141DF4"/>
    <w:rsid w:val="0016116A"/>
    <w:rsid w:val="00185344"/>
    <w:rsid w:val="00192DA2"/>
    <w:rsid w:val="0019653F"/>
    <w:rsid w:val="001A099B"/>
    <w:rsid w:val="001A189D"/>
    <w:rsid w:val="001A61E9"/>
    <w:rsid w:val="001B025F"/>
    <w:rsid w:val="001C5C58"/>
    <w:rsid w:val="001D7599"/>
    <w:rsid w:val="001D7F69"/>
    <w:rsid w:val="001E0198"/>
    <w:rsid w:val="001E0A63"/>
    <w:rsid w:val="001E5F4F"/>
    <w:rsid w:val="001F6D4F"/>
    <w:rsid w:val="001F737A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A3A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0A51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5232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ECE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3151E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5F41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5F64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3769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2747C"/>
    <w:rsid w:val="00B3068C"/>
    <w:rsid w:val="00B331C3"/>
    <w:rsid w:val="00B4007C"/>
    <w:rsid w:val="00B40EB4"/>
    <w:rsid w:val="00B45EC2"/>
    <w:rsid w:val="00B468BE"/>
    <w:rsid w:val="00B4797A"/>
    <w:rsid w:val="00B50533"/>
    <w:rsid w:val="00B51262"/>
    <w:rsid w:val="00B5286E"/>
    <w:rsid w:val="00B5647F"/>
    <w:rsid w:val="00B6577E"/>
    <w:rsid w:val="00B72474"/>
    <w:rsid w:val="00B72A9D"/>
    <w:rsid w:val="00B73041"/>
    <w:rsid w:val="00B84645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0FE3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8</cp:revision>
  <cp:lastPrinted>2018-12-17T12:56:00Z</cp:lastPrinted>
  <dcterms:created xsi:type="dcterms:W3CDTF">2025-02-17T12:39:00Z</dcterms:created>
  <dcterms:modified xsi:type="dcterms:W3CDTF">2025-03-03T08:55:00Z</dcterms:modified>
</cp:coreProperties>
</file>