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5016C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5016C0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016C0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5016C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5016C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2F8DAA3C" w:rsidR="005053D0" w:rsidRPr="005016C0" w:rsidRDefault="005016C0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NACRT 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5016C0">
        <w:rPr>
          <w:rFonts w:ascii="Arial" w:eastAsia="Calibri" w:hAnsi="Arial" w:cs="Arial"/>
          <w:b/>
          <w:sz w:val="28"/>
          <w:szCs w:val="28"/>
        </w:rPr>
        <w:t xml:space="preserve">- 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>TEHNIČKI</w:t>
      </w:r>
      <w:r>
        <w:rPr>
          <w:rFonts w:ascii="Arial" w:eastAsia="Calibri" w:hAnsi="Arial" w:cs="Arial"/>
          <w:b/>
          <w:sz w:val="28"/>
          <w:szCs w:val="28"/>
        </w:rPr>
        <w:t>H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 xml:space="preserve"> USLOV</w:t>
      </w:r>
      <w:r>
        <w:rPr>
          <w:rFonts w:ascii="Arial" w:eastAsia="Calibri" w:hAnsi="Arial" w:cs="Arial"/>
          <w:b/>
          <w:sz w:val="28"/>
          <w:szCs w:val="28"/>
        </w:rPr>
        <w:t>A</w:t>
      </w:r>
      <w:r w:rsidR="00581694" w:rsidRPr="005016C0">
        <w:rPr>
          <w:rFonts w:ascii="Arial" w:eastAsia="Calibri" w:hAnsi="Arial" w:cs="Arial"/>
          <w:b/>
          <w:sz w:val="28"/>
          <w:szCs w:val="28"/>
        </w:rPr>
        <w:t xml:space="preserve"> </w:t>
      </w:r>
    </w:p>
    <w:p w14:paraId="17844EFB" w14:textId="77777777" w:rsidR="00377CC8" w:rsidRPr="005016C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5016C0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5016C0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5016C0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5016C0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5016C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5016C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3C052A9" w:rsidR="009B6699" w:rsidRPr="005016C0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D16B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5016C0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5016C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5016C0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5016C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1563159" r:id="rId9"/>
              </w:object>
            </w:r>
          </w:p>
        </w:tc>
      </w:tr>
      <w:tr w:rsidR="007B3552" w:rsidRPr="005016C0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900C201" w:rsidR="00727CDC" w:rsidRPr="005016C0" w:rsidRDefault="008066D8" w:rsidP="003141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</w:t>
            </w:r>
            <w:r w:rsidR="005016C0">
              <w:rPr>
                <w:rFonts w:ascii="Arial" w:hAnsi="Arial" w:cs="Arial"/>
                <w:sz w:val="22"/>
                <w:szCs w:val="22"/>
              </w:rPr>
              <w:t xml:space="preserve">86/36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5016C0">
              <w:rPr>
                <w:rFonts w:ascii="Arial" w:hAnsi="Arial" w:cs="Arial"/>
                <w:sz w:val="22"/>
                <w:szCs w:val="22"/>
              </w:rPr>
              <w:t>12</w:t>
            </w:r>
            <w:r w:rsidRPr="005016C0">
              <w:rPr>
                <w:rFonts w:ascii="Arial" w:hAnsi="Arial" w:cs="Arial"/>
                <w:sz w:val="22"/>
                <w:szCs w:val="22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5016C0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5016C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5016C0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5016C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5016C0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5016C0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30C5395" w:rsidR="00727CDC" w:rsidRPr="005016C0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5016C0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264732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A741C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lutajuć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</w:t>
            </w:r>
            <w:r w:rsidR="00A741C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privremen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A741C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objek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at</w:t>
            </w:r>
            <w:r w:rsidR="00435883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5016C0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DB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platforma za pristajanje i privez plovnih objekata </w:t>
            </w:r>
            <w:r w:rsidR="00EF553A" w:rsidRPr="005016C0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5016C0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351373">
              <w:rPr>
                <w:rFonts w:ascii="Arial" w:hAnsi="Arial" w:cs="Arial"/>
                <w:b/>
                <w:sz w:val="22"/>
                <w:szCs w:val="22"/>
              </w:rPr>
              <w:t>3.6</w:t>
            </w:r>
            <w:r w:rsidR="00C220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7971" w:rsidRPr="005016C0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877971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>predviđena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5016C0">
              <w:rPr>
                <w:rFonts w:ascii="Arial" w:hAnsi="Arial" w:cs="Arial"/>
                <w:sz w:val="22"/>
                <w:szCs w:val="22"/>
              </w:rPr>
              <w:t xml:space="preserve">Izmjenama i dopunam Programa privremenih objekata u zoni morskog dobra u opštini </w:t>
            </w:r>
            <w:r w:rsid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45461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5016C0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5016C0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5016C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5016C0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016C0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5016C0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5016C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5016C0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5016C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5016C0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5016C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31B2D4F" w:rsidR="004A697F" w:rsidRPr="005016C0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351373">
              <w:rPr>
                <w:rFonts w:ascii="Arial" w:hAnsi="Arial" w:cs="Arial"/>
                <w:b/>
                <w:bCs/>
                <w:sz w:val="22"/>
                <w:szCs w:val="22"/>
              </w:rPr>
              <w:t>3.6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5016C0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5016C0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plutajući privremeni objekat</w:t>
            </w:r>
            <w:r w:rsidR="00CD769F" w:rsidRPr="005016C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platforma za pristajanje i privez plovnih objekata </w:t>
            </w:r>
            <w:r w:rsidR="00603BE8" w:rsidRPr="005016C0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5016C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5016C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5016C0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DB1C7E" w14:textId="77777777" w:rsidR="00351373" w:rsidRPr="00351373" w:rsidRDefault="00351373" w:rsidP="00351373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373">
              <w:rPr>
                <w:rFonts w:ascii="Arial" w:hAnsi="Arial" w:cs="Arial"/>
                <w:b/>
                <w:bCs/>
                <w:sz w:val="22"/>
                <w:szCs w:val="22"/>
              </w:rPr>
              <w:t>P=12,5 x 2,5m</w:t>
            </w:r>
          </w:p>
          <w:p w14:paraId="3B02BB5F" w14:textId="2DE106C9" w:rsidR="00A31A6C" w:rsidRDefault="00351373" w:rsidP="0035137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373">
              <w:rPr>
                <w:rFonts w:ascii="Arial" w:hAnsi="Arial" w:cs="Arial"/>
                <w:b/>
                <w:bCs/>
                <w:sz w:val="22"/>
                <w:szCs w:val="22"/>
              </w:rPr>
              <w:t>Površina akvatorijuma: 250 m2</w:t>
            </w:r>
          </w:p>
          <w:p w14:paraId="0EEDBE05" w14:textId="77777777" w:rsidR="00351373" w:rsidRPr="005016C0" w:rsidRDefault="00351373" w:rsidP="0035137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1C111F" w14:textId="6106FB2F" w:rsidR="00F17143" w:rsidRPr="003B7CF9" w:rsidRDefault="00351373" w:rsidP="003B7CF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35137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Montažno-demontažni tipski fabrički elementi, osnovne metalne rešetkaste konstrukcije sa drvenim gazištima. Plutanje se obezbjeđuje plovcima od poliestera, ispunjenim hidrofobnom masom. Radi sprečavanja pomijeranja pontona postavljaju se unakrsne zatege sa opteživačima u vodi ili se sprečavanje </w:t>
            </w:r>
            <w:r w:rsidRPr="0035137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lastRenderedPageBreak/>
              <w:t>pomjeranja obezbjeđuje metalnim šipovima. Za stavljanje u funkciju istog, potrebno je dobiti saglasnost Lučke kapetanije Bar. Platforma ne smije biti u granicama kupališta.</w:t>
            </w:r>
          </w:p>
          <w:p w14:paraId="17844F5B" w14:textId="20720DE7" w:rsidR="00BE68C1" w:rsidRPr="005016C0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5016C0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5016C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5016C0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5016C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C41C42A" w:rsidR="009000DD" w:rsidRPr="005016C0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Plutajući privremeni objekat</w:t>
            </w:r>
            <w:r w:rsidR="00FA6E6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platforma za pristajanje i privez plovnih objekata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00DD" w:rsidRPr="005016C0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r w:rsidR="00FA6E6E" w:rsidRPr="005016C0"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="009000DD"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51373" w:rsidRPr="0035137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Akvatorijum</w:t>
            </w:r>
            <w:r w:rsidR="00C844A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</w:t>
            </w:r>
            <w:proofErr w:type="spellEnd"/>
            <w:r w:rsidR="00351373" w:rsidRPr="0035137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51373" w:rsidRPr="0035137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ispred</w:t>
            </w:r>
            <w:proofErr w:type="spellEnd"/>
            <w:r w:rsidR="00351373" w:rsidRPr="0035137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51373" w:rsidRPr="0035137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k.p</w:t>
            </w:r>
            <w:proofErr w:type="spellEnd"/>
            <w:r w:rsidR="00351373" w:rsidRPr="0035137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3033 K.O </w:t>
            </w:r>
            <w:proofErr w:type="spellStart"/>
            <w:r w:rsidR="00351373" w:rsidRPr="0035137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Budva</w:t>
            </w:r>
            <w:proofErr w:type="spellEnd"/>
            <w:r w:rsidR="0035137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AE15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AE15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E15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Budva</w:t>
            </w:r>
            <w:proofErr w:type="spellEnd"/>
          </w:p>
          <w:p w14:paraId="17844F62" w14:textId="77777777" w:rsidR="002669FD" w:rsidRPr="005016C0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5016C0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5016C0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5016C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5016C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016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016C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016C0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5016C0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5016C0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5016C0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5016C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5016C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17844F83" w14:textId="502E083C" w:rsidR="00001EB3" w:rsidRPr="005016C0" w:rsidRDefault="00001EB3" w:rsidP="002E3F4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5016C0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5016C0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5016C0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5016C0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5016C0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5016C0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5016C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5016C0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5016C0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Pr="005016C0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683AA431" w:rsidR="00093C2E" w:rsidRPr="005016C0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5016C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5016C0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5016C0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Pr="005016C0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5016C0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5016C0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5016C0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5016C0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5016C0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5016C0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5016C0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5016C0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5016C0" w14:paraId="17844FB1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27BCD4A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844FB0" w14:textId="77777777" w:rsidR="00766C85" w:rsidRPr="005016C0" w:rsidRDefault="00766C85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5016C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75A2A7BD" w:rsidR="00B261A8" w:rsidRPr="005016C0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5016C0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D3C7A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Plutajućeg privremenog objekta 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>sa</w:t>
            </w:r>
            <w:r w:rsidR="00265AD8" w:rsidRPr="005016C0">
              <w:rPr>
                <w:rFonts w:ascii="Arial" w:hAnsi="Arial" w:cs="Arial"/>
                <w:bCs/>
                <w:sz w:val="22"/>
                <w:szCs w:val="22"/>
              </w:rPr>
              <w:t xml:space="preserve"> atest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om proizvođača </w:t>
            </w:r>
            <w:r w:rsidR="0085045C" w:rsidRPr="005016C0">
              <w:rPr>
                <w:rFonts w:ascii="Arial" w:hAnsi="Arial" w:cs="Arial"/>
                <w:bCs/>
                <w:sz w:val="22"/>
                <w:szCs w:val="22"/>
              </w:rPr>
              <w:t xml:space="preserve">i nakon toga uraditi i  </w:t>
            </w:r>
            <w:r w:rsidR="0085045C" w:rsidRPr="005016C0">
              <w:rPr>
                <w:rFonts w:ascii="Arial" w:hAnsi="Arial" w:cs="Arial"/>
                <w:b/>
                <w:sz w:val="22"/>
                <w:szCs w:val="22"/>
              </w:rPr>
              <w:t>revidovati Glavni projekat</w:t>
            </w:r>
            <w:r w:rsidR="0085045C" w:rsidRPr="005016C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7844FB4" w14:textId="77777777" w:rsidR="00C539FA" w:rsidRPr="005016C0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5016C0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5016C0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3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5016C0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77777777" w:rsidR="00753FA7" w:rsidRPr="005016C0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U skladu sa članom 87 </w:t>
            </w:r>
            <w:r w:rsidR="009A5003" w:rsidRPr="005016C0">
              <w:rPr>
                <w:rFonts w:ascii="Arial" w:hAnsi="Arial" w:cs="Arial"/>
                <w:sz w:val="22"/>
                <w:szCs w:val="22"/>
              </w:rPr>
              <w:t xml:space="preserve">Zakona o planiranju prostora i izgradnji objekata, neophodno je pribaviti Saglasnost na spoljni izgled privremenog objekta od strane </w:t>
            </w:r>
            <w:r w:rsidR="009A5003" w:rsidRPr="005016C0">
              <w:rPr>
                <w:rFonts w:ascii="Arial" w:hAnsi="Arial" w:cs="Arial"/>
                <w:b/>
                <w:sz w:val="22"/>
                <w:szCs w:val="22"/>
              </w:rPr>
              <w:t>Glavnog gradskog arhitekte</w:t>
            </w:r>
          </w:p>
        </w:tc>
      </w:tr>
      <w:tr w:rsidR="008E7CB4" w:rsidRPr="005016C0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5016C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5016C0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016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016C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5016C0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5016C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5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04046362" w:rsidR="00E177D5" w:rsidRPr="005016C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FA6E6E"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REVIDOVANI GLAVNI PROJEKAT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(na CD-u u zaštićenoj verziji), original ili ovjerenu kopiju 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Saglasnosti Glavnog gradskog arhitekte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 w:rsidR="00D76975"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, </w:t>
            </w:r>
            <w:r w:rsidR="00D76975" w:rsidRPr="005016C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5016C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-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5016C0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5016C0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5016C0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5016C0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5016C0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5016C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5016C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5016C0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7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5016C0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5016C0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07ABBC66" w:rsidR="00727CDC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</w:t>
            </w:r>
            <w:r w:rsidR="00D16B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potpis</w:t>
            </w:r>
          </w:p>
          <w:p w14:paraId="17844FCE" w14:textId="77777777" w:rsidR="00265AD8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5016C0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19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5016C0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5016C0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5016C0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5016C0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5016C0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5016C0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5016C0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5016C0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5016C0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5016C0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5016C0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5016C0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5016C0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5016C0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7FA0" w14:textId="77777777" w:rsidR="00A23B1A" w:rsidRDefault="00A23B1A" w:rsidP="0016116A">
      <w:pPr>
        <w:spacing w:after="0" w:line="240" w:lineRule="auto"/>
      </w:pPr>
      <w:r>
        <w:separator/>
      </w:r>
    </w:p>
  </w:endnote>
  <w:endnote w:type="continuationSeparator" w:id="0">
    <w:p w14:paraId="04D7F632" w14:textId="77777777" w:rsidR="00A23B1A" w:rsidRDefault="00A23B1A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CF0C" w14:textId="77777777" w:rsidR="00A23B1A" w:rsidRDefault="00A23B1A" w:rsidP="0016116A">
      <w:pPr>
        <w:spacing w:after="0" w:line="240" w:lineRule="auto"/>
      </w:pPr>
      <w:r>
        <w:separator/>
      </w:r>
    </w:p>
  </w:footnote>
  <w:footnote w:type="continuationSeparator" w:id="0">
    <w:p w14:paraId="40EBBE19" w14:textId="77777777" w:rsidR="00A23B1A" w:rsidRDefault="00A23B1A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36D45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D5FCB"/>
    <w:rsid w:val="002E0A74"/>
    <w:rsid w:val="002E3F4D"/>
    <w:rsid w:val="002F1A24"/>
    <w:rsid w:val="002F2766"/>
    <w:rsid w:val="002F684A"/>
    <w:rsid w:val="002F7118"/>
    <w:rsid w:val="002F7135"/>
    <w:rsid w:val="003141AE"/>
    <w:rsid w:val="003410F0"/>
    <w:rsid w:val="00345551"/>
    <w:rsid w:val="00350E83"/>
    <w:rsid w:val="00351373"/>
    <w:rsid w:val="003610B5"/>
    <w:rsid w:val="003770BA"/>
    <w:rsid w:val="00377CC8"/>
    <w:rsid w:val="003857D4"/>
    <w:rsid w:val="00392A78"/>
    <w:rsid w:val="003B5350"/>
    <w:rsid w:val="003B6242"/>
    <w:rsid w:val="003B68C5"/>
    <w:rsid w:val="003B7CF9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16C0"/>
    <w:rsid w:val="005053D0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E455F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5E2B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94A2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23B1A"/>
    <w:rsid w:val="00A31A6C"/>
    <w:rsid w:val="00A31AA8"/>
    <w:rsid w:val="00A34047"/>
    <w:rsid w:val="00A36C48"/>
    <w:rsid w:val="00A500B5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1594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6A9"/>
    <w:rsid w:val="00B45EC2"/>
    <w:rsid w:val="00B468BE"/>
    <w:rsid w:val="00B4797A"/>
    <w:rsid w:val="00B51262"/>
    <w:rsid w:val="00B5647F"/>
    <w:rsid w:val="00B623B6"/>
    <w:rsid w:val="00B6577E"/>
    <w:rsid w:val="00B72474"/>
    <w:rsid w:val="00B72A9D"/>
    <w:rsid w:val="00B73041"/>
    <w:rsid w:val="00B86493"/>
    <w:rsid w:val="00B8726C"/>
    <w:rsid w:val="00B90321"/>
    <w:rsid w:val="00BA0038"/>
    <w:rsid w:val="00BA4143"/>
    <w:rsid w:val="00BB2ACE"/>
    <w:rsid w:val="00BE67F2"/>
    <w:rsid w:val="00BE68C1"/>
    <w:rsid w:val="00BF2C05"/>
    <w:rsid w:val="00C20394"/>
    <w:rsid w:val="00C220B7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844A2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16B43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0185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4011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5</cp:revision>
  <cp:lastPrinted>2018-12-17T12:56:00Z</cp:lastPrinted>
  <dcterms:created xsi:type="dcterms:W3CDTF">2025-02-14T16:21:00Z</dcterms:created>
  <dcterms:modified xsi:type="dcterms:W3CDTF">2025-02-20T12:25:00Z</dcterms:modified>
</cp:coreProperties>
</file>