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5764165A" w:rsidR="00377CC8" w:rsidRPr="00D14739" w:rsidRDefault="00377CC8" w:rsidP="00233F59">
      <w:pPr>
        <w:spacing w:after="0" w:line="240" w:lineRule="auto"/>
        <w:rPr>
          <w:rFonts w:ascii="Arial" w:eastAsia="Calibri" w:hAnsi="Arial" w:cs="Arial"/>
          <w:b/>
        </w:rPr>
      </w:pPr>
    </w:p>
    <w:p w14:paraId="17844EF7" w14:textId="77777777" w:rsidR="00C20394" w:rsidRPr="00D14739" w:rsidRDefault="002A4955" w:rsidP="00D5511F">
      <w:pPr>
        <w:spacing w:after="0" w:line="240" w:lineRule="auto"/>
        <w:jc w:val="center"/>
        <w:rPr>
          <w:rFonts w:ascii="Arial" w:eastAsia="Calibri" w:hAnsi="Arial" w:cs="Arial"/>
          <w:b/>
        </w:rPr>
      </w:pPr>
      <w:r w:rsidRPr="00D14739">
        <w:rPr>
          <w:rFonts w:ascii="Arial" w:eastAsia="Calibri" w:hAnsi="Arial" w:cs="Arial"/>
          <w:b/>
        </w:rPr>
        <w:t xml:space="preserve">  </w:t>
      </w:r>
    </w:p>
    <w:p w14:paraId="17844EF8" w14:textId="77777777" w:rsidR="00C20394" w:rsidRPr="00D14739" w:rsidRDefault="00C20394" w:rsidP="00D5511F">
      <w:pPr>
        <w:spacing w:after="0" w:line="240" w:lineRule="auto"/>
        <w:jc w:val="center"/>
        <w:rPr>
          <w:rFonts w:ascii="Arial" w:eastAsia="Calibri" w:hAnsi="Arial" w:cs="Arial"/>
          <w:b/>
        </w:rPr>
      </w:pPr>
    </w:p>
    <w:p w14:paraId="17844EF9" w14:textId="77777777" w:rsidR="00C20394" w:rsidRPr="00D14739" w:rsidRDefault="00C20394" w:rsidP="00D5511F">
      <w:pPr>
        <w:spacing w:after="0" w:line="240" w:lineRule="auto"/>
        <w:jc w:val="center"/>
        <w:rPr>
          <w:rFonts w:ascii="Arial" w:eastAsia="Calibri" w:hAnsi="Arial" w:cs="Arial"/>
          <w:b/>
        </w:rPr>
      </w:pPr>
    </w:p>
    <w:p w14:paraId="17844EFA" w14:textId="29BFE54C" w:rsidR="005053D0" w:rsidRPr="00D14739" w:rsidRDefault="00743DAA" w:rsidP="00D5511F">
      <w:pPr>
        <w:spacing w:after="0" w:line="240" w:lineRule="auto"/>
        <w:jc w:val="center"/>
        <w:rPr>
          <w:rFonts w:ascii="Arial" w:eastAsia="Calibri" w:hAnsi="Arial" w:cs="Arial"/>
          <w:b/>
          <w:sz w:val="28"/>
          <w:szCs w:val="28"/>
        </w:rPr>
      </w:pPr>
      <w:r w:rsidRPr="00D14739">
        <w:rPr>
          <w:rFonts w:ascii="Arial" w:eastAsia="Calibri" w:hAnsi="Arial" w:cs="Arial"/>
          <w:b/>
          <w:sz w:val="28"/>
          <w:szCs w:val="28"/>
        </w:rPr>
        <w:t xml:space="preserve">URBANISTIČKO </w:t>
      </w:r>
      <w:r w:rsidR="002A690E" w:rsidRPr="00D14739">
        <w:rPr>
          <w:rFonts w:ascii="Arial" w:eastAsia="Calibri" w:hAnsi="Arial" w:cs="Arial"/>
          <w:b/>
          <w:sz w:val="28"/>
          <w:szCs w:val="28"/>
        </w:rPr>
        <w:t>–</w:t>
      </w:r>
      <w:r w:rsidR="00294EBC" w:rsidRPr="00D14739">
        <w:rPr>
          <w:rFonts w:ascii="Arial" w:eastAsia="Calibri" w:hAnsi="Arial" w:cs="Arial"/>
          <w:b/>
          <w:sz w:val="28"/>
          <w:szCs w:val="28"/>
        </w:rPr>
        <w:t xml:space="preserve"> </w:t>
      </w:r>
      <w:r w:rsidRPr="00D14739">
        <w:rPr>
          <w:rFonts w:ascii="Arial" w:eastAsia="Calibri" w:hAnsi="Arial" w:cs="Arial"/>
          <w:b/>
          <w:sz w:val="28"/>
          <w:szCs w:val="28"/>
        </w:rPr>
        <w:t>TEHNIČKI</w:t>
      </w:r>
      <w:r w:rsidR="002A690E" w:rsidRPr="00D14739">
        <w:rPr>
          <w:rFonts w:ascii="Arial" w:eastAsia="Calibri" w:hAnsi="Arial" w:cs="Arial"/>
          <w:b/>
          <w:sz w:val="28"/>
          <w:szCs w:val="28"/>
        </w:rPr>
        <w:t xml:space="preserve"> </w:t>
      </w:r>
      <w:r w:rsidRPr="00D14739">
        <w:rPr>
          <w:rFonts w:ascii="Arial" w:eastAsia="Calibri" w:hAnsi="Arial" w:cs="Arial"/>
          <w:b/>
          <w:sz w:val="28"/>
          <w:szCs w:val="28"/>
        </w:rPr>
        <w:t>USLOV</w:t>
      </w:r>
      <w:r w:rsidR="0029124A">
        <w:rPr>
          <w:rFonts w:ascii="Arial" w:eastAsia="Calibri" w:hAnsi="Arial" w:cs="Arial"/>
          <w:b/>
          <w:sz w:val="28"/>
          <w:szCs w:val="28"/>
        </w:rPr>
        <w:t>I</w:t>
      </w:r>
      <w:r w:rsidR="005705F3">
        <w:rPr>
          <w:rFonts w:ascii="Arial" w:eastAsia="Calibri" w:hAnsi="Arial" w:cs="Arial"/>
          <w:b/>
          <w:sz w:val="28"/>
          <w:szCs w:val="28"/>
        </w:rPr>
        <w:t xml:space="preserve"> (nacrt)</w:t>
      </w:r>
    </w:p>
    <w:p w14:paraId="17844EFB" w14:textId="77777777" w:rsidR="00377CC8" w:rsidRPr="00D14739" w:rsidRDefault="00377CC8" w:rsidP="00D5511F">
      <w:pPr>
        <w:spacing w:after="0" w:line="240" w:lineRule="auto"/>
        <w:jc w:val="center"/>
        <w:rPr>
          <w:rFonts w:ascii="Arial" w:eastAsia="Calibri" w:hAnsi="Arial" w:cs="Arial"/>
          <w:b/>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D14739" w14:paraId="17844F07" w14:textId="77777777" w:rsidTr="008E7CB4">
        <w:trPr>
          <w:trHeight w:val="509"/>
          <w:jc w:val="center"/>
        </w:trPr>
        <w:tc>
          <w:tcPr>
            <w:tcW w:w="1087" w:type="dxa"/>
            <w:vMerge w:val="restart"/>
            <w:noWrap/>
            <w:vAlign w:val="center"/>
            <w:hideMark/>
          </w:tcPr>
          <w:p w14:paraId="17844EFC" w14:textId="77777777" w:rsidR="00727CDC" w:rsidRPr="00D14739" w:rsidRDefault="00F939A8" w:rsidP="00F939A8">
            <w:pPr>
              <w:tabs>
                <w:tab w:val="left" w:pos="6915"/>
              </w:tabs>
              <w:rPr>
                <w:rFonts w:ascii="Arial" w:hAnsi="Arial" w:cs="Arial"/>
                <w:sz w:val="22"/>
                <w:szCs w:val="22"/>
              </w:rPr>
            </w:pPr>
            <w:r w:rsidRPr="00D14739">
              <w:rPr>
                <w:rFonts w:ascii="Arial" w:hAnsi="Arial" w:cs="Arial"/>
                <w:sz w:val="22"/>
                <w:szCs w:val="22"/>
              </w:rPr>
              <w:t xml:space="preserve">      1.</w:t>
            </w:r>
          </w:p>
        </w:tc>
        <w:tc>
          <w:tcPr>
            <w:tcW w:w="4764" w:type="dxa"/>
            <w:gridSpan w:val="2"/>
            <w:vMerge w:val="restart"/>
            <w:vAlign w:val="center"/>
            <w:hideMark/>
          </w:tcPr>
          <w:p w14:paraId="17844EFD" w14:textId="77777777" w:rsidR="0006446D" w:rsidRPr="00D14739" w:rsidRDefault="0006446D" w:rsidP="003610B5">
            <w:pPr>
              <w:tabs>
                <w:tab w:val="left" w:pos="6915"/>
              </w:tabs>
              <w:spacing w:before="240"/>
              <w:jc w:val="center"/>
              <w:rPr>
                <w:rFonts w:ascii="Arial" w:hAnsi="Arial" w:cs="Arial"/>
                <w:b/>
                <w:bCs/>
                <w:sz w:val="22"/>
                <w:szCs w:val="22"/>
              </w:rPr>
            </w:pPr>
            <w:r w:rsidRPr="00D14739">
              <w:rPr>
                <w:rFonts w:ascii="Arial" w:hAnsi="Arial" w:cs="Arial"/>
                <w:b/>
                <w:bCs/>
                <w:sz w:val="22"/>
                <w:szCs w:val="22"/>
              </w:rPr>
              <w:t>CRNA GORA</w:t>
            </w:r>
          </w:p>
          <w:p w14:paraId="17844EFE" w14:textId="77777777" w:rsidR="00727CDC" w:rsidRPr="00D14739" w:rsidRDefault="00F0592E" w:rsidP="003610B5">
            <w:pPr>
              <w:tabs>
                <w:tab w:val="left" w:pos="6915"/>
              </w:tabs>
              <w:spacing w:before="240"/>
              <w:jc w:val="center"/>
              <w:rPr>
                <w:rFonts w:ascii="Arial" w:hAnsi="Arial" w:cs="Arial"/>
                <w:b/>
                <w:bCs/>
                <w:sz w:val="22"/>
                <w:szCs w:val="22"/>
              </w:rPr>
            </w:pPr>
            <w:r w:rsidRPr="00D14739">
              <w:rPr>
                <w:rFonts w:ascii="Arial" w:hAnsi="Arial" w:cs="Arial"/>
                <w:b/>
                <w:bCs/>
                <w:sz w:val="22"/>
                <w:szCs w:val="22"/>
              </w:rPr>
              <w:t>JAVNO PREDUZEĆE ZA UPRAVLJANJE MORSKIM DOBROM CRNE GORE</w:t>
            </w:r>
          </w:p>
          <w:p w14:paraId="17844EFF" w14:textId="77777777" w:rsidR="009B6699" w:rsidRPr="00D14739" w:rsidRDefault="009B6699" w:rsidP="005053D0">
            <w:pPr>
              <w:tabs>
                <w:tab w:val="left" w:pos="6915"/>
              </w:tabs>
              <w:jc w:val="center"/>
              <w:rPr>
                <w:rFonts w:ascii="Arial" w:hAnsi="Arial" w:cs="Arial"/>
                <w:b/>
                <w:bCs/>
                <w:sz w:val="22"/>
                <w:szCs w:val="22"/>
              </w:rPr>
            </w:pPr>
          </w:p>
          <w:p w14:paraId="17844F00" w14:textId="77777777" w:rsidR="0006446D" w:rsidRPr="00D14739" w:rsidRDefault="0006446D" w:rsidP="009B6699">
            <w:pPr>
              <w:tabs>
                <w:tab w:val="left" w:pos="6915"/>
              </w:tabs>
              <w:jc w:val="both"/>
              <w:rPr>
                <w:rFonts w:ascii="Arial" w:hAnsi="Arial" w:cs="Arial"/>
                <w:b/>
                <w:bCs/>
                <w:sz w:val="22"/>
                <w:szCs w:val="22"/>
              </w:rPr>
            </w:pPr>
          </w:p>
          <w:p w14:paraId="17844F01" w14:textId="5CC1C65C" w:rsidR="009B6699" w:rsidRPr="00D14739" w:rsidRDefault="0006446D" w:rsidP="009B6699">
            <w:pPr>
              <w:tabs>
                <w:tab w:val="left" w:pos="6915"/>
              </w:tabs>
              <w:jc w:val="both"/>
              <w:rPr>
                <w:rFonts w:ascii="Arial" w:hAnsi="Arial" w:cs="Arial"/>
                <w:b/>
                <w:bCs/>
                <w:sz w:val="22"/>
                <w:szCs w:val="22"/>
              </w:rPr>
            </w:pPr>
            <w:r w:rsidRPr="00D14739">
              <w:rPr>
                <w:rFonts w:ascii="Arial" w:hAnsi="Arial" w:cs="Arial"/>
                <w:b/>
                <w:bCs/>
                <w:sz w:val="22"/>
                <w:szCs w:val="22"/>
              </w:rPr>
              <w:t>Broj:</w:t>
            </w:r>
          </w:p>
          <w:p w14:paraId="17844F02" w14:textId="79C46E57" w:rsidR="009B6699" w:rsidRPr="00D14739" w:rsidRDefault="00435883" w:rsidP="002D2754">
            <w:pPr>
              <w:tabs>
                <w:tab w:val="left" w:pos="6915"/>
              </w:tabs>
              <w:rPr>
                <w:rFonts w:ascii="Arial" w:hAnsi="Arial" w:cs="Arial"/>
                <w:bCs/>
                <w:sz w:val="22"/>
                <w:szCs w:val="22"/>
              </w:rPr>
            </w:pPr>
            <w:r w:rsidRPr="00D14739">
              <w:rPr>
                <w:rFonts w:ascii="Arial" w:hAnsi="Arial" w:cs="Arial"/>
                <w:b/>
                <w:bCs/>
                <w:sz w:val="22"/>
                <w:szCs w:val="22"/>
              </w:rPr>
              <w:t>Budva</w:t>
            </w:r>
            <w:r w:rsidR="0006446D" w:rsidRPr="00D14739">
              <w:rPr>
                <w:rFonts w:ascii="Arial" w:hAnsi="Arial" w:cs="Arial"/>
                <w:b/>
                <w:bCs/>
                <w:sz w:val="22"/>
                <w:szCs w:val="22"/>
              </w:rPr>
              <w:t>,</w:t>
            </w:r>
            <w:r w:rsidR="008D5F69" w:rsidRPr="00D14739">
              <w:rPr>
                <w:rFonts w:ascii="Arial" w:hAnsi="Arial" w:cs="Arial"/>
                <w:b/>
                <w:bCs/>
                <w:sz w:val="22"/>
                <w:szCs w:val="22"/>
              </w:rPr>
              <w:t xml:space="preserve"> </w:t>
            </w:r>
          </w:p>
        </w:tc>
        <w:tc>
          <w:tcPr>
            <w:tcW w:w="4067" w:type="dxa"/>
            <w:vMerge w:val="restart"/>
            <w:noWrap/>
            <w:hideMark/>
          </w:tcPr>
          <w:p w14:paraId="17844F03" w14:textId="77777777" w:rsidR="0006446D" w:rsidRPr="00D14739" w:rsidRDefault="0006446D" w:rsidP="005053D0">
            <w:pPr>
              <w:tabs>
                <w:tab w:val="left" w:pos="6915"/>
              </w:tabs>
              <w:jc w:val="center"/>
              <w:rPr>
                <w:rFonts w:ascii="Arial" w:hAnsi="Arial" w:cs="Arial"/>
                <w:sz w:val="22"/>
                <w:szCs w:val="22"/>
              </w:rPr>
            </w:pPr>
          </w:p>
          <w:p w14:paraId="17844F04" w14:textId="77777777" w:rsidR="00435883" w:rsidRPr="00D14739" w:rsidRDefault="00435883" w:rsidP="005053D0">
            <w:pPr>
              <w:tabs>
                <w:tab w:val="left" w:pos="6915"/>
              </w:tabs>
              <w:jc w:val="center"/>
              <w:rPr>
                <w:rFonts w:ascii="Arial" w:hAnsi="Arial" w:cs="Arial"/>
                <w:sz w:val="22"/>
                <w:szCs w:val="22"/>
              </w:rPr>
            </w:pPr>
          </w:p>
          <w:p w14:paraId="17844F05" w14:textId="77777777" w:rsidR="00435883" w:rsidRPr="00D14739" w:rsidRDefault="00435883" w:rsidP="00435883">
            <w:pPr>
              <w:tabs>
                <w:tab w:val="left" w:pos="6915"/>
              </w:tabs>
              <w:rPr>
                <w:rFonts w:ascii="Arial" w:hAnsi="Arial" w:cs="Arial"/>
                <w:sz w:val="22"/>
                <w:szCs w:val="22"/>
              </w:rPr>
            </w:pPr>
          </w:p>
          <w:p w14:paraId="17844F06" w14:textId="77777777" w:rsidR="00727CDC" w:rsidRPr="00D14739" w:rsidRDefault="00435883" w:rsidP="005053D0">
            <w:pPr>
              <w:tabs>
                <w:tab w:val="left" w:pos="6915"/>
              </w:tabs>
              <w:jc w:val="center"/>
              <w:rPr>
                <w:rFonts w:ascii="Arial" w:hAnsi="Arial" w:cs="Arial"/>
                <w:sz w:val="22"/>
                <w:szCs w:val="22"/>
              </w:rPr>
            </w:pPr>
            <w:r w:rsidRPr="00D14739">
              <w:rPr>
                <w:rFonts w:ascii="Arial" w:eastAsiaTheme="minorHAnsi" w:hAnsi="Arial" w:cs="Arial"/>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6pt" o:ole="">
                  <v:imagedata r:id="rId8" o:title=""/>
                </v:shape>
                <o:OLEObject Type="Embed" ProgID="CorelDRAW.Graphic.9" ShapeID="_x0000_i1025" DrawAspect="Content" ObjectID="_1810033049" r:id="rId9"/>
              </w:object>
            </w:r>
          </w:p>
        </w:tc>
      </w:tr>
      <w:tr w:rsidR="007B3552" w:rsidRPr="00D14739" w14:paraId="17844F0B" w14:textId="77777777" w:rsidTr="008E7CB4">
        <w:trPr>
          <w:trHeight w:val="317"/>
          <w:jc w:val="center"/>
        </w:trPr>
        <w:tc>
          <w:tcPr>
            <w:tcW w:w="1087" w:type="dxa"/>
            <w:vMerge/>
            <w:vAlign w:val="center"/>
            <w:hideMark/>
          </w:tcPr>
          <w:p w14:paraId="17844F08" w14:textId="77777777" w:rsidR="00727CDC" w:rsidRPr="00D14739"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09" w14:textId="77777777" w:rsidR="00727CDC" w:rsidRPr="00D14739" w:rsidRDefault="00727CDC" w:rsidP="005053D0">
            <w:pPr>
              <w:tabs>
                <w:tab w:val="left" w:pos="6915"/>
              </w:tabs>
              <w:jc w:val="both"/>
              <w:rPr>
                <w:rFonts w:ascii="Arial" w:hAnsi="Arial" w:cs="Arial"/>
                <w:b/>
                <w:bCs/>
                <w:sz w:val="22"/>
                <w:szCs w:val="22"/>
              </w:rPr>
            </w:pPr>
          </w:p>
        </w:tc>
        <w:tc>
          <w:tcPr>
            <w:tcW w:w="4067" w:type="dxa"/>
            <w:vMerge/>
            <w:hideMark/>
          </w:tcPr>
          <w:p w14:paraId="17844F0A" w14:textId="77777777" w:rsidR="00727CDC" w:rsidRPr="00D14739" w:rsidRDefault="00727CDC" w:rsidP="005053D0">
            <w:pPr>
              <w:tabs>
                <w:tab w:val="left" w:pos="6915"/>
              </w:tabs>
              <w:jc w:val="both"/>
              <w:rPr>
                <w:rFonts w:ascii="Arial" w:hAnsi="Arial" w:cs="Arial"/>
                <w:sz w:val="22"/>
                <w:szCs w:val="22"/>
              </w:rPr>
            </w:pPr>
          </w:p>
        </w:tc>
      </w:tr>
      <w:tr w:rsidR="007B3552" w:rsidRPr="00D14739" w14:paraId="17844F0F" w14:textId="77777777" w:rsidTr="008E7CB4">
        <w:trPr>
          <w:trHeight w:val="317"/>
          <w:jc w:val="center"/>
        </w:trPr>
        <w:tc>
          <w:tcPr>
            <w:tcW w:w="1087" w:type="dxa"/>
            <w:vMerge/>
            <w:vAlign w:val="center"/>
            <w:hideMark/>
          </w:tcPr>
          <w:p w14:paraId="17844F0C" w14:textId="77777777" w:rsidR="00727CDC" w:rsidRPr="00D14739"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0D" w14:textId="77777777" w:rsidR="00727CDC" w:rsidRPr="00D14739" w:rsidRDefault="00727CDC" w:rsidP="005053D0">
            <w:pPr>
              <w:tabs>
                <w:tab w:val="left" w:pos="6915"/>
              </w:tabs>
              <w:jc w:val="both"/>
              <w:rPr>
                <w:rFonts w:ascii="Arial" w:hAnsi="Arial" w:cs="Arial"/>
                <w:b/>
                <w:bCs/>
                <w:sz w:val="22"/>
                <w:szCs w:val="22"/>
              </w:rPr>
            </w:pPr>
          </w:p>
        </w:tc>
        <w:tc>
          <w:tcPr>
            <w:tcW w:w="4067" w:type="dxa"/>
            <w:vMerge/>
            <w:hideMark/>
          </w:tcPr>
          <w:p w14:paraId="17844F0E" w14:textId="77777777" w:rsidR="00727CDC" w:rsidRPr="00D14739" w:rsidRDefault="00727CDC" w:rsidP="005053D0">
            <w:pPr>
              <w:tabs>
                <w:tab w:val="left" w:pos="6915"/>
              </w:tabs>
              <w:jc w:val="both"/>
              <w:rPr>
                <w:rFonts w:ascii="Arial" w:hAnsi="Arial" w:cs="Arial"/>
                <w:sz w:val="22"/>
                <w:szCs w:val="22"/>
              </w:rPr>
            </w:pPr>
          </w:p>
        </w:tc>
      </w:tr>
      <w:tr w:rsidR="007B3552" w:rsidRPr="00D14739" w14:paraId="17844F13" w14:textId="77777777" w:rsidTr="008E7CB4">
        <w:trPr>
          <w:trHeight w:val="317"/>
          <w:jc w:val="center"/>
        </w:trPr>
        <w:tc>
          <w:tcPr>
            <w:tcW w:w="1087" w:type="dxa"/>
            <w:vMerge/>
            <w:vAlign w:val="center"/>
            <w:hideMark/>
          </w:tcPr>
          <w:p w14:paraId="17844F10" w14:textId="77777777" w:rsidR="00727CDC" w:rsidRPr="00D14739"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11" w14:textId="77777777" w:rsidR="00727CDC" w:rsidRPr="00D14739" w:rsidRDefault="00727CDC" w:rsidP="005053D0">
            <w:pPr>
              <w:tabs>
                <w:tab w:val="left" w:pos="6915"/>
              </w:tabs>
              <w:jc w:val="both"/>
              <w:rPr>
                <w:rFonts w:ascii="Arial" w:hAnsi="Arial" w:cs="Arial"/>
                <w:b/>
                <w:bCs/>
                <w:sz w:val="22"/>
                <w:szCs w:val="22"/>
              </w:rPr>
            </w:pPr>
          </w:p>
        </w:tc>
        <w:tc>
          <w:tcPr>
            <w:tcW w:w="4067" w:type="dxa"/>
            <w:vMerge/>
            <w:hideMark/>
          </w:tcPr>
          <w:p w14:paraId="17844F12" w14:textId="77777777" w:rsidR="00727CDC" w:rsidRPr="00D14739" w:rsidRDefault="00727CDC" w:rsidP="005053D0">
            <w:pPr>
              <w:tabs>
                <w:tab w:val="left" w:pos="6915"/>
              </w:tabs>
              <w:jc w:val="both"/>
              <w:rPr>
                <w:rFonts w:ascii="Arial" w:hAnsi="Arial" w:cs="Arial"/>
                <w:sz w:val="22"/>
                <w:szCs w:val="22"/>
              </w:rPr>
            </w:pPr>
          </w:p>
        </w:tc>
      </w:tr>
      <w:tr w:rsidR="007B3552" w:rsidRPr="00D14739" w14:paraId="17844F17" w14:textId="77777777" w:rsidTr="008E7CB4">
        <w:trPr>
          <w:trHeight w:val="1712"/>
          <w:jc w:val="center"/>
        </w:trPr>
        <w:tc>
          <w:tcPr>
            <w:tcW w:w="1087" w:type="dxa"/>
            <w:vMerge/>
            <w:vAlign w:val="center"/>
            <w:hideMark/>
          </w:tcPr>
          <w:p w14:paraId="17844F14" w14:textId="77777777" w:rsidR="00727CDC" w:rsidRPr="00D14739" w:rsidRDefault="00727CDC" w:rsidP="005053D0">
            <w:pPr>
              <w:pStyle w:val="ListParagraph"/>
              <w:numPr>
                <w:ilvl w:val="0"/>
                <w:numId w:val="2"/>
              </w:numPr>
              <w:tabs>
                <w:tab w:val="left" w:pos="6915"/>
              </w:tabs>
              <w:rPr>
                <w:rFonts w:ascii="Arial" w:hAnsi="Arial" w:cs="Arial"/>
                <w:sz w:val="22"/>
                <w:szCs w:val="22"/>
              </w:rPr>
            </w:pPr>
          </w:p>
        </w:tc>
        <w:tc>
          <w:tcPr>
            <w:tcW w:w="4764" w:type="dxa"/>
            <w:gridSpan w:val="2"/>
            <w:vMerge/>
            <w:hideMark/>
          </w:tcPr>
          <w:p w14:paraId="17844F15" w14:textId="77777777" w:rsidR="00727CDC" w:rsidRPr="00D14739" w:rsidRDefault="00727CDC" w:rsidP="005053D0">
            <w:pPr>
              <w:tabs>
                <w:tab w:val="left" w:pos="6915"/>
              </w:tabs>
              <w:jc w:val="both"/>
              <w:rPr>
                <w:rFonts w:ascii="Arial" w:hAnsi="Arial" w:cs="Arial"/>
                <w:b/>
                <w:bCs/>
                <w:sz w:val="22"/>
                <w:szCs w:val="22"/>
              </w:rPr>
            </w:pPr>
          </w:p>
        </w:tc>
        <w:tc>
          <w:tcPr>
            <w:tcW w:w="4067" w:type="dxa"/>
            <w:vMerge/>
            <w:hideMark/>
          </w:tcPr>
          <w:p w14:paraId="17844F16" w14:textId="77777777" w:rsidR="00727CDC" w:rsidRPr="00D14739" w:rsidRDefault="00727CDC" w:rsidP="005053D0">
            <w:pPr>
              <w:tabs>
                <w:tab w:val="left" w:pos="6915"/>
              </w:tabs>
              <w:jc w:val="both"/>
              <w:rPr>
                <w:rFonts w:ascii="Arial" w:hAnsi="Arial" w:cs="Arial"/>
                <w:sz w:val="22"/>
                <w:szCs w:val="22"/>
              </w:rPr>
            </w:pPr>
          </w:p>
        </w:tc>
      </w:tr>
      <w:tr w:rsidR="007B3552" w:rsidRPr="00D14739" w14:paraId="17844F19" w14:textId="77777777" w:rsidTr="008E7CB4">
        <w:trPr>
          <w:trHeight w:val="283"/>
          <w:jc w:val="center"/>
        </w:trPr>
        <w:tc>
          <w:tcPr>
            <w:tcW w:w="9918" w:type="dxa"/>
            <w:gridSpan w:val="4"/>
            <w:noWrap/>
            <w:vAlign w:val="center"/>
            <w:hideMark/>
          </w:tcPr>
          <w:p w14:paraId="17844F18" w14:textId="77777777" w:rsidR="00727CDC" w:rsidRPr="00D14739" w:rsidRDefault="00727CDC" w:rsidP="005053D0">
            <w:pPr>
              <w:pStyle w:val="ListParagraph"/>
              <w:tabs>
                <w:tab w:val="left" w:pos="6915"/>
              </w:tabs>
              <w:rPr>
                <w:rFonts w:ascii="Arial" w:hAnsi="Arial" w:cs="Arial"/>
                <w:sz w:val="22"/>
                <w:szCs w:val="22"/>
              </w:rPr>
            </w:pPr>
          </w:p>
        </w:tc>
      </w:tr>
      <w:tr w:rsidR="007B3552" w:rsidRPr="00D14739" w14:paraId="17844F1C" w14:textId="77777777" w:rsidTr="008E7CB4">
        <w:trPr>
          <w:trHeight w:val="702"/>
          <w:jc w:val="center"/>
        </w:trPr>
        <w:tc>
          <w:tcPr>
            <w:tcW w:w="1087" w:type="dxa"/>
            <w:noWrap/>
            <w:vAlign w:val="center"/>
            <w:hideMark/>
          </w:tcPr>
          <w:p w14:paraId="17844F1A" w14:textId="77777777" w:rsidR="00727CDC" w:rsidRPr="00D14739" w:rsidRDefault="00F939A8" w:rsidP="00F939A8">
            <w:pPr>
              <w:tabs>
                <w:tab w:val="left" w:pos="6915"/>
              </w:tabs>
              <w:rPr>
                <w:rFonts w:ascii="Arial" w:hAnsi="Arial" w:cs="Arial"/>
                <w:sz w:val="22"/>
                <w:szCs w:val="22"/>
              </w:rPr>
            </w:pPr>
            <w:r w:rsidRPr="00D14739">
              <w:rPr>
                <w:rFonts w:ascii="Arial" w:hAnsi="Arial" w:cs="Arial"/>
                <w:sz w:val="22"/>
                <w:szCs w:val="22"/>
              </w:rPr>
              <w:t xml:space="preserve">      2.</w:t>
            </w:r>
          </w:p>
        </w:tc>
        <w:tc>
          <w:tcPr>
            <w:tcW w:w="8831" w:type="dxa"/>
            <w:gridSpan w:val="3"/>
            <w:vAlign w:val="center"/>
            <w:hideMark/>
          </w:tcPr>
          <w:p w14:paraId="17844F1B" w14:textId="74780BAC" w:rsidR="00727CDC" w:rsidRPr="00D14739" w:rsidRDefault="003A4FAE" w:rsidP="003A4FAE">
            <w:pPr>
              <w:jc w:val="both"/>
              <w:rPr>
                <w:rFonts w:ascii="Arial" w:hAnsi="Arial" w:cs="Arial"/>
                <w:sz w:val="22"/>
                <w:szCs w:val="22"/>
              </w:rPr>
            </w:pPr>
            <w:r w:rsidRPr="00D14739">
              <w:rPr>
                <w:rFonts w:ascii="Arial" w:hAnsi="Arial" w:cs="Arial"/>
                <w:b/>
                <w:sz w:val="22"/>
                <w:szCs w:val="22"/>
              </w:rPr>
              <w:t>JAVNO PREDUZEĆE ZA UPRAVLJANJE MORSKIM DOBROM CRNE GORE - BUDVA</w:t>
            </w:r>
            <w:r w:rsidRPr="00D14739">
              <w:rPr>
                <w:rFonts w:ascii="Arial" w:hAnsi="Arial" w:cs="Arial"/>
                <w:sz w:val="22"/>
                <w:szCs w:val="22"/>
              </w:rPr>
              <w:t xml:space="preserve"> </w:t>
            </w:r>
            <w:r w:rsidR="00465761" w:rsidRPr="00465761">
              <w:rPr>
                <w:rFonts w:ascii="Arial" w:hAnsi="Arial" w:cs="Arial"/>
                <w:sz w:val="22"/>
                <w:szCs w:val="22"/>
              </w:rPr>
              <w:t>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 od 12.02.2025. godine, a u skladu sa članovima 8 i 163 Zakona o izgradnji objekata ("Sl.list. 19/25), i Zakona o uređenju prostora („Sl.list. 19/25)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D14739" w14:paraId="17844F1F" w14:textId="77777777" w:rsidTr="008E7CB4">
        <w:trPr>
          <w:trHeight w:val="315"/>
          <w:jc w:val="center"/>
        </w:trPr>
        <w:tc>
          <w:tcPr>
            <w:tcW w:w="1087" w:type="dxa"/>
            <w:vMerge w:val="restart"/>
            <w:noWrap/>
            <w:vAlign w:val="center"/>
            <w:hideMark/>
          </w:tcPr>
          <w:p w14:paraId="17844F1D" w14:textId="77777777" w:rsidR="00727CDC" w:rsidRPr="00D14739" w:rsidRDefault="00F939A8" w:rsidP="00F939A8">
            <w:pPr>
              <w:tabs>
                <w:tab w:val="left" w:pos="6915"/>
              </w:tabs>
              <w:rPr>
                <w:rFonts w:ascii="Arial" w:hAnsi="Arial" w:cs="Arial"/>
                <w:sz w:val="22"/>
                <w:szCs w:val="22"/>
              </w:rPr>
            </w:pPr>
            <w:r w:rsidRPr="00D14739">
              <w:rPr>
                <w:rFonts w:ascii="Arial" w:hAnsi="Arial" w:cs="Arial"/>
                <w:sz w:val="22"/>
                <w:szCs w:val="22"/>
              </w:rPr>
              <w:t xml:space="preserve">      3.</w:t>
            </w:r>
          </w:p>
        </w:tc>
        <w:tc>
          <w:tcPr>
            <w:tcW w:w="8831" w:type="dxa"/>
            <w:gridSpan w:val="3"/>
            <w:noWrap/>
            <w:vAlign w:val="center"/>
            <w:hideMark/>
          </w:tcPr>
          <w:p w14:paraId="17844F1E" w14:textId="6D3686CE" w:rsidR="00727CDC" w:rsidRPr="00D14739" w:rsidRDefault="00727CDC" w:rsidP="00350E83">
            <w:pPr>
              <w:tabs>
                <w:tab w:val="left" w:pos="6915"/>
              </w:tabs>
              <w:jc w:val="center"/>
              <w:rPr>
                <w:rFonts w:ascii="Arial" w:hAnsi="Arial" w:cs="Arial"/>
                <w:b/>
                <w:bCs/>
                <w:sz w:val="22"/>
                <w:szCs w:val="22"/>
              </w:rPr>
            </w:pPr>
            <w:r w:rsidRPr="00D14739">
              <w:rPr>
                <w:rFonts w:ascii="Arial" w:hAnsi="Arial" w:cs="Arial"/>
                <w:b/>
                <w:bCs/>
                <w:sz w:val="22"/>
                <w:szCs w:val="22"/>
              </w:rPr>
              <w:t>URBANISTIČKO-TEHNIČKE USLOVE</w:t>
            </w:r>
          </w:p>
        </w:tc>
      </w:tr>
      <w:tr w:rsidR="007B3552" w:rsidRPr="00D14739" w14:paraId="17844F22" w14:textId="77777777" w:rsidTr="008E7CB4">
        <w:trPr>
          <w:trHeight w:val="300"/>
          <w:jc w:val="center"/>
        </w:trPr>
        <w:tc>
          <w:tcPr>
            <w:tcW w:w="1087" w:type="dxa"/>
            <w:vMerge/>
            <w:vAlign w:val="center"/>
            <w:hideMark/>
          </w:tcPr>
          <w:p w14:paraId="17844F20" w14:textId="77777777" w:rsidR="00727CDC" w:rsidRPr="00D14739" w:rsidRDefault="00727CDC" w:rsidP="005053D0">
            <w:pPr>
              <w:pStyle w:val="ListParagraph"/>
              <w:numPr>
                <w:ilvl w:val="0"/>
                <w:numId w:val="2"/>
              </w:numPr>
              <w:tabs>
                <w:tab w:val="left" w:pos="6915"/>
              </w:tabs>
              <w:rPr>
                <w:rFonts w:ascii="Arial" w:hAnsi="Arial" w:cs="Arial"/>
                <w:sz w:val="22"/>
                <w:szCs w:val="22"/>
              </w:rPr>
            </w:pPr>
          </w:p>
        </w:tc>
        <w:tc>
          <w:tcPr>
            <w:tcW w:w="8831" w:type="dxa"/>
            <w:gridSpan w:val="3"/>
            <w:noWrap/>
            <w:vAlign w:val="center"/>
            <w:hideMark/>
          </w:tcPr>
          <w:p w14:paraId="17844F21" w14:textId="77777777" w:rsidR="00727CDC" w:rsidRPr="00D14739" w:rsidRDefault="00727CDC" w:rsidP="00350E83">
            <w:pPr>
              <w:tabs>
                <w:tab w:val="left" w:pos="6915"/>
              </w:tabs>
              <w:jc w:val="center"/>
              <w:rPr>
                <w:rFonts w:ascii="Arial" w:hAnsi="Arial" w:cs="Arial"/>
                <w:b/>
                <w:bCs/>
                <w:sz w:val="22"/>
                <w:szCs w:val="22"/>
              </w:rPr>
            </w:pPr>
            <w:r w:rsidRPr="00D14739">
              <w:rPr>
                <w:rFonts w:ascii="Arial" w:hAnsi="Arial" w:cs="Arial"/>
                <w:b/>
                <w:bCs/>
                <w:sz w:val="22"/>
                <w:szCs w:val="22"/>
              </w:rPr>
              <w:t>za izradu tehničke dokumentacije</w:t>
            </w:r>
          </w:p>
        </w:tc>
      </w:tr>
      <w:tr w:rsidR="007B3552" w:rsidRPr="00D14739" w14:paraId="17844F25" w14:textId="77777777" w:rsidTr="008E7CB4">
        <w:trPr>
          <w:trHeight w:val="737"/>
          <w:jc w:val="center"/>
        </w:trPr>
        <w:tc>
          <w:tcPr>
            <w:tcW w:w="1087" w:type="dxa"/>
            <w:vMerge w:val="restart"/>
            <w:noWrap/>
            <w:vAlign w:val="center"/>
            <w:hideMark/>
          </w:tcPr>
          <w:p w14:paraId="17844F23" w14:textId="77777777" w:rsidR="00727CDC" w:rsidRPr="00D14739" w:rsidRDefault="00727CDC" w:rsidP="00F939A8">
            <w:pPr>
              <w:tabs>
                <w:tab w:val="left" w:pos="6915"/>
              </w:tabs>
              <w:ind w:left="426"/>
              <w:rPr>
                <w:rFonts w:ascii="Arial" w:hAnsi="Arial" w:cs="Arial"/>
                <w:sz w:val="22"/>
                <w:szCs w:val="22"/>
              </w:rPr>
            </w:pPr>
          </w:p>
        </w:tc>
        <w:tc>
          <w:tcPr>
            <w:tcW w:w="8831" w:type="dxa"/>
            <w:gridSpan w:val="3"/>
            <w:vMerge w:val="restart"/>
            <w:vAlign w:val="center"/>
            <w:hideMark/>
          </w:tcPr>
          <w:p w14:paraId="17844F24" w14:textId="1FFF5393" w:rsidR="00727CDC" w:rsidRPr="00D14739" w:rsidRDefault="00D5511F" w:rsidP="0085045C">
            <w:pPr>
              <w:tabs>
                <w:tab w:val="left" w:pos="6915"/>
              </w:tabs>
              <w:jc w:val="both"/>
              <w:rPr>
                <w:rFonts w:ascii="Arial" w:hAnsi="Arial" w:cs="Arial"/>
                <w:sz w:val="22"/>
                <w:szCs w:val="22"/>
              </w:rPr>
            </w:pPr>
            <w:r w:rsidRPr="00D14739">
              <w:rPr>
                <w:rFonts w:ascii="Arial" w:hAnsi="Arial" w:cs="Arial"/>
                <w:sz w:val="22"/>
                <w:szCs w:val="22"/>
              </w:rPr>
              <w:t xml:space="preserve">za </w:t>
            </w:r>
            <w:r w:rsidR="00EF553A" w:rsidRPr="00D14739">
              <w:rPr>
                <w:rFonts w:ascii="Arial" w:hAnsi="Arial" w:cs="Arial"/>
                <w:sz w:val="22"/>
                <w:szCs w:val="22"/>
              </w:rPr>
              <w:t xml:space="preserve">postavljanje </w:t>
            </w:r>
            <w:r w:rsidR="00EF553A" w:rsidRPr="00D14739">
              <w:rPr>
                <w:rFonts w:ascii="Arial" w:hAnsi="Arial" w:cs="Arial"/>
                <w:b/>
                <w:bCs/>
                <w:sz w:val="22"/>
                <w:szCs w:val="22"/>
              </w:rPr>
              <w:t>privremen</w:t>
            </w:r>
            <w:r w:rsidR="00435883" w:rsidRPr="00D14739">
              <w:rPr>
                <w:rFonts w:ascii="Arial" w:hAnsi="Arial" w:cs="Arial"/>
                <w:b/>
                <w:bCs/>
                <w:sz w:val="22"/>
                <w:szCs w:val="22"/>
              </w:rPr>
              <w:t>og</w:t>
            </w:r>
            <w:r w:rsidR="00A36C48" w:rsidRPr="00D14739">
              <w:rPr>
                <w:rFonts w:ascii="Arial" w:hAnsi="Arial" w:cs="Arial"/>
                <w:b/>
                <w:bCs/>
                <w:sz w:val="22"/>
                <w:szCs w:val="22"/>
              </w:rPr>
              <w:t xml:space="preserve"> montažn</w:t>
            </w:r>
            <w:r w:rsidR="00435883" w:rsidRPr="00D14739">
              <w:rPr>
                <w:rFonts w:ascii="Arial" w:hAnsi="Arial" w:cs="Arial"/>
                <w:b/>
                <w:bCs/>
                <w:sz w:val="22"/>
                <w:szCs w:val="22"/>
              </w:rPr>
              <w:t>o</w:t>
            </w:r>
            <w:r w:rsidR="00414BF9" w:rsidRPr="00D14739">
              <w:rPr>
                <w:rFonts w:ascii="Arial" w:hAnsi="Arial" w:cs="Arial"/>
                <w:b/>
                <w:bCs/>
                <w:sz w:val="22"/>
                <w:szCs w:val="22"/>
              </w:rPr>
              <w:t xml:space="preserve"> demontažnog </w:t>
            </w:r>
            <w:r w:rsidR="00EF553A" w:rsidRPr="00D14739">
              <w:rPr>
                <w:rFonts w:ascii="Arial" w:hAnsi="Arial" w:cs="Arial"/>
                <w:b/>
                <w:bCs/>
                <w:sz w:val="22"/>
                <w:szCs w:val="22"/>
              </w:rPr>
              <w:t xml:space="preserve"> objekata</w:t>
            </w:r>
            <w:r w:rsidR="00435883" w:rsidRPr="00D14739">
              <w:rPr>
                <w:rFonts w:ascii="Arial" w:hAnsi="Arial" w:cs="Arial"/>
                <w:sz w:val="22"/>
                <w:szCs w:val="22"/>
              </w:rPr>
              <w:t xml:space="preserve"> </w:t>
            </w:r>
            <w:r w:rsidR="00F9150D" w:rsidRPr="00D14739">
              <w:rPr>
                <w:rFonts w:ascii="Arial" w:hAnsi="Arial" w:cs="Arial"/>
                <w:sz w:val="22"/>
                <w:szCs w:val="22"/>
              </w:rPr>
              <w:t>-</w:t>
            </w:r>
            <w:r w:rsidR="009E15F6" w:rsidRPr="00D14739">
              <w:rPr>
                <w:rFonts w:ascii="Arial" w:hAnsi="Arial" w:cs="Arial"/>
                <w:sz w:val="22"/>
                <w:szCs w:val="22"/>
              </w:rPr>
              <w:t xml:space="preserve"> </w:t>
            </w:r>
            <w:r w:rsidR="009E15F6" w:rsidRPr="00D14739">
              <w:rPr>
                <w:rFonts w:ascii="Arial" w:hAnsi="Arial" w:cs="Arial"/>
                <w:b/>
                <w:bCs/>
                <w:sz w:val="22"/>
                <w:szCs w:val="22"/>
              </w:rPr>
              <w:t xml:space="preserve">ugostiteljski objekat sa terasom </w:t>
            </w:r>
            <w:r w:rsidR="00EF553A" w:rsidRPr="00D14739">
              <w:rPr>
                <w:rFonts w:ascii="Arial" w:hAnsi="Arial" w:cs="Arial"/>
                <w:sz w:val="22"/>
                <w:szCs w:val="22"/>
              </w:rPr>
              <w:t>lokacij</w:t>
            </w:r>
            <w:r w:rsidR="00F9150D" w:rsidRPr="00D14739">
              <w:rPr>
                <w:rFonts w:ascii="Arial" w:hAnsi="Arial" w:cs="Arial"/>
                <w:sz w:val="22"/>
                <w:szCs w:val="22"/>
              </w:rPr>
              <w:t>a</w:t>
            </w:r>
            <w:r w:rsidR="006E5718" w:rsidRPr="00D14739">
              <w:rPr>
                <w:rFonts w:ascii="Arial" w:hAnsi="Arial" w:cs="Arial"/>
                <w:sz w:val="22"/>
                <w:szCs w:val="22"/>
              </w:rPr>
              <w:t xml:space="preserve"> </w:t>
            </w:r>
            <w:r w:rsidR="006A5089" w:rsidRPr="00D14739">
              <w:rPr>
                <w:rFonts w:ascii="Arial" w:hAnsi="Arial" w:cs="Arial"/>
                <w:bCs/>
                <w:sz w:val="22"/>
                <w:szCs w:val="22"/>
              </w:rPr>
              <w:t xml:space="preserve">označena kao objekat </w:t>
            </w:r>
            <w:r w:rsidR="009E6B60">
              <w:rPr>
                <w:rFonts w:ascii="Arial" w:hAnsi="Arial" w:cs="Arial"/>
                <w:b/>
                <w:sz w:val="22"/>
                <w:szCs w:val="22"/>
              </w:rPr>
              <w:t>5.1</w:t>
            </w:r>
            <w:r w:rsidR="006A5089" w:rsidRPr="00D14739">
              <w:rPr>
                <w:rFonts w:ascii="Arial" w:hAnsi="Arial" w:cs="Arial"/>
                <w:bCs/>
                <w:sz w:val="22"/>
                <w:szCs w:val="22"/>
              </w:rPr>
              <w:t xml:space="preserve"> </w:t>
            </w:r>
            <w:r w:rsidR="00877971" w:rsidRPr="00D14739">
              <w:rPr>
                <w:rFonts w:ascii="Arial" w:hAnsi="Arial" w:cs="Arial"/>
                <w:sz w:val="22"/>
                <w:szCs w:val="22"/>
              </w:rPr>
              <w:t xml:space="preserve">u opštini </w:t>
            </w:r>
            <w:r w:rsidR="003A4FAE" w:rsidRPr="00D14739">
              <w:rPr>
                <w:rFonts w:ascii="Arial" w:hAnsi="Arial" w:cs="Arial"/>
                <w:b/>
                <w:bCs/>
                <w:sz w:val="22"/>
                <w:szCs w:val="22"/>
              </w:rPr>
              <w:t>Budva</w:t>
            </w:r>
            <w:r w:rsidR="00877971" w:rsidRPr="00D14739">
              <w:rPr>
                <w:rFonts w:ascii="Arial" w:hAnsi="Arial" w:cs="Arial"/>
                <w:b/>
                <w:bCs/>
                <w:sz w:val="22"/>
                <w:szCs w:val="22"/>
              </w:rPr>
              <w:t xml:space="preserve"> </w:t>
            </w:r>
            <w:r w:rsidR="00F9150D" w:rsidRPr="00D14739">
              <w:rPr>
                <w:rFonts w:ascii="Arial" w:hAnsi="Arial" w:cs="Arial"/>
                <w:sz w:val="22"/>
                <w:szCs w:val="22"/>
              </w:rPr>
              <w:t>predviđena</w:t>
            </w:r>
            <w:r w:rsidRPr="00D14739">
              <w:rPr>
                <w:rFonts w:ascii="Arial" w:hAnsi="Arial" w:cs="Arial"/>
                <w:sz w:val="22"/>
                <w:szCs w:val="22"/>
              </w:rPr>
              <w:t xml:space="preserve"> </w:t>
            </w:r>
            <w:r w:rsidR="00F9150D" w:rsidRPr="00D14739">
              <w:rPr>
                <w:rFonts w:ascii="Arial" w:hAnsi="Arial" w:cs="Arial"/>
                <w:sz w:val="22"/>
                <w:szCs w:val="22"/>
              </w:rPr>
              <w:t xml:space="preserve">- </w:t>
            </w:r>
            <w:r w:rsidR="0045461E" w:rsidRPr="00D14739">
              <w:rPr>
                <w:rFonts w:ascii="Arial" w:hAnsi="Arial" w:cs="Arial"/>
                <w:sz w:val="22"/>
                <w:szCs w:val="22"/>
              </w:rPr>
              <w:t>Izmjenama i dopunam</w:t>
            </w:r>
            <w:r w:rsidR="00465761">
              <w:rPr>
                <w:rFonts w:ascii="Arial" w:hAnsi="Arial" w:cs="Arial"/>
                <w:sz w:val="22"/>
                <w:szCs w:val="22"/>
              </w:rPr>
              <w:t>a</w:t>
            </w:r>
            <w:r w:rsidR="0045461E" w:rsidRPr="00D14739">
              <w:rPr>
                <w:rFonts w:ascii="Arial" w:hAnsi="Arial" w:cs="Arial"/>
                <w:sz w:val="22"/>
                <w:szCs w:val="22"/>
              </w:rPr>
              <w:t xml:space="preserve"> Programa privremenih objekata u zoni morskog dobra u opštini </w:t>
            </w:r>
            <w:r w:rsidR="003A4FAE" w:rsidRPr="00D14739">
              <w:rPr>
                <w:rFonts w:ascii="Arial" w:hAnsi="Arial" w:cs="Arial"/>
                <w:b/>
                <w:bCs/>
                <w:sz w:val="22"/>
                <w:szCs w:val="22"/>
              </w:rPr>
              <w:t>Budva</w:t>
            </w:r>
            <w:r w:rsidR="0045461E" w:rsidRPr="00D14739">
              <w:rPr>
                <w:rFonts w:ascii="Arial" w:hAnsi="Arial" w:cs="Arial"/>
                <w:b/>
                <w:bCs/>
                <w:sz w:val="22"/>
                <w:szCs w:val="22"/>
              </w:rPr>
              <w:t xml:space="preserve"> </w:t>
            </w:r>
            <w:r w:rsidR="0045461E" w:rsidRPr="00D14739">
              <w:rPr>
                <w:rFonts w:ascii="Arial" w:hAnsi="Arial" w:cs="Arial"/>
                <w:sz w:val="22"/>
                <w:szCs w:val="22"/>
              </w:rPr>
              <w:t>za period 2024-2028.godine</w:t>
            </w:r>
          </w:p>
        </w:tc>
      </w:tr>
      <w:tr w:rsidR="007B3552" w:rsidRPr="00D14739" w14:paraId="17844F28" w14:textId="77777777" w:rsidTr="008E7CB4">
        <w:trPr>
          <w:trHeight w:val="276"/>
          <w:jc w:val="center"/>
        </w:trPr>
        <w:tc>
          <w:tcPr>
            <w:tcW w:w="1087" w:type="dxa"/>
            <w:vMerge/>
            <w:vAlign w:val="center"/>
            <w:hideMark/>
          </w:tcPr>
          <w:p w14:paraId="17844F26" w14:textId="77777777" w:rsidR="00727CDC" w:rsidRPr="00D14739" w:rsidRDefault="00727CDC" w:rsidP="005053D0">
            <w:pPr>
              <w:pStyle w:val="ListParagraph"/>
              <w:numPr>
                <w:ilvl w:val="0"/>
                <w:numId w:val="2"/>
              </w:numPr>
              <w:tabs>
                <w:tab w:val="left" w:pos="6915"/>
              </w:tabs>
              <w:rPr>
                <w:rFonts w:ascii="Arial" w:hAnsi="Arial" w:cs="Arial"/>
                <w:sz w:val="22"/>
                <w:szCs w:val="22"/>
              </w:rPr>
            </w:pPr>
          </w:p>
        </w:tc>
        <w:tc>
          <w:tcPr>
            <w:tcW w:w="8831" w:type="dxa"/>
            <w:gridSpan w:val="3"/>
            <w:vMerge/>
            <w:hideMark/>
          </w:tcPr>
          <w:p w14:paraId="17844F27" w14:textId="77777777" w:rsidR="00727CDC" w:rsidRPr="00D14739" w:rsidRDefault="00727CDC" w:rsidP="005053D0">
            <w:pPr>
              <w:tabs>
                <w:tab w:val="left" w:pos="6915"/>
              </w:tabs>
              <w:jc w:val="both"/>
              <w:rPr>
                <w:rFonts w:ascii="Arial" w:hAnsi="Arial" w:cs="Arial"/>
                <w:sz w:val="22"/>
                <w:szCs w:val="22"/>
              </w:rPr>
            </w:pPr>
          </w:p>
        </w:tc>
      </w:tr>
      <w:tr w:rsidR="007B3552" w:rsidRPr="00D14739" w14:paraId="17844F2C" w14:textId="77777777" w:rsidTr="008E7CB4">
        <w:trPr>
          <w:trHeight w:val="300"/>
          <w:jc w:val="center"/>
        </w:trPr>
        <w:tc>
          <w:tcPr>
            <w:tcW w:w="1087" w:type="dxa"/>
            <w:noWrap/>
            <w:vAlign w:val="center"/>
            <w:hideMark/>
          </w:tcPr>
          <w:p w14:paraId="17844F29" w14:textId="77777777" w:rsidR="00727CDC" w:rsidRPr="00D14739" w:rsidRDefault="004D5F23" w:rsidP="00F939A8">
            <w:pPr>
              <w:tabs>
                <w:tab w:val="left" w:pos="6915"/>
              </w:tabs>
              <w:ind w:left="426"/>
              <w:rPr>
                <w:rFonts w:ascii="Arial" w:hAnsi="Arial" w:cs="Arial"/>
                <w:sz w:val="22"/>
                <w:szCs w:val="22"/>
              </w:rPr>
            </w:pPr>
            <w:r w:rsidRPr="00D14739">
              <w:rPr>
                <w:rFonts w:ascii="Arial" w:hAnsi="Arial" w:cs="Arial"/>
                <w:sz w:val="22"/>
                <w:szCs w:val="22"/>
              </w:rPr>
              <w:t>4</w:t>
            </w:r>
            <w:r w:rsidR="00727CDC" w:rsidRPr="00D14739">
              <w:rPr>
                <w:rFonts w:ascii="Arial" w:hAnsi="Arial" w:cs="Arial"/>
                <w:sz w:val="22"/>
                <w:szCs w:val="22"/>
              </w:rPr>
              <w:t>.</w:t>
            </w:r>
          </w:p>
        </w:tc>
        <w:tc>
          <w:tcPr>
            <w:tcW w:w="4764" w:type="dxa"/>
            <w:gridSpan w:val="2"/>
            <w:noWrap/>
            <w:vAlign w:val="center"/>
            <w:hideMark/>
          </w:tcPr>
          <w:p w14:paraId="17844F2A" w14:textId="77777777" w:rsidR="00727CDC" w:rsidRPr="00D14739" w:rsidRDefault="008B089E" w:rsidP="005053D0">
            <w:pPr>
              <w:tabs>
                <w:tab w:val="left" w:pos="6915"/>
              </w:tabs>
              <w:rPr>
                <w:rFonts w:ascii="Arial" w:hAnsi="Arial" w:cs="Arial"/>
                <w:b/>
                <w:bCs/>
                <w:sz w:val="22"/>
                <w:szCs w:val="22"/>
              </w:rPr>
            </w:pPr>
            <w:r w:rsidRPr="00D14739">
              <w:rPr>
                <w:rFonts w:ascii="Arial" w:hAnsi="Arial" w:cs="Arial"/>
                <w:b/>
                <w:bCs/>
                <w:sz w:val="22"/>
                <w:szCs w:val="22"/>
              </w:rPr>
              <w:t>PODNOSILAC ZAHTJEVA</w:t>
            </w:r>
            <w:r w:rsidR="00877971" w:rsidRPr="00D14739">
              <w:rPr>
                <w:rFonts w:ascii="Arial" w:hAnsi="Arial" w:cs="Arial"/>
                <w:b/>
                <w:bCs/>
                <w:sz w:val="22"/>
                <w:szCs w:val="22"/>
              </w:rPr>
              <w:t>-KORISNIK</w:t>
            </w:r>
            <w:r w:rsidR="00727CDC" w:rsidRPr="00D14739">
              <w:rPr>
                <w:rFonts w:ascii="Arial" w:hAnsi="Arial" w:cs="Arial"/>
                <w:b/>
                <w:bCs/>
                <w:sz w:val="22"/>
                <w:szCs w:val="22"/>
              </w:rPr>
              <w:t>:</w:t>
            </w:r>
          </w:p>
        </w:tc>
        <w:tc>
          <w:tcPr>
            <w:tcW w:w="4067" w:type="dxa"/>
            <w:noWrap/>
            <w:hideMark/>
          </w:tcPr>
          <w:p w14:paraId="17844F2B" w14:textId="45E96CBF" w:rsidR="00727CDC" w:rsidRPr="00D14739" w:rsidRDefault="00727CDC" w:rsidP="0085045C">
            <w:pPr>
              <w:tabs>
                <w:tab w:val="left" w:pos="6915"/>
              </w:tabs>
              <w:jc w:val="both"/>
              <w:rPr>
                <w:rFonts w:ascii="Arial" w:hAnsi="Arial" w:cs="Arial"/>
                <w:strike/>
                <w:sz w:val="22"/>
                <w:szCs w:val="22"/>
              </w:rPr>
            </w:pPr>
            <w:r w:rsidRPr="00D14739">
              <w:rPr>
                <w:rFonts w:ascii="Arial" w:hAnsi="Arial" w:cs="Arial"/>
                <w:sz w:val="22"/>
                <w:szCs w:val="22"/>
              </w:rPr>
              <w:t> </w:t>
            </w:r>
          </w:p>
        </w:tc>
      </w:tr>
      <w:tr w:rsidR="007B3552" w:rsidRPr="00D14739" w14:paraId="17844F2F" w14:textId="77777777" w:rsidTr="008E7CB4">
        <w:trPr>
          <w:trHeight w:val="300"/>
          <w:jc w:val="center"/>
        </w:trPr>
        <w:tc>
          <w:tcPr>
            <w:tcW w:w="1087" w:type="dxa"/>
            <w:noWrap/>
            <w:vAlign w:val="center"/>
            <w:hideMark/>
          </w:tcPr>
          <w:p w14:paraId="17844F2D" w14:textId="77777777" w:rsidR="00727CDC" w:rsidRPr="00D14739" w:rsidRDefault="004D5F23" w:rsidP="00F939A8">
            <w:pPr>
              <w:tabs>
                <w:tab w:val="left" w:pos="6915"/>
              </w:tabs>
              <w:ind w:left="426"/>
              <w:rPr>
                <w:rFonts w:ascii="Arial" w:hAnsi="Arial" w:cs="Arial"/>
                <w:sz w:val="22"/>
                <w:szCs w:val="22"/>
              </w:rPr>
            </w:pPr>
            <w:r w:rsidRPr="00D14739">
              <w:rPr>
                <w:rFonts w:ascii="Arial" w:hAnsi="Arial" w:cs="Arial"/>
                <w:sz w:val="22"/>
                <w:szCs w:val="22"/>
              </w:rPr>
              <w:t>5</w:t>
            </w:r>
            <w:r w:rsidR="00727CDC" w:rsidRPr="00D14739">
              <w:rPr>
                <w:rFonts w:ascii="Arial" w:hAnsi="Arial" w:cs="Arial"/>
                <w:sz w:val="22"/>
                <w:szCs w:val="22"/>
              </w:rPr>
              <w:t>.</w:t>
            </w:r>
          </w:p>
        </w:tc>
        <w:tc>
          <w:tcPr>
            <w:tcW w:w="8831" w:type="dxa"/>
            <w:gridSpan w:val="3"/>
            <w:vAlign w:val="center"/>
            <w:hideMark/>
          </w:tcPr>
          <w:p w14:paraId="17844F2E" w14:textId="77777777" w:rsidR="00727CDC" w:rsidRPr="00D14739" w:rsidRDefault="00727CDC" w:rsidP="005053D0">
            <w:pPr>
              <w:tabs>
                <w:tab w:val="left" w:pos="6915"/>
              </w:tabs>
              <w:rPr>
                <w:rFonts w:ascii="Arial" w:hAnsi="Arial" w:cs="Arial"/>
                <w:b/>
                <w:bCs/>
                <w:sz w:val="22"/>
                <w:szCs w:val="22"/>
              </w:rPr>
            </w:pPr>
            <w:r w:rsidRPr="00D14739">
              <w:rPr>
                <w:rFonts w:ascii="Arial" w:hAnsi="Arial" w:cs="Arial"/>
                <w:b/>
                <w:bCs/>
                <w:sz w:val="22"/>
                <w:szCs w:val="22"/>
              </w:rPr>
              <w:t>PLANIRANO STANJE</w:t>
            </w:r>
          </w:p>
        </w:tc>
      </w:tr>
      <w:tr w:rsidR="007B3552" w:rsidRPr="00D14739" w14:paraId="17844F32" w14:textId="77777777" w:rsidTr="008E7CB4">
        <w:trPr>
          <w:trHeight w:val="300"/>
          <w:jc w:val="center"/>
        </w:trPr>
        <w:tc>
          <w:tcPr>
            <w:tcW w:w="1087" w:type="dxa"/>
            <w:noWrap/>
            <w:vAlign w:val="center"/>
            <w:hideMark/>
          </w:tcPr>
          <w:p w14:paraId="17844F30" w14:textId="77777777" w:rsidR="0047326F" w:rsidRPr="00D14739" w:rsidRDefault="004D5F23" w:rsidP="005053D0">
            <w:pPr>
              <w:tabs>
                <w:tab w:val="left" w:pos="6915"/>
              </w:tabs>
              <w:ind w:left="34"/>
              <w:rPr>
                <w:rFonts w:ascii="Arial" w:hAnsi="Arial" w:cs="Arial"/>
                <w:sz w:val="22"/>
                <w:szCs w:val="22"/>
              </w:rPr>
            </w:pPr>
            <w:r w:rsidRPr="00D14739">
              <w:rPr>
                <w:rFonts w:ascii="Arial" w:hAnsi="Arial" w:cs="Arial"/>
                <w:sz w:val="22"/>
                <w:szCs w:val="22"/>
              </w:rPr>
              <w:t xml:space="preserve">      5.1</w:t>
            </w:r>
          </w:p>
        </w:tc>
        <w:tc>
          <w:tcPr>
            <w:tcW w:w="8831" w:type="dxa"/>
            <w:gridSpan w:val="3"/>
            <w:vAlign w:val="center"/>
            <w:hideMark/>
          </w:tcPr>
          <w:p w14:paraId="17844F31" w14:textId="77777777" w:rsidR="0047326F" w:rsidRPr="00D14739" w:rsidRDefault="008D5C45" w:rsidP="005053D0">
            <w:pPr>
              <w:tabs>
                <w:tab w:val="left" w:pos="6915"/>
              </w:tabs>
              <w:rPr>
                <w:rFonts w:ascii="Arial" w:hAnsi="Arial" w:cs="Arial"/>
                <w:b/>
                <w:bCs/>
                <w:sz w:val="22"/>
                <w:szCs w:val="22"/>
              </w:rPr>
            </w:pPr>
            <w:r w:rsidRPr="00D14739">
              <w:rPr>
                <w:rFonts w:ascii="Arial" w:hAnsi="Arial" w:cs="Arial"/>
                <w:b/>
                <w:bCs/>
                <w:sz w:val="22"/>
                <w:szCs w:val="22"/>
              </w:rPr>
              <w:t>Namjena parcele odnosno lokacije</w:t>
            </w:r>
            <w:r w:rsidR="00F420C3" w:rsidRPr="00D14739">
              <w:rPr>
                <w:rFonts w:ascii="Arial" w:hAnsi="Arial" w:cs="Arial"/>
                <w:b/>
                <w:bCs/>
                <w:sz w:val="22"/>
                <w:szCs w:val="22"/>
              </w:rPr>
              <w:t xml:space="preserve"> i površine</w:t>
            </w:r>
          </w:p>
        </w:tc>
      </w:tr>
      <w:tr w:rsidR="007B3552" w:rsidRPr="00D14739" w14:paraId="17844F5C" w14:textId="77777777" w:rsidTr="008E7CB4">
        <w:trPr>
          <w:trHeight w:val="557"/>
          <w:jc w:val="center"/>
        </w:trPr>
        <w:tc>
          <w:tcPr>
            <w:tcW w:w="1087" w:type="dxa"/>
            <w:noWrap/>
            <w:vAlign w:val="center"/>
            <w:hideMark/>
          </w:tcPr>
          <w:p w14:paraId="17844F33" w14:textId="77777777" w:rsidR="002669FD" w:rsidRPr="00D14739" w:rsidRDefault="002669FD" w:rsidP="005053D0">
            <w:pPr>
              <w:pStyle w:val="ListParagraph"/>
              <w:tabs>
                <w:tab w:val="left" w:pos="6915"/>
              </w:tabs>
              <w:rPr>
                <w:rFonts w:ascii="Arial" w:hAnsi="Arial" w:cs="Arial"/>
                <w:sz w:val="22"/>
                <w:szCs w:val="22"/>
              </w:rPr>
            </w:pPr>
          </w:p>
        </w:tc>
        <w:tc>
          <w:tcPr>
            <w:tcW w:w="8831" w:type="dxa"/>
            <w:gridSpan w:val="3"/>
            <w:hideMark/>
          </w:tcPr>
          <w:p w14:paraId="125F95EF" w14:textId="4A7BAA06" w:rsidR="004A697F" w:rsidRPr="00D14739" w:rsidRDefault="00664B96" w:rsidP="008357A8">
            <w:pPr>
              <w:autoSpaceDN w:val="0"/>
              <w:adjustRightInd w:val="0"/>
              <w:jc w:val="both"/>
              <w:textAlignment w:val="baseline"/>
              <w:rPr>
                <w:rFonts w:ascii="Arial" w:hAnsi="Arial" w:cs="Arial"/>
                <w:b/>
                <w:bCs/>
                <w:sz w:val="22"/>
                <w:szCs w:val="22"/>
              </w:rPr>
            </w:pPr>
            <w:r w:rsidRPr="00D14739">
              <w:rPr>
                <w:rFonts w:ascii="Arial" w:hAnsi="Arial" w:cs="Arial"/>
                <w:sz w:val="22"/>
                <w:szCs w:val="22"/>
              </w:rPr>
              <w:t xml:space="preserve">Na lokaciji označenoj kao </w:t>
            </w:r>
            <w:r w:rsidR="009E6B60">
              <w:rPr>
                <w:rFonts w:ascii="Arial" w:hAnsi="Arial" w:cs="Arial"/>
                <w:b/>
                <w:bCs/>
                <w:sz w:val="22"/>
                <w:szCs w:val="22"/>
              </w:rPr>
              <w:t>5.1</w:t>
            </w:r>
            <w:r w:rsidRPr="00D14739">
              <w:rPr>
                <w:rFonts w:ascii="Arial" w:hAnsi="Arial" w:cs="Arial"/>
                <w:sz w:val="22"/>
                <w:szCs w:val="22"/>
              </w:rPr>
              <w:t xml:space="preserve"> mo</w:t>
            </w:r>
            <w:r w:rsidR="007018AE" w:rsidRPr="00D14739">
              <w:rPr>
                <w:rFonts w:ascii="Arial" w:hAnsi="Arial" w:cs="Arial"/>
                <w:sz w:val="22"/>
                <w:szCs w:val="22"/>
              </w:rPr>
              <w:t xml:space="preserve">že se </w:t>
            </w:r>
            <w:r w:rsidR="00976869" w:rsidRPr="00D14739">
              <w:rPr>
                <w:rFonts w:ascii="Arial" w:hAnsi="Arial" w:cs="Arial"/>
                <w:sz w:val="22"/>
                <w:szCs w:val="22"/>
              </w:rPr>
              <w:t>postaviti</w:t>
            </w:r>
            <w:r w:rsidR="007018AE" w:rsidRPr="00D14739">
              <w:rPr>
                <w:rFonts w:ascii="Arial" w:hAnsi="Arial" w:cs="Arial"/>
                <w:sz w:val="22"/>
                <w:szCs w:val="22"/>
              </w:rPr>
              <w:t xml:space="preserve"> </w:t>
            </w:r>
            <w:r w:rsidR="000D293B" w:rsidRPr="00D14739">
              <w:rPr>
                <w:rFonts w:ascii="Arial" w:hAnsi="Arial" w:cs="Arial"/>
                <w:b/>
                <w:bCs/>
                <w:sz w:val="22"/>
                <w:szCs w:val="22"/>
              </w:rPr>
              <w:t>Montažno demontažni privremeni objekat</w:t>
            </w:r>
            <w:r w:rsidR="000D293B" w:rsidRPr="00D14739">
              <w:rPr>
                <w:rFonts w:ascii="Arial" w:hAnsi="Arial" w:cs="Arial"/>
                <w:sz w:val="22"/>
                <w:szCs w:val="22"/>
              </w:rPr>
              <w:t xml:space="preserve"> - </w:t>
            </w:r>
            <w:r w:rsidR="007018AE" w:rsidRPr="00D14739">
              <w:rPr>
                <w:rFonts w:ascii="Arial" w:hAnsi="Arial" w:cs="Arial"/>
                <w:b/>
                <w:bCs/>
                <w:sz w:val="22"/>
                <w:szCs w:val="22"/>
              </w:rPr>
              <w:t>u</w:t>
            </w:r>
            <w:r w:rsidR="000D293B" w:rsidRPr="00D14739">
              <w:rPr>
                <w:rFonts w:ascii="Arial" w:hAnsi="Arial" w:cs="Arial"/>
                <w:b/>
                <w:bCs/>
                <w:sz w:val="22"/>
                <w:szCs w:val="22"/>
              </w:rPr>
              <w:t>gostiteljski objekat sa terasom</w:t>
            </w:r>
            <w:r w:rsidR="00603BE8" w:rsidRPr="00D14739">
              <w:rPr>
                <w:rFonts w:ascii="Arial" w:hAnsi="Arial" w:cs="Arial"/>
                <w:sz w:val="22"/>
                <w:szCs w:val="22"/>
              </w:rPr>
              <w:t xml:space="preserve"> sa </w:t>
            </w:r>
            <w:r w:rsidR="00B72A9D" w:rsidRPr="00D14739">
              <w:rPr>
                <w:rFonts w:ascii="Arial" w:hAnsi="Arial" w:cs="Arial"/>
                <w:sz w:val="22"/>
                <w:szCs w:val="22"/>
              </w:rPr>
              <w:t>maksimalnim površinama:</w:t>
            </w:r>
          </w:p>
          <w:p w14:paraId="17844F36" w14:textId="77777777" w:rsidR="008357A8" w:rsidRPr="00D14739" w:rsidRDefault="008357A8" w:rsidP="008357A8">
            <w:pPr>
              <w:autoSpaceDN w:val="0"/>
              <w:adjustRightInd w:val="0"/>
              <w:jc w:val="both"/>
              <w:textAlignment w:val="baseline"/>
              <w:rPr>
                <w:rFonts w:ascii="Arial" w:hAnsi="Arial" w:cs="Arial"/>
                <w:sz w:val="22"/>
                <w:szCs w:val="22"/>
              </w:rPr>
            </w:pPr>
          </w:p>
          <w:p w14:paraId="0D7066A6" w14:textId="77777777" w:rsidR="009E6B60" w:rsidRPr="009E6B60" w:rsidRDefault="009E6B60" w:rsidP="009E6B60">
            <w:pPr>
              <w:numPr>
                <w:ilvl w:val="12"/>
                <w:numId w:val="0"/>
              </w:numPr>
              <w:tabs>
                <w:tab w:val="left" w:pos="5103"/>
              </w:tabs>
              <w:jc w:val="both"/>
              <w:rPr>
                <w:rFonts w:ascii="Arial" w:hAnsi="Arial" w:cs="Arial"/>
                <w:b/>
                <w:bCs/>
                <w:sz w:val="22"/>
                <w:szCs w:val="22"/>
              </w:rPr>
            </w:pPr>
            <w:r w:rsidRPr="009E6B60">
              <w:rPr>
                <w:rFonts w:ascii="Arial" w:hAnsi="Arial" w:cs="Arial"/>
                <w:b/>
                <w:bCs/>
                <w:sz w:val="22"/>
                <w:szCs w:val="22"/>
              </w:rPr>
              <w:t>P= 200 m2</w:t>
            </w:r>
          </w:p>
          <w:p w14:paraId="2C1EAB4C" w14:textId="77777777" w:rsidR="009E6B60" w:rsidRPr="009E6B60" w:rsidRDefault="009E6B60" w:rsidP="009E6B60">
            <w:pPr>
              <w:numPr>
                <w:ilvl w:val="12"/>
                <w:numId w:val="0"/>
              </w:numPr>
              <w:tabs>
                <w:tab w:val="left" w:pos="5103"/>
              </w:tabs>
              <w:jc w:val="both"/>
              <w:rPr>
                <w:rFonts w:ascii="Arial" w:hAnsi="Arial" w:cs="Arial"/>
                <w:b/>
                <w:bCs/>
                <w:sz w:val="22"/>
                <w:szCs w:val="22"/>
              </w:rPr>
            </w:pPr>
          </w:p>
          <w:p w14:paraId="2F9E56E8" w14:textId="7302C65E" w:rsidR="009E6B60" w:rsidRPr="009E6B60" w:rsidRDefault="00A15FDB" w:rsidP="009E6B60">
            <w:pPr>
              <w:numPr>
                <w:ilvl w:val="12"/>
                <w:numId w:val="0"/>
              </w:numPr>
              <w:tabs>
                <w:tab w:val="left" w:pos="5103"/>
              </w:tabs>
              <w:jc w:val="both"/>
              <w:rPr>
                <w:rFonts w:ascii="Arial" w:hAnsi="Arial" w:cs="Arial"/>
                <w:b/>
                <w:bCs/>
                <w:sz w:val="22"/>
                <w:szCs w:val="22"/>
              </w:rPr>
            </w:pPr>
            <w:r>
              <w:rPr>
                <w:rFonts w:ascii="Arial" w:hAnsi="Arial" w:cs="Arial"/>
                <w:b/>
                <w:bCs/>
                <w:sz w:val="22"/>
                <w:szCs w:val="22"/>
              </w:rPr>
              <w:t>P</w:t>
            </w:r>
            <w:r w:rsidR="009E6B60" w:rsidRPr="009E6B60">
              <w:rPr>
                <w:rFonts w:ascii="Arial" w:hAnsi="Arial" w:cs="Arial"/>
                <w:b/>
                <w:bCs/>
                <w:sz w:val="22"/>
                <w:szCs w:val="22"/>
              </w:rPr>
              <w:t>omoćni objekat:28m2</w:t>
            </w:r>
          </w:p>
          <w:p w14:paraId="6878C304" w14:textId="77777777" w:rsidR="009E6B60" w:rsidRPr="009E6B60" w:rsidRDefault="009E6B60" w:rsidP="009E6B60">
            <w:pPr>
              <w:numPr>
                <w:ilvl w:val="12"/>
                <w:numId w:val="0"/>
              </w:numPr>
              <w:tabs>
                <w:tab w:val="left" w:pos="5103"/>
              </w:tabs>
              <w:jc w:val="both"/>
              <w:rPr>
                <w:rFonts w:ascii="Arial" w:hAnsi="Arial" w:cs="Arial"/>
                <w:b/>
                <w:bCs/>
                <w:sz w:val="22"/>
                <w:szCs w:val="22"/>
              </w:rPr>
            </w:pPr>
          </w:p>
          <w:p w14:paraId="7BDE6E41" w14:textId="0B856E8C" w:rsidR="009E6B60" w:rsidRPr="009E6B60" w:rsidRDefault="00A15FDB" w:rsidP="009E6B60">
            <w:pPr>
              <w:numPr>
                <w:ilvl w:val="12"/>
                <w:numId w:val="0"/>
              </w:numPr>
              <w:tabs>
                <w:tab w:val="left" w:pos="5103"/>
              </w:tabs>
              <w:jc w:val="both"/>
              <w:rPr>
                <w:rFonts w:ascii="Arial" w:hAnsi="Arial" w:cs="Arial"/>
                <w:b/>
                <w:bCs/>
                <w:sz w:val="22"/>
                <w:szCs w:val="22"/>
              </w:rPr>
            </w:pPr>
            <w:r>
              <w:rPr>
                <w:rFonts w:ascii="Arial" w:hAnsi="Arial" w:cs="Arial"/>
                <w:b/>
                <w:bCs/>
                <w:sz w:val="22"/>
                <w:szCs w:val="22"/>
              </w:rPr>
              <w:t>R</w:t>
            </w:r>
            <w:r w:rsidR="009E6B60" w:rsidRPr="009E6B60">
              <w:rPr>
                <w:rFonts w:ascii="Arial" w:hAnsi="Arial" w:cs="Arial"/>
                <w:b/>
                <w:bCs/>
                <w:sz w:val="22"/>
                <w:szCs w:val="22"/>
              </w:rPr>
              <w:t>ashladna vitine u sklopu terase:</w:t>
            </w:r>
          </w:p>
          <w:p w14:paraId="4D227F2F" w14:textId="1F38B2D8" w:rsidR="00B72A9D" w:rsidRDefault="009E6B60" w:rsidP="009E6B60">
            <w:pPr>
              <w:autoSpaceDN w:val="0"/>
              <w:adjustRightInd w:val="0"/>
              <w:jc w:val="both"/>
              <w:textAlignment w:val="baseline"/>
              <w:rPr>
                <w:rFonts w:ascii="Arial" w:hAnsi="Arial" w:cs="Arial"/>
                <w:b/>
                <w:bCs/>
                <w:sz w:val="22"/>
                <w:szCs w:val="22"/>
              </w:rPr>
            </w:pPr>
            <w:r w:rsidRPr="009E6B60">
              <w:rPr>
                <w:rFonts w:ascii="Arial" w:hAnsi="Arial" w:cs="Arial"/>
                <w:b/>
                <w:bCs/>
                <w:sz w:val="22"/>
                <w:szCs w:val="22"/>
              </w:rPr>
              <w:t xml:space="preserve"> P = 2 m2</w:t>
            </w:r>
          </w:p>
          <w:p w14:paraId="7BE66989" w14:textId="77777777" w:rsidR="009E6B60" w:rsidRPr="00D14739" w:rsidRDefault="009E6B60" w:rsidP="009E6B60">
            <w:pPr>
              <w:autoSpaceDN w:val="0"/>
              <w:adjustRightInd w:val="0"/>
              <w:jc w:val="both"/>
              <w:textAlignment w:val="baseline"/>
              <w:rPr>
                <w:rFonts w:ascii="Arial" w:hAnsi="Arial" w:cs="Arial"/>
                <w:b/>
                <w:bCs/>
                <w:sz w:val="22"/>
                <w:szCs w:val="22"/>
              </w:rPr>
            </w:pPr>
          </w:p>
          <w:p w14:paraId="0A257FE5" w14:textId="5AFE358B" w:rsidR="009E6B60" w:rsidRPr="009E6B60" w:rsidRDefault="009E6B60" w:rsidP="009E6B60">
            <w:pPr>
              <w:tabs>
                <w:tab w:val="left" w:pos="5103"/>
              </w:tabs>
              <w:jc w:val="both"/>
              <w:rPr>
                <w:rFonts w:ascii="Arial" w:hAnsi="Arial" w:cs="Arial"/>
                <w:b/>
                <w:bCs/>
                <w:sz w:val="22"/>
                <w:szCs w:val="22"/>
              </w:rPr>
            </w:pPr>
            <w:r w:rsidRPr="009E6B60">
              <w:rPr>
                <w:rFonts w:ascii="Arial" w:hAnsi="Arial" w:cs="Arial"/>
                <w:b/>
                <w:bCs/>
                <w:sz w:val="22"/>
                <w:szCs w:val="22"/>
              </w:rPr>
              <w:lastRenderedPageBreak/>
              <w:t>metalna konstrukcija ispred post. objekta pokrivač tegola ploče, terasa i objekat su bočno zatvoreni alu profilima i staklom</w:t>
            </w:r>
            <w:r>
              <w:rPr>
                <w:rFonts w:ascii="Arial" w:hAnsi="Arial" w:cs="Arial"/>
                <w:b/>
                <w:bCs/>
                <w:sz w:val="22"/>
                <w:szCs w:val="22"/>
              </w:rPr>
              <w:t xml:space="preserve"> </w:t>
            </w:r>
            <w:r w:rsidRPr="009E6B60">
              <w:rPr>
                <w:rFonts w:ascii="Arial" w:hAnsi="Arial" w:cs="Arial"/>
                <w:b/>
                <w:bCs/>
                <w:sz w:val="22"/>
                <w:szCs w:val="22"/>
              </w:rPr>
              <w:t>na dijelu terase može se odobriti postavljanje rashladne vitrine za prodaju napitaka</w:t>
            </w:r>
          </w:p>
          <w:p w14:paraId="3CE7CF4A" w14:textId="5BA822B8" w:rsidR="009F6019" w:rsidRDefault="009E6B60" w:rsidP="009E6B60">
            <w:pPr>
              <w:autoSpaceDN w:val="0"/>
              <w:adjustRightInd w:val="0"/>
              <w:jc w:val="both"/>
              <w:textAlignment w:val="baseline"/>
              <w:rPr>
                <w:rFonts w:ascii="Arial" w:hAnsi="Arial" w:cs="Arial"/>
                <w:b/>
                <w:bCs/>
                <w:sz w:val="22"/>
                <w:szCs w:val="22"/>
              </w:rPr>
            </w:pPr>
            <w:r w:rsidRPr="009E6B60">
              <w:rPr>
                <w:rFonts w:ascii="Arial" w:hAnsi="Arial" w:cs="Arial"/>
                <w:b/>
                <w:bCs/>
                <w:sz w:val="22"/>
                <w:szCs w:val="22"/>
              </w:rPr>
              <w:t>Neophodna izrada tehničkog rješenja za rješavanje otpadnih voda (Tip 1, Tip 2 ili Tip 3) u skladu sa Poglavljem 8 Programa</w:t>
            </w:r>
          </w:p>
          <w:p w14:paraId="246EB38A" w14:textId="77777777" w:rsidR="009E6B60" w:rsidRPr="009E6B60" w:rsidRDefault="009E6B60" w:rsidP="009E6B60">
            <w:pPr>
              <w:autoSpaceDN w:val="0"/>
              <w:adjustRightInd w:val="0"/>
              <w:jc w:val="both"/>
              <w:textAlignment w:val="baseline"/>
              <w:rPr>
                <w:rFonts w:ascii="Arial" w:hAnsi="Arial" w:cs="Arial"/>
                <w:sz w:val="22"/>
                <w:szCs w:val="22"/>
                <w:highlight w:val="yellow"/>
              </w:rPr>
            </w:pPr>
          </w:p>
          <w:p w14:paraId="337FC476" w14:textId="77777777" w:rsidR="008D2A4D" w:rsidRPr="00D14739" w:rsidRDefault="008D2A4D" w:rsidP="008D2A4D">
            <w:pPr>
              <w:jc w:val="both"/>
              <w:rPr>
                <w:rFonts w:ascii="Arial" w:hAnsi="Arial" w:cs="Arial"/>
                <w:sz w:val="22"/>
                <w:szCs w:val="22"/>
              </w:rPr>
            </w:pPr>
            <w:r w:rsidRPr="00D14739">
              <w:rPr>
                <w:rFonts w:ascii="Arial" w:hAnsi="Arial" w:cs="Arial"/>
                <w:sz w:val="22"/>
                <w:szCs w:val="22"/>
              </w:rPr>
              <w:t>Prilikom određivanja tačne lokacije objekta na terenu poštovatii pravilo da se zauzimanjem javne površine u svrhu postavljanja odnosno izgradnje privremenog ugostiteljskog objekta mora osigurati nesmetano korišćenje okolnih zgrada, drugih objekata i urbane opreme, te se ne smiju ugroziti sigurnost i redovan protok učesnika saobraćaja i onemogućiti prolaz vozilima javnih službi i interventnim vozilima (hitna pomoć, vatrogasno vozilo, policija...), kao ni ugroziti nesmetan pogled na more stalnih objekata u zaleđu;</w:t>
            </w:r>
          </w:p>
          <w:p w14:paraId="11FD756B" w14:textId="77777777" w:rsidR="008A51F4" w:rsidRPr="00D14739" w:rsidRDefault="008A51F4" w:rsidP="008D2A4D">
            <w:pPr>
              <w:jc w:val="both"/>
              <w:rPr>
                <w:rFonts w:ascii="Arial" w:hAnsi="Arial" w:cs="Arial"/>
                <w:sz w:val="22"/>
                <w:szCs w:val="22"/>
              </w:rPr>
            </w:pPr>
          </w:p>
          <w:p w14:paraId="6B24DD0A" w14:textId="77777777" w:rsidR="008A51F4" w:rsidRPr="00D14739" w:rsidRDefault="008A51F4" w:rsidP="008A51F4">
            <w:pPr>
              <w:jc w:val="both"/>
              <w:rPr>
                <w:rFonts w:ascii="Arial" w:hAnsi="Arial" w:cs="Arial"/>
                <w:sz w:val="22"/>
                <w:szCs w:val="22"/>
              </w:rPr>
            </w:pPr>
            <w:r w:rsidRPr="00D14739">
              <w:rPr>
                <w:rFonts w:ascii="Arial" w:hAnsi="Arial" w:cs="Arial"/>
                <w:sz w:val="22"/>
                <w:szCs w:val="22"/>
              </w:rPr>
              <w:t xml:space="preserve">Prilikom postavljanja odnosno građenja privremenog ugostiteljskog objekta nije dozvoljeno sjeći drveće i ostalo vrijedno rastinje, već je položaj, oblik i veličinu objekta neophodno prilagoditi uslovima konkretne lokacije kako bi se sačuvalo zatečeno vrijedno rastinje; </w:t>
            </w:r>
          </w:p>
          <w:p w14:paraId="17844F42" w14:textId="7F766563" w:rsidR="000831F6" w:rsidRPr="00D14739" w:rsidRDefault="001E0198" w:rsidP="00F17143">
            <w:pPr>
              <w:jc w:val="both"/>
              <w:rPr>
                <w:rFonts w:ascii="Arial" w:hAnsi="Arial" w:cs="Arial"/>
                <w:sz w:val="22"/>
                <w:szCs w:val="22"/>
              </w:rPr>
            </w:pPr>
            <w:r w:rsidRPr="00D14739">
              <w:rPr>
                <w:rFonts w:ascii="Arial" w:hAnsi="Arial" w:cs="Arial"/>
                <w:sz w:val="22"/>
                <w:szCs w:val="22"/>
              </w:rPr>
              <w:t xml:space="preserve">Privremeni ugostiteljski objekti mogu biti montažno-demontažni ili nepokretni, u zavisnosti od gabarita objekta i specifičnih uslova terena i konkretne lokacije. U slučaju gdje je  postojeći ugostiteljski objekat, izgrađen kao nepokretni privremeni objekat isti se zadržava kao takav, u gabaritim propisanim Programom; </w:t>
            </w:r>
          </w:p>
          <w:p w14:paraId="64C10734" w14:textId="77777777" w:rsidR="00F81DBC" w:rsidRPr="00D14739" w:rsidRDefault="00F81DBC" w:rsidP="00F81DBC">
            <w:pPr>
              <w:suppressAutoHyphens/>
              <w:jc w:val="both"/>
              <w:rPr>
                <w:rFonts w:ascii="Arial" w:hAnsi="Arial" w:cs="Arial"/>
                <w:sz w:val="22"/>
                <w:szCs w:val="22"/>
                <w:lang w:eastAsia="ar-SA"/>
              </w:rPr>
            </w:pPr>
            <w:r w:rsidRPr="00D14739">
              <w:rPr>
                <w:rFonts w:ascii="Arial" w:hAnsi="Arial" w:cs="Arial"/>
                <w:sz w:val="22"/>
                <w:szCs w:val="22"/>
                <w:lang w:eastAsia="ar-SA"/>
              </w:rPr>
              <w:t>Zelene, odnosno plažne pješčane površine, površine na području prirodnog i kulturno</w:t>
            </w:r>
            <w:r w:rsidRPr="00D14739">
              <w:rPr>
                <w:rFonts w:ascii="Cambria Math" w:hAnsi="Cambria Math" w:cs="Cambria Math"/>
                <w:sz w:val="22"/>
                <w:szCs w:val="22"/>
                <w:lang w:eastAsia="ar-SA"/>
              </w:rPr>
              <w:t>‐</w:t>
            </w:r>
            <w:r w:rsidRPr="00D14739">
              <w:rPr>
                <w:rFonts w:ascii="Arial" w:hAnsi="Arial" w:cs="Arial"/>
                <w:sz w:val="22"/>
                <w:szCs w:val="22"/>
                <w:lang w:eastAsia="ar-SA"/>
              </w:rPr>
              <w:t>istorijskog područja i zaštićene okoline, starih gradova, kulturno</w:t>
            </w:r>
            <w:r w:rsidRPr="00D14739">
              <w:rPr>
                <w:rFonts w:ascii="Cambria Math" w:hAnsi="Cambria Math" w:cs="Cambria Math"/>
                <w:sz w:val="22"/>
                <w:szCs w:val="22"/>
                <w:lang w:eastAsia="ar-SA"/>
              </w:rPr>
              <w:t>‐</w:t>
            </w:r>
            <w:r w:rsidRPr="00D14739">
              <w:rPr>
                <w:rFonts w:ascii="Arial" w:hAnsi="Arial" w:cs="Arial"/>
                <w:sz w:val="22"/>
                <w:szCs w:val="22"/>
                <w:lang w:eastAsia="ar-SA"/>
              </w:rPr>
              <w:t>istorijskih i ambijentalnih cjelina, površine u neposrednoj blizini ili zaštićenoj okolini nepokretnih kulturnih dobara, kao i površine mora ne mogu se betonirati za potrebe planiranja i postavljanja novih privremenih ugostiteljskih objekata;</w:t>
            </w:r>
          </w:p>
          <w:p w14:paraId="5AE79184" w14:textId="77777777" w:rsidR="00F81DBC" w:rsidRPr="00D14739" w:rsidRDefault="00F81DBC" w:rsidP="00F81DBC">
            <w:pPr>
              <w:suppressAutoHyphens/>
              <w:jc w:val="both"/>
              <w:rPr>
                <w:rFonts w:ascii="Arial" w:hAnsi="Arial" w:cs="Arial"/>
                <w:sz w:val="22"/>
                <w:szCs w:val="22"/>
                <w:lang w:eastAsia="ar-SA"/>
              </w:rPr>
            </w:pPr>
            <w:r w:rsidRPr="00D14739">
              <w:rPr>
                <w:rFonts w:ascii="Arial" w:hAnsi="Arial" w:cs="Arial"/>
                <w:sz w:val="22"/>
                <w:szCs w:val="22"/>
                <w:lang w:eastAsia="ar-SA"/>
              </w:rPr>
              <w:t>Postojeća podloga objekta mora biti autentična, ne vještački stvorena za potrebe postavljanja novog privremenog objekta;</w:t>
            </w:r>
          </w:p>
          <w:p w14:paraId="1D1C111F" w14:textId="77777777" w:rsidR="00F17143" w:rsidRPr="00D14739" w:rsidRDefault="00F17143" w:rsidP="00F17143">
            <w:pPr>
              <w:jc w:val="both"/>
              <w:rPr>
                <w:rFonts w:ascii="Arial" w:hAnsi="Arial" w:cs="Arial"/>
                <w:sz w:val="22"/>
                <w:szCs w:val="22"/>
              </w:rPr>
            </w:pPr>
          </w:p>
          <w:p w14:paraId="347A930D" w14:textId="77777777" w:rsidR="00F17143" w:rsidRPr="00D14739" w:rsidRDefault="00F17143" w:rsidP="00F17143">
            <w:pPr>
              <w:suppressAutoHyphens/>
              <w:jc w:val="both"/>
              <w:rPr>
                <w:rFonts w:ascii="Arial" w:hAnsi="Arial" w:cs="Arial"/>
                <w:sz w:val="22"/>
                <w:szCs w:val="22"/>
                <w:lang w:eastAsia="ar-SA"/>
              </w:rPr>
            </w:pPr>
            <w:r w:rsidRPr="00D14739">
              <w:rPr>
                <w:rFonts w:ascii="Arial" w:hAnsi="Arial" w:cs="Arial"/>
                <w:sz w:val="22"/>
                <w:szCs w:val="22"/>
                <w:lang w:eastAsia="ar-SA"/>
              </w:rPr>
              <w:t>Terasa se organizuje na postojećoj gotovoj podlozi, a u slučaju da postojeća podloga nije odgovarajuća, može se postaviti montažno-demontažna podloga (deking ili sl.) Podna platforma ne može biti visine veće od 10 cm.</w:t>
            </w:r>
          </w:p>
          <w:p w14:paraId="7F3EC79F" w14:textId="77777777" w:rsidR="00F17143" w:rsidRPr="00D14739" w:rsidRDefault="00F17143" w:rsidP="00F17143">
            <w:pPr>
              <w:suppressAutoHyphens/>
              <w:jc w:val="both"/>
              <w:rPr>
                <w:rFonts w:ascii="Arial" w:hAnsi="Arial" w:cs="Arial"/>
                <w:sz w:val="22"/>
                <w:szCs w:val="22"/>
                <w:lang w:eastAsia="ar-SA"/>
              </w:rPr>
            </w:pPr>
            <w:r w:rsidRPr="00D14739">
              <w:rPr>
                <w:rFonts w:ascii="Arial" w:hAnsi="Arial" w:cs="Arial"/>
                <w:sz w:val="22"/>
                <w:szCs w:val="22"/>
                <w:lang w:eastAsia="ar-SA"/>
              </w:rPr>
              <w:t xml:space="preserve">Betoniranje podloge za postavljanje ugostiteljskih terasa kod planiranih novih objekata nije dozvoljeno na pješčanim djelovima plaža, u granicama zaštićenih prirodnih dobara, u granicama nepokretnog  kulturnog dobra i njegove zaštićene okoline, kao i u granicama </w:t>
            </w:r>
            <w:r w:rsidRPr="00D14739">
              <w:rPr>
                <w:rFonts w:ascii="Arial" w:hAnsi="Arial" w:cs="Arial"/>
                <w:sz w:val="22"/>
                <w:szCs w:val="22"/>
                <w:lang w:eastAsia="x-none"/>
              </w:rPr>
              <w:t>prirodnog i kulturno-istorijskog područja Kotora.</w:t>
            </w:r>
          </w:p>
          <w:p w14:paraId="29C633B8" w14:textId="77777777" w:rsidR="00F17143" w:rsidRPr="00D14739" w:rsidRDefault="00F17143" w:rsidP="00F17143">
            <w:pPr>
              <w:suppressAutoHyphens/>
              <w:jc w:val="both"/>
              <w:rPr>
                <w:rFonts w:ascii="Arial" w:hAnsi="Arial" w:cs="Arial"/>
                <w:sz w:val="22"/>
                <w:szCs w:val="22"/>
                <w:lang w:eastAsia="ar-SA"/>
              </w:rPr>
            </w:pPr>
            <w:r w:rsidRPr="00D14739">
              <w:rPr>
                <w:rFonts w:ascii="Arial" w:hAnsi="Arial" w:cs="Arial"/>
                <w:sz w:val="22"/>
                <w:szCs w:val="22"/>
                <w:lang w:eastAsia="ar-SA"/>
              </w:rPr>
              <w:t>Elementi terase treba da dimenzijama, težinom, međusobnim vezama i postavljanjem, omogućavaju brzu montažu, demontažu i transport, ne oštećuju površinu na koju se postavljaju, okolno zelenilo, i da budu pogodni za nesmetano kretanje djece, starijih osoba i lica sa invaliditetom.</w:t>
            </w:r>
          </w:p>
          <w:p w14:paraId="248E047C" w14:textId="77777777" w:rsidR="00F17143" w:rsidRPr="00D14739" w:rsidRDefault="00F17143" w:rsidP="00F17143">
            <w:pPr>
              <w:suppressAutoHyphens/>
              <w:jc w:val="both"/>
              <w:rPr>
                <w:rFonts w:ascii="Arial" w:hAnsi="Arial" w:cs="Arial"/>
                <w:sz w:val="22"/>
                <w:szCs w:val="22"/>
                <w:lang w:eastAsia="ar-SA"/>
              </w:rPr>
            </w:pPr>
            <w:r w:rsidRPr="00D14739">
              <w:rPr>
                <w:rFonts w:ascii="Arial" w:hAnsi="Arial" w:cs="Arial"/>
                <w:sz w:val="22"/>
                <w:szCs w:val="22"/>
                <w:lang w:eastAsia="ar-SA"/>
              </w:rPr>
              <w:t xml:space="preserve">Opremu ugostiteljskih terasa čine stolovi, stolice, suncobrani, žardinjere i eventualno ograde. Za zaštitu od sunca na otvorenim terasama na javnim površinama dozvoljeno je samo postavljanje suncobrana ili tendi (izuzetno pergola i lakih konstrukcija ako je u skladu sa ambijentalnim vrijednostima prostora i ako je Programom tako definisano za konkretnu lokaciju). </w:t>
            </w:r>
          </w:p>
          <w:p w14:paraId="2965815A" w14:textId="77777777" w:rsidR="00884302" w:rsidRPr="00D14739" w:rsidRDefault="00884302" w:rsidP="00884302">
            <w:pPr>
              <w:suppressAutoHyphens/>
              <w:jc w:val="both"/>
              <w:rPr>
                <w:rFonts w:ascii="Arial" w:hAnsi="Arial" w:cs="Arial"/>
                <w:sz w:val="22"/>
                <w:szCs w:val="22"/>
                <w:lang w:eastAsia="ar-SA"/>
              </w:rPr>
            </w:pPr>
            <w:r w:rsidRPr="00D14739">
              <w:rPr>
                <w:rFonts w:ascii="Arial" w:hAnsi="Arial" w:cs="Arial"/>
                <w:sz w:val="22"/>
                <w:szCs w:val="22"/>
                <w:lang w:eastAsia="ar-SA"/>
              </w:rPr>
              <w:t xml:space="preserve">Gdje je planirano, dozvoljeno je zatvaranje bočnih vertikalnih strana ugostiteljske terase, eloksiranom/al/pvc bravarijom i staklom, a nije dozvoljeno zatvaranje najlonima i ceradama. Mogućnost zastakljivanja odnosi se samo na one terase na kojima postoje tehnički preduslovi - odnosno na kojima je predviđeno natkrivanje, a ne na terasama kojima je Programom definisano natkrivanje suncobranima i tendama. </w:t>
            </w:r>
          </w:p>
          <w:p w14:paraId="260D7180" w14:textId="0A43142C" w:rsidR="00195BAE" w:rsidRPr="00D14739" w:rsidRDefault="00195BAE" w:rsidP="00195BAE">
            <w:pPr>
              <w:adjustRightInd w:val="0"/>
              <w:jc w:val="both"/>
              <w:rPr>
                <w:rFonts w:ascii="Arial" w:hAnsi="Arial" w:cs="Arial"/>
                <w:sz w:val="22"/>
                <w:szCs w:val="22"/>
              </w:rPr>
            </w:pPr>
            <w:r w:rsidRPr="00D14739">
              <w:rPr>
                <w:rFonts w:ascii="Arial" w:hAnsi="Arial" w:cs="Arial"/>
                <w:sz w:val="22"/>
                <w:szCs w:val="22"/>
              </w:rPr>
              <w:t xml:space="preserve">Zastakljivanje ugostiteljskih terasa dozvoljeno je isključivo staklenim kliznim sistemima. Klizno preklapajući sistem zastakljivanja omogućava potpuno otvaranje terase u ljetnjem periodu, a zbog većih dimenzija kliznih vrata u odnosu na klasična vrata sa krilnim otvaranjem, ne zatvaraju vidik u zimskom periodu.  </w:t>
            </w:r>
          </w:p>
          <w:p w14:paraId="7446BDC2" w14:textId="77777777" w:rsidR="006E260E" w:rsidRPr="00D14739" w:rsidRDefault="006E260E" w:rsidP="006E260E">
            <w:pPr>
              <w:jc w:val="both"/>
              <w:rPr>
                <w:rFonts w:ascii="Arial" w:hAnsi="Arial" w:cs="Arial"/>
                <w:sz w:val="22"/>
                <w:szCs w:val="22"/>
              </w:rPr>
            </w:pPr>
            <w:r w:rsidRPr="00D14739">
              <w:rPr>
                <w:rFonts w:ascii="Arial" w:hAnsi="Arial" w:cs="Arial"/>
                <w:sz w:val="22"/>
                <w:szCs w:val="22"/>
              </w:rPr>
              <w:t xml:space="preserve">Ukoliko je Programom na konkretnoj lokaciji dozvoljeno postavljanje tende u sklopu ugostiteljske terase, ona se može postaviti iznad ulaza u poslovne prostore ili može biti </w:t>
            </w:r>
            <w:r w:rsidRPr="00D14739">
              <w:rPr>
                <w:rFonts w:ascii="Arial" w:hAnsi="Arial" w:cs="Arial"/>
                <w:sz w:val="22"/>
                <w:szCs w:val="22"/>
              </w:rPr>
              <w:lastRenderedPageBreak/>
              <w:t xml:space="preserve">samostojeća, postavlja se na metalnu konstrukciju i napravljena je od impregniranog, plastificiranog ili drugog platna. Tende koje se postavljaju na javnim površinama moraju biti bijele boje ili bež nijanse i dozvoljeno je na donjem dijelu ispisivanje natpisa firme. </w:t>
            </w:r>
          </w:p>
          <w:p w14:paraId="3E320AEC" w14:textId="77777777" w:rsidR="006E260E" w:rsidRPr="00D14739" w:rsidRDefault="006E260E" w:rsidP="006E260E">
            <w:pPr>
              <w:jc w:val="both"/>
              <w:rPr>
                <w:rFonts w:ascii="Arial" w:hAnsi="Arial" w:cs="Arial"/>
                <w:sz w:val="22"/>
                <w:szCs w:val="22"/>
              </w:rPr>
            </w:pPr>
            <w:r w:rsidRPr="00D14739">
              <w:rPr>
                <w:rFonts w:ascii="Arial" w:hAnsi="Arial" w:cs="Arial"/>
                <w:sz w:val="22"/>
                <w:szCs w:val="22"/>
              </w:rPr>
              <w:t xml:space="preserve">Ukoliko je Programom na konkretnoj lokaciji dozvoljeno postavljanje pergole u sklopu ugostiteljske terase, ona se može postaviti iznad ulaza u poslovne prostore ili može biti samostojeća, izrađuje se od drvene konstrukcije i prekrivena je puzavicama ili vinovom lozom, izuzetno bijelim platnom, ukoliko uslovi na terenu ne omogućavaju sađenje vegetacije.  </w:t>
            </w:r>
          </w:p>
          <w:p w14:paraId="629635E3" w14:textId="77777777" w:rsidR="006E260E" w:rsidRPr="00D14739" w:rsidRDefault="006E260E" w:rsidP="006E260E">
            <w:pPr>
              <w:suppressAutoHyphens/>
              <w:jc w:val="both"/>
              <w:rPr>
                <w:rFonts w:ascii="Arial" w:hAnsi="Arial" w:cs="Arial"/>
                <w:sz w:val="22"/>
                <w:szCs w:val="22"/>
                <w:lang w:eastAsia="ar-SA"/>
              </w:rPr>
            </w:pPr>
            <w:r w:rsidRPr="00D14739">
              <w:rPr>
                <w:rFonts w:ascii="Arial" w:hAnsi="Arial" w:cs="Arial"/>
                <w:sz w:val="22"/>
                <w:szCs w:val="22"/>
                <w:lang w:eastAsia="ar-SA"/>
              </w:rPr>
              <w:t xml:space="preserve">Suncobrani kao oprema ugostiteljske terase ne smiju biti agresivni oblikom, veličinom i bojom i moraju biti uniformni. Prihvatljivi su suncobrani prekriveni isključivo akrilnim impregniranim platnom i sklopivim mehanizmom. Nisu prihvatljivi zastori od PVC materijala za suncobrane ili za druge vrste natkrivanja. Boja platna (zastora) treba da bude diskretna. Poželjna je bijela i bež boja dok se u izuzetnim slučajevima kada se to potvrđuje analizom okolnog ambijenta mogu koristiti i neke druge boje (teget, bordo, tamnija zelena..), ali nikako jarke i agresivne boje. </w:t>
            </w:r>
          </w:p>
          <w:p w14:paraId="4D50E963" w14:textId="77777777" w:rsidR="006E260E" w:rsidRPr="00D14739" w:rsidRDefault="006E260E" w:rsidP="006E260E">
            <w:pPr>
              <w:suppressAutoHyphens/>
              <w:jc w:val="both"/>
              <w:rPr>
                <w:rFonts w:ascii="Arial" w:hAnsi="Arial" w:cs="Arial"/>
                <w:sz w:val="22"/>
                <w:szCs w:val="22"/>
                <w:lang w:eastAsia="ar-SA"/>
              </w:rPr>
            </w:pPr>
            <w:r w:rsidRPr="00D14739">
              <w:rPr>
                <w:rFonts w:ascii="Arial" w:hAnsi="Arial" w:cs="Arial"/>
                <w:sz w:val="22"/>
                <w:szCs w:val="22"/>
                <w:lang w:eastAsia="ar-SA"/>
              </w:rPr>
              <w:t>Postavljen i otvoren suncobran može natkrivati samo tlocrtnu površinu ukupne površine odobrene terase, bez mogućnosti zatvaranja bočnih vertikalnih strana najlonom ili nekim drugim materijalom, odnosno konstrukcijom. Suncobran mora imati pokretni oslonac na tlu, izrađen tako da se lako skapa i prenosi, a na donjem dijelu mora imati zaštitu protiv oštećenja podne podloge pomicanjem ili povlačenjem.</w:t>
            </w:r>
          </w:p>
          <w:p w14:paraId="5A6F3599" w14:textId="77777777" w:rsidR="006E260E" w:rsidRPr="00D14739" w:rsidRDefault="006E260E" w:rsidP="006E260E">
            <w:pPr>
              <w:suppressAutoHyphens/>
              <w:jc w:val="both"/>
              <w:rPr>
                <w:rFonts w:ascii="Arial" w:hAnsi="Arial" w:cs="Arial"/>
                <w:sz w:val="22"/>
                <w:szCs w:val="22"/>
                <w:lang w:eastAsia="ar-SA"/>
              </w:rPr>
            </w:pPr>
            <w:r w:rsidRPr="00D14739">
              <w:rPr>
                <w:rFonts w:ascii="Arial" w:hAnsi="Arial" w:cs="Arial"/>
                <w:sz w:val="22"/>
                <w:szCs w:val="22"/>
                <w:lang w:eastAsia="ar-SA"/>
              </w:rPr>
              <w:t xml:space="preserve">Na javnim površinama nije dozvoljeno isticanje reklamnih sadržaja na suncobranima i tendama koji se ne odnose na natpise naziva lokala. Natpisi naziva lokala mogu se naći na obodima tendi i moraju biti u skladu sa osnovnim tonom pokrivača. </w:t>
            </w:r>
          </w:p>
          <w:p w14:paraId="6EE6B415" w14:textId="77777777" w:rsidR="006E260E" w:rsidRPr="00D14739" w:rsidRDefault="006E260E" w:rsidP="006E260E">
            <w:pPr>
              <w:suppressAutoHyphens/>
              <w:jc w:val="both"/>
              <w:rPr>
                <w:rFonts w:ascii="Arial" w:hAnsi="Arial" w:cs="Arial"/>
                <w:sz w:val="22"/>
                <w:szCs w:val="22"/>
                <w:lang w:eastAsia="ar-SA"/>
              </w:rPr>
            </w:pPr>
            <w:r w:rsidRPr="00D14739">
              <w:rPr>
                <w:rFonts w:ascii="Arial" w:hAnsi="Arial" w:cs="Arial"/>
                <w:sz w:val="22"/>
                <w:szCs w:val="22"/>
                <w:lang w:eastAsia="ar-SA"/>
              </w:rPr>
              <w:t xml:space="preserve">Oprema ugostiteljskih terasa (mobilijar) treba da bude lagana, ujednačena, jednostavnih linija, po mogućnosti od prirodnih materijala. Savremeni dizajn je veoma preporučljiv. </w:t>
            </w:r>
          </w:p>
          <w:p w14:paraId="05CF164E" w14:textId="77777777" w:rsidR="006E260E" w:rsidRDefault="006E260E" w:rsidP="006E260E">
            <w:pPr>
              <w:suppressAutoHyphens/>
              <w:jc w:val="both"/>
              <w:rPr>
                <w:rFonts w:ascii="Arial" w:hAnsi="Arial" w:cs="Arial"/>
                <w:sz w:val="22"/>
                <w:szCs w:val="22"/>
                <w:lang w:eastAsia="ar-SA"/>
              </w:rPr>
            </w:pPr>
            <w:r w:rsidRPr="00D14739">
              <w:rPr>
                <w:rFonts w:ascii="Arial" w:hAnsi="Arial" w:cs="Arial"/>
                <w:sz w:val="22"/>
                <w:szCs w:val="22"/>
                <w:lang w:eastAsia="ar-SA"/>
              </w:rPr>
              <w:t>Postavljanje uređaja za hlađenje i zagrijevanje terase električnom energijom vrši se u skladu sa posebnim propisima koji se odnose na električne i termotehničke instalacije.</w:t>
            </w:r>
          </w:p>
          <w:p w14:paraId="7A00256E" w14:textId="77777777" w:rsidR="00ED0E7E" w:rsidRDefault="00ED0E7E" w:rsidP="00ED0E7E">
            <w:pPr>
              <w:suppressAutoHyphens/>
              <w:jc w:val="both"/>
              <w:rPr>
                <w:rFonts w:ascii="Arial" w:hAnsi="Arial" w:cs="Arial"/>
                <w:sz w:val="22"/>
                <w:szCs w:val="22"/>
                <w:lang w:eastAsia="ar-SA"/>
              </w:rPr>
            </w:pPr>
          </w:p>
          <w:p w14:paraId="58ED783F" w14:textId="7AFDE9D2" w:rsidR="00ED0E7E" w:rsidRPr="00ED0E7E" w:rsidRDefault="00ED0E7E" w:rsidP="00ED0E7E">
            <w:pPr>
              <w:suppressAutoHyphens/>
              <w:jc w:val="both"/>
              <w:rPr>
                <w:rFonts w:ascii="Arial" w:hAnsi="Arial" w:cs="Arial"/>
                <w:sz w:val="22"/>
                <w:szCs w:val="22"/>
                <w:lang w:eastAsia="ar-SA"/>
              </w:rPr>
            </w:pPr>
            <w:r w:rsidRPr="00ED0E7E">
              <w:rPr>
                <w:rFonts w:ascii="Arial" w:hAnsi="Arial" w:cs="Arial"/>
                <w:sz w:val="22"/>
                <w:szCs w:val="22"/>
                <w:lang w:eastAsia="ar-SA"/>
              </w:rPr>
              <w:t>Rashladne i izložbene vitrine su tipski pokretni privremeni objekti (uređaji) površine do 4m2. Ne mogu se postavljati radi samostalnog obavljanja djelatnosti, već samo ispred stalnog ili privremenog trgovinskog ili ugostiteljskog objekta radi obavljanja djelatnosti koja se vrši u njemu (trgovinske i ugostiteljske djelatnosti);</w:t>
            </w:r>
          </w:p>
          <w:p w14:paraId="292AE4D3" w14:textId="1DE96524" w:rsidR="00ED0E7E" w:rsidRPr="00ED0E7E" w:rsidRDefault="00ED0E7E" w:rsidP="00ED0E7E">
            <w:pPr>
              <w:suppressAutoHyphens/>
              <w:jc w:val="both"/>
              <w:rPr>
                <w:rFonts w:ascii="Arial" w:hAnsi="Arial" w:cs="Arial"/>
                <w:sz w:val="22"/>
                <w:szCs w:val="22"/>
                <w:lang w:eastAsia="ar-SA"/>
              </w:rPr>
            </w:pPr>
            <w:r w:rsidRPr="00ED0E7E">
              <w:rPr>
                <w:rFonts w:ascii="Arial" w:hAnsi="Arial" w:cs="Arial"/>
                <w:sz w:val="22"/>
                <w:szCs w:val="22"/>
                <w:lang w:eastAsia="ar-SA"/>
              </w:rPr>
              <w:t>Na terasama svih ugostiteljskih objekata, uključujući i otvoreni šank, a u okviru odobrene površine za postavljanje terase, mogu se postaviti najviše dvije rashladne ili izložbene vitrine, bez potrebe ucrtavanja u Program;</w:t>
            </w:r>
          </w:p>
          <w:p w14:paraId="6D99479E" w14:textId="4B54AD5F" w:rsidR="00ED0E7E" w:rsidRPr="00ED0E7E" w:rsidRDefault="00ED0E7E" w:rsidP="00ED0E7E">
            <w:pPr>
              <w:suppressAutoHyphens/>
              <w:jc w:val="both"/>
              <w:rPr>
                <w:rFonts w:ascii="Arial" w:hAnsi="Arial" w:cs="Arial"/>
                <w:sz w:val="22"/>
                <w:szCs w:val="22"/>
                <w:lang w:eastAsia="ar-SA"/>
              </w:rPr>
            </w:pPr>
            <w:r w:rsidRPr="00ED0E7E">
              <w:rPr>
                <w:rFonts w:ascii="Arial" w:hAnsi="Arial" w:cs="Arial"/>
                <w:sz w:val="22"/>
                <w:szCs w:val="22"/>
                <w:lang w:eastAsia="ar-SA"/>
              </w:rPr>
              <w:t>Rashladne i izložbene vitrine ne mogu se postavljati uz druge privremene objekte: kioske, štandove, aparate i sl. ako to Programom nije predviđeno;</w:t>
            </w:r>
          </w:p>
          <w:p w14:paraId="2C5D77DA" w14:textId="379D8805" w:rsidR="00ED0E7E" w:rsidRPr="00ED0E7E" w:rsidRDefault="00ED0E7E" w:rsidP="00ED0E7E">
            <w:pPr>
              <w:suppressAutoHyphens/>
              <w:jc w:val="both"/>
              <w:rPr>
                <w:rFonts w:ascii="Arial" w:hAnsi="Arial" w:cs="Arial"/>
                <w:sz w:val="22"/>
                <w:szCs w:val="22"/>
                <w:lang w:eastAsia="ar-SA"/>
              </w:rPr>
            </w:pPr>
            <w:r w:rsidRPr="00ED0E7E">
              <w:rPr>
                <w:rFonts w:ascii="Arial" w:hAnsi="Arial" w:cs="Arial"/>
                <w:sz w:val="22"/>
                <w:szCs w:val="22"/>
                <w:lang w:eastAsia="ar-SA"/>
              </w:rPr>
              <w:t xml:space="preserve">Vitrine nije dozvoljeno postavljati na trotoarima, ako je njegova širina manja od 2m. Ako se vitrina postavlja uz trotoar, nije dozvoljeno postavljanje na samu ivicu trotoara, već je potrebno ostaviti prostor od minimum 60cm za otvaranje vitrine i manipulaciju; </w:t>
            </w:r>
          </w:p>
          <w:p w14:paraId="18CBBEFD" w14:textId="6382A019" w:rsidR="00ED0E7E" w:rsidRPr="00ED0E7E" w:rsidRDefault="00ED0E7E" w:rsidP="00ED0E7E">
            <w:pPr>
              <w:suppressAutoHyphens/>
              <w:jc w:val="both"/>
              <w:rPr>
                <w:rFonts w:ascii="Arial" w:hAnsi="Arial" w:cs="Arial"/>
                <w:sz w:val="22"/>
                <w:szCs w:val="22"/>
                <w:lang w:eastAsia="ar-SA"/>
              </w:rPr>
            </w:pPr>
            <w:r w:rsidRPr="00ED0E7E">
              <w:rPr>
                <w:rFonts w:ascii="Arial" w:hAnsi="Arial" w:cs="Arial"/>
                <w:sz w:val="22"/>
                <w:szCs w:val="22"/>
                <w:lang w:eastAsia="ar-SA"/>
              </w:rPr>
              <w:t>Rashladne izložbene vitrine kojim proizvođači osvježavajućih napitaka reklamiraju svoj proizvod, te se u istima mogu naći samo njihovi proizvodi (Nikšićko pivo, Coca–cola, Jamnica i sl.), mogu se postavljati ispred trgovinskih i ugostiteljskih objekata na zemljištu koje je u svojini fizičkih i pravnih lica, dok se na javnim površinama ovakve vitrine smatraju reklamnim objektima.</w:t>
            </w:r>
          </w:p>
          <w:p w14:paraId="1885A2F2" w14:textId="7547FAB7" w:rsidR="00201812" w:rsidRDefault="00ED0E7E" w:rsidP="00ED0E7E">
            <w:pPr>
              <w:suppressAutoHyphens/>
              <w:jc w:val="both"/>
              <w:rPr>
                <w:rFonts w:ascii="Arial" w:hAnsi="Arial" w:cs="Arial"/>
                <w:i/>
                <w:iCs/>
                <w:sz w:val="22"/>
                <w:szCs w:val="22"/>
                <w:lang w:eastAsia="ar-SA"/>
              </w:rPr>
            </w:pPr>
            <w:r w:rsidRPr="00ED0E7E">
              <w:rPr>
                <w:rFonts w:ascii="Arial" w:hAnsi="Arial" w:cs="Arial"/>
                <w:i/>
                <w:iCs/>
                <w:sz w:val="22"/>
                <w:szCs w:val="22"/>
                <w:lang w:eastAsia="ar-SA"/>
              </w:rPr>
              <w:t>Tehnička dokumentacija: Atest proizvođača i fotografije uređaja</w:t>
            </w:r>
          </w:p>
          <w:p w14:paraId="353630E1" w14:textId="77777777" w:rsidR="00ED0E7E" w:rsidRPr="00ED0E7E" w:rsidRDefault="00ED0E7E" w:rsidP="00ED0E7E">
            <w:pPr>
              <w:suppressAutoHyphens/>
              <w:jc w:val="both"/>
              <w:rPr>
                <w:rFonts w:ascii="Arial" w:hAnsi="Arial" w:cs="Arial"/>
                <w:i/>
                <w:iCs/>
                <w:sz w:val="22"/>
                <w:szCs w:val="22"/>
                <w:lang w:eastAsia="ar-SA"/>
              </w:rPr>
            </w:pPr>
          </w:p>
          <w:p w14:paraId="7405DE4E" w14:textId="77777777" w:rsidR="00201812" w:rsidRPr="00201812" w:rsidRDefault="00201812" w:rsidP="00201812">
            <w:pPr>
              <w:suppressAutoHyphens/>
              <w:jc w:val="both"/>
              <w:rPr>
                <w:rFonts w:ascii="Arial" w:hAnsi="Arial" w:cs="Arial"/>
                <w:sz w:val="22"/>
                <w:szCs w:val="22"/>
                <w:lang w:eastAsia="ar-SA"/>
              </w:rPr>
            </w:pPr>
            <w:r w:rsidRPr="00201812">
              <w:rPr>
                <w:rFonts w:ascii="Arial" w:hAnsi="Arial" w:cs="Arial"/>
                <w:sz w:val="22"/>
                <w:szCs w:val="22"/>
                <w:lang w:eastAsia="ar-SA"/>
              </w:rPr>
              <w:t>Tehnička rješenja  za privremene objekte koji imaju otpadne vode, a planirani su na lokacijama na kojima nije izgrađen javni kanalizacioni sistem i u zaštićenim područjima ili u neposrednoj blizini istog ili su te lokacije hidrološki direktno povezane sa morem i zonama sa zakonom zaštićenom vrstom Posedonia oceanica, su:</w:t>
            </w:r>
          </w:p>
          <w:p w14:paraId="202E4A8D" w14:textId="77777777" w:rsidR="00201812" w:rsidRPr="00201812" w:rsidRDefault="00201812" w:rsidP="00201812">
            <w:pPr>
              <w:suppressAutoHyphens/>
              <w:jc w:val="both"/>
              <w:rPr>
                <w:rFonts w:ascii="Arial" w:hAnsi="Arial" w:cs="Arial"/>
                <w:sz w:val="22"/>
                <w:szCs w:val="22"/>
                <w:lang w:eastAsia="ar-SA"/>
              </w:rPr>
            </w:pPr>
            <w:r w:rsidRPr="00201812">
              <w:rPr>
                <w:rFonts w:ascii="Arial" w:hAnsi="Arial" w:cs="Arial"/>
                <w:sz w:val="22"/>
                <w:szCs w:val="22"/>
                <w:lang w:eastAsia="ar-SA"/>
              </w:rPr>
              <w:t>- bioprečišćivač (uređaj za prečišćavanje otpadnih voda sa dijelom za njihovo biološko prečišćavanje) u kapacitetu koji odgovara predviđenom broju korisnika, za ugostiteljske objekte ne manje od 20 ES (TIP 1)</w:t>
            </w:r>
          </w:p>
          <w:p w14:paraId="2AEED293" w14:textId="77777777" w:rsidR="00201812" w:rsidRPr="00201812" w:rsidRDefault="00201812" w:rsidP="00201812">
            <w:pPr>
              <w:suppressAutoHyphens/>
              <w:jc w:val="both"/>
              <w:rPr>
                <w:rFonts w:ascii="Arial" w:hAnsi="Arial" w:cs="Arial"/>
                <w:sz w:val="22"/>
                <w:szCs w:val="22"/>
                <w:lang w:eastAsia="ar-SA"/>
              </w:rPr>
            </w:pPr>
            <w:r w:rsidRPr="00201812">
              <w:rPr>
                <w:rFonts w:ascii="Arial" w:hAnsi="Arial" w:cs="Arial"/>
                <w:sz w:val="22"/>
                <w:szCs w:val="22"/>
                <w:lang w:eastAsia="ar-SA"/>
              </w:rPr>
              <w:t>- vodonepropusna sabirna jama izgrađena od PP ili PE koja je 100% vodonepropusna i/ili (TIP 2)</w:t>
            </w:r>
          </w:p>
          <w:p w14:paraId="27111298" w14:textId="77777777" w:rsidR="00201812" w:rsidRPr="00201812" w:rsidRDefault="00201812" w:rsidP="00201812">
            <w:pPr>
              <w:suppressAutoHyphens/>
              <w:jc w:val="both"/>
              <w:rPr>
                <w:rFonts w:ascii="Arial" w:hAnsi="Arial" w:cs="Arial"/>
                <w:sz w:val="22"/>
                <w:szCs w:val="22"/>
                <w:lang w:eastAsia="ar-SA"/>
              </w:rPr>
            </w:pPr>
            <w:r w:rsidRPr="00201812">
              <w:rPr>
                <w:rFonts w:ascii="Arial" w:hAnsi="Arial" w:cs="Arial"/>
                <w:sz w:val="22"/>
                <w:szCs w:val="22"/>
                <w:lang w:eastAsia="ar-SA"/>
              </w:rPr>
              <w:t>- mobilni sanitarni blok (TIP 3)</w:t>
            </w:r>
          </w:p>
          <w:p w14:paraId="550305BE" w14:textId="77777777" w:rsidR="00201812" w:rsidRPr="00201812" w:rsidRDefault="00201812" w:rsidP="00201812">
            <w:pPr>
              <w:suppressAutoHyphens/>
              <w:jc w:val="both"/>
              <w:rPr>
                <w:rFonts w:ascii="Arial" w:hAnsi="Arial" w:cs="Arial"/>
                <w:sz w:val="22"/>
                <w:szCs w:val="22"/>
                <w:lang w:eastAsia="ar-SA"/>
              </w:rPr>
            </w:pPr>
          </w:p>
          <w:p w14:paraId="70003086" w14:textId="77777777" w:rsidR="00201812" w:rsidRPr="00201812" w:rsidRDefault="00201812" w:rsidP="00201812">
            <w:pPr>
              <w:suppressAutoHyphens/>
              <w:jc w:val="both"/>
              <w:rPr>
                <w:rFonts w:ascii="Arial" w:hAnsi="Arial" w:cs="Arial"/>
                <w:sz w:val="22"/>
                <w:szCs w:val="22"/>
                <w:lang w:eastAsia="ar-SA"/>
              </w:rPr>
            </w:pPr>
            <w:r w:rsidRPr="00201812">
              <w:rPr>
                <w:rFonts w:ascii="Arial" w:hAnsi="Arial" w:cs="Arial"/>
                <w:sz w:val="22"/>
                <w:szCs w:val="22"/>
                <w:lang w:eastAsia="ar-SA"/>
              </w:rPr>
              <w:t>Isti predstavljaju sastavni dio lokacije privremenog objekta, koji nije neophodno planirati kao posebni privremeni objekat.</w:t>
            </w:r>
          </w:p>
          <w:p w14:paraId="5252711A" w14:textId="77777777" w:rsidR="00201812" w:rsidRPr="00201812" w:rsidRDefault="00201812" w:rsidP="00201812">
            <w:pPr>
              <w:suppressAutoHyphens/>
              <w:jc w:val="both"/>
              <w:rPr>
                <w:rFonts w:ascii="Arial" w:hAnsi="Arial" w:cs="Arial"/>
                <w:sz w:val="22"/>
                <w:szCs w:val="22"/>
                <w:lang w:eastAsia="ar-SA"/>
              </w:rPr>
            </w:pPr>
          </w:p>
          <w:p w14:paraId="08D37278" w14:textId="3FC9C5FE" w:rsidR="00201812" w:rsidRPr="00D14739" w:rsidRDefault="00201812" w:rsidP="00201812">
            <w:pPr>
              <w:suppressAutoHyphens/>
              <w:jc w:val="both"/>
              <w:rPr>
                <w:rFonts w:ascii="Arial" w:hAnsi="Arial" w:cs="Arial"/>
                <w:sz w:val="22"/>
                <w:szCs w:val="22"/>
                <w:lang w:eastAsia="ar-SA"/>
              </w:rPr>
            </w:pPr>
            <w:r w:rsidRPr="00201812">
              <w:rPr>
                <w:rFonts w:ascii="Arial" w:hAnsi="Arial" w:cs="Arial"/>
                <w:sz w:val="22"/>
                <w:szCs w:val="22"/>
                <w:lang w:eastAsia="ar-SA"/>
              </w:rPr>
              <w:t>U bilo kom od navedenih tehničkih rješenja, vlasnik/korisnik tog objekta mora da  ima zaključen ugovor sa JKP ili drugom firmom ovlašćenom za održavanje i vršenje usluge pražnjenja, odvoza i bezbjednog odlaganja sakupljenih otpadnih voda iz vodonepropusne sabirne jame, bioprečišćivača odnosno mobilnog sanitarnog bloka.</w:t>
            </w:r>
          </w:p>
          <w:p w14:paraId="17844F5B" w14:textId="20720DE7" w:rsidR="00BE68C1" w:rsidRPr="00D14739" w:rsidRDefault="00BE68C1" w:rsidP="000831F6">
            <w:pPr>
              <w:autoSpaceDN w:val="0"/>
              <w:adjustRightInd w:val="0"/>
              <w:jc w:val="both"/>
              <w:textAlignment w:val="baseline"/>
              <w:rPr>
                <w:rFonts w:ascii="Arial" w:hAnsi="Arial" w:cs="Arial"/>
                <w:b/>
                <w:sz w:val="22"/>
                <w:szCs w:val="22"/>
                <w:lang w:val="en-US"/>
              </w:rPr>
            </w:pPr>
          </w:p>
        </w:tc>
      </w:tr>
      <w:tr w:rsidR="007B3552" w:rsidRPr="00D14739" w14:paraId="17844F5F" w14:textId="77777777" w:rsidTr="008E7CB4">
        <w:trPr>
          <w:trHeight w:val="300"/>
          <w:jc w:val="center"/>
        </w:trPr>
        <w:tc>
          <w:tcPr>
            <w:tcW w:w="1087" w:type="dxa"/>
            <w:noWrap/>
            <w:vAlign w:val="center"/>
            <w:hideMark/>
          </w:tcPr>
          <w:p w14:paraId="17844F5D" w14:textId="77777777" w:rsidR="002669FD" w:rsidRPr="00D14739" w:rsidRDefault="004D5F23" w:rsidP="005053D0">
            <w:pPr>
              <w:tabs>
                <w:tab w:val="left" w:pos="6915"/>
              </w:tabs>
              <w:ind w:left="34"/>
              <w:rPr>
                <w:rFonts w:ascii="Arial" w:hAnsi="Arial" w:cs="Arial"/>
                <w:sz w:val="22"/>
                <w:szCs w:val="22"/>
              </w:rPr>
            </w:pPr>
            <w:r w:rsidRPr="00D14739">
              <w:rPr>
                <w:rFonts w:ascii="Arial" w:hAnsi="Arial" w:cs="Arial"/>
                <w:sz w:val="22"/>
                <w:szCs w:val="22"/>
              </w:rPr>
              <w:lastRenderedPageBreak/>
              <w:t xml:space="preserve">      5.2</w:t>
            </w:r>
          </w:p>
        </w:tc>
        <w:tc>
          <w:tcPr>
            <w:tcW w:w="8831" w:type="dxa"/>
            <w:gridSpan w:val="3"/>
            <w:vAlign w:val="center"/>
            <w:hideMark/>
          </w:tcPr>
          <w:p w14:paraId="17844F5E" w14:textId="77777777" w:rsidR="002669FD" w:rsidRPr="00D14739" w:rsidRDefault="008D5C45" w:rsidP="005053D0">
            <w:pPr>
              <w:tabs>
                <w:tab w:val="left" w:pos="6915"/>
              </w:tabs>
              <w:rPr>
                <w:rFonts w:ascii="Arial" w:hAnsi="Arial" w:cs="Arial"/>
                <w:b/>
                <w:bCs/>
                <w:sz w:val="22"/>
                <w:szCs w:val="22"/>
              </w:rPr>
            </w:pPr>
            <w:r w:rsidRPr="00D14739">
              <w:rPr>
                <w:rFonts w:ascii="Arial" w:hAnsi="Arial" w:cs="Arial"/>
                <w:b/>
                <w:bCs/>
                <w:sz w:val="22"/>
                <w:szCs w:val="22"/>
              </w:rPr>
              <w:t>Pravila parcelacije</w:t>
            </w:r>
          </w:p>
        </w:tc>
      </w:tr>
      <w:tr w:rsidR="007B3552" w:rsidRPr="00D14739" w14:paraId="17844F63" w14:textId="77777777" w:rsidTr="008E7CB4">
        <w:trPr>
          <w:trHeight w:val="626"/>
          <w:jc w:val="center"/>
        </w:trPr>
        <w:tc>
          <w:tcPr>
            <w:tcW w:w="1087" w:type="dxa"/>
            <w:noWrap/>
            <w:vAlign w:val="center"/>
            <w:hideMark/>
          </w:tcPr>
          <w:p w14:paraId="17844F60" w14:textId="77777777" w:rsidR="002669FD" w:rsidRPr="00D14739" w:rsidRDefault="002669FD" w:rsidP="005053D0">
            <w:pPr>
              <w:pStyle w:val="ListParagraph"/>
              <w:tabs>
                <w:tab w:val="left" w:pos="6915"/>
              </w:tabs>
              <w:rPr>
                <w:rFonts w:ascii="Arial" w:hAnsi="Arial" w:cs="Arial"/>
                <w:sz w:val="22"/>
                <w:szCs w:val="22"/>
              </w:rPr>
            </w:pPr>
          </w:p>
        </w:tc>
        <w:tc>
          <w:tcPr>
            <w:tcW w:w="8831" w:type="dxa"/>
            <w:gridSpan w:val="3"/>
            <w:noWrap/>
            <w:hideMark/>
          </w:tcPr>
          <w:p w14:paraId="17844F61" w14:textId="3188A35C" w:rsidR="009000DD" w:rsidRPr="00D14739" w:rsidRDefault="00425C72" w:rsidP="009000DD">
            <w:pPr>
              <w:tabs>
                <w:tab w:val="left" w:pos="6915"/>
              </w:tabs>
              <w:jc w:val="both"/>
              <w:rPr>
                <w:rFonts w:ascii="Arial" w:hAnsi="Arial" w:cs="Arial"/>
                <w:sz w:val="22"/>
                <w:szCs w:val="22"/>
                <w:lang w:val="en-US"/>
              </w:rPr>
            </w:pPr>
            <w:r w:rsidRPr="00D14739">
              <w:rPr>
                <w:rFonts w:ascii="Arial" w:hAnsi="Arial" w:cs="Arial"/>
                <w:b/>
                <w:bCs/>
                <w:sz w:val="22"/>
                <w:szCs w:val="22"/>
              </w:rPr>
              <w:t>Ugostiteljski objekat sa terasom</w:t>
            </w:r>
            <w:r w:rsidRPr="00D14739">
              <w:rPr>
                <w:rFonts w:ascii="Arial" w:hAnsi="Arial" w:cs="Arial"/>
                <w:sz w:val="22"/>
                <w:szCs w:val="22"/>
              </w:rPr>
              <w:t xml:space="preserve"> </w:t>
            </w:r>
            <w:proofErr w:type="spellStart"/>
            <w:r w:rsidR="009000DD" w:rsidRPr="00D14739">
              <w:rPr>
                <w:rFonts w:ascii="Arial" w:hAnsi="Arial" w:cs="Arial"/>
                <w:sz w:val="22"/>
                <w:szCs w:val="22"/>
                <w:lang w:val="en-US"/>
              </w:rPr>
              <w:t>predviđa</w:t>
            </w:r>
            <w:proofErr w:type="spellEnd"/>
            <w:r w:rsidR="009000DD" w:rsidRPr="00D14739">
              <w:rPr>
                <w:rFonts w:ascii="Arial" w:hAnsi="Arial" w:cs="Arial"/>
                <w:sz w:val="22"/>
                <w:szCs w:val="22"/>
                <w:lang w:val="en-US"/>
              </w:rPr>
              <w:t xml:space="preserve"> se </w:t>
            </w:r>
            <w:proofErr w:type="spellStart"/>
            <w:r w:rsidR="009000DD" w:rsidRPr="00D14739">
              <w:rPr>
                <w:rFonts w:ascii="Arial" w:hAnsi="Arial" w:cs="Arial"/>
                <w:sz w:val="22"/>
                <w:szCs w:val="22"/>
                <w:lang w:val="en-US"/>
              </w:rPr>
              <w:t>na</w:t>
            </w:r>
            <w:proofErr w:type="spellEnd"/>
            <w:r w:rsidR="009000DD" w:rsidRPr="00D14739">
              <w:rPr>
                <w:rFonts w:ascii="Arial" w:hAnsi="Arial" w:cs="Arial"/>
                <w:sz w:val="22"/>
                <w:szCs w:val="22"/>
                <w:lang w:val="en-US"/>
              </w:rPr>
              <w:t xml:space="preserve"> </w:t>
            </w:r>
            <w:proofErr w:type="spellStart"/>
            <w:r w:rsidR="009000DD" w:rsidRPr="00D14739">
              <w:rPr>
                <w:rFonts w:ascii="Arial" w:hAnsi="Arial" w:cs="Arial"/>
                <w:b/>
                <w:bCs/>
                <w:sz w:val="22"/>
                <w:szCs w:val="22"/>
                <w:lang w:val="en-US"/>
              </w:rPr>
              <w:t>kp</w:t>
            </w:r>
            <w:proofErr w:type="spellEnd"/>
            <w:r w:rsidRPr="00D14739">
              <w:rPr>
                <w:rFonts w:ascii="Arial" w:hAnsi="Arial" w:cs="Arial"/>
                <w:b/>
                <w:bCs/>
                <w:sz w:val="22"/>
                <w:szCs w:val="22"/>
                <w:lang w:val="en-US"/>
              </w:rPr>
              <w:t xml:space="preserve"> </w:t>
            </w:r>
            <w:r w:rsidR="009E6B60" w:rsidRPr="009E6B60">
              <w:rPr>
                <w:rFonts w:ascii="Arial" w:hAnsi="Arial" w:cs="Arial"/>
                <w:b/>
                <w:bCs/>
                <w:sz w:val="22"/>
                <w:szCs w:val="22"/>
                <w:lang w:val="en-US"/>
              </w:rPr>
              <w:t xml:space="preserve">2870/2 </w:t>
            </w:r>
            <w:r w:rsidR="009E6B60">
              <w:rPr>
                <w:rFonts w:ascii="Arial" w:hAnsi="Arial" w:cs="Arial"/>
                <w:b/>
                <w:bCs/>
                <w:sz w:val="22"/>
                <w:szCs w:val="22"/>
                <w:lang w:val="en-US"/>
              </w:rPr>
              <w:t>,</w:t>
            </w:r>
            <w:r w:rsidR="009E6B60" w:rsidRPr="009E6B60">
              <w:rPr>
                <w:rFonts w:ascii="Arial" w:hAnsi="Arial" w:cs="Arial"/>
                <w:b/>
                <w:bCs/>
                <w:sz w:val="22"/>
                <w:szCs w:val="22"/>
                <w:lang w:val="en-US"/>
              </w:rPr>
              <w:t xml:space="preserve"> 2875</w:t>
            </w:r>
            <w:r w:rsidR="009E6B60">
              <w:rPr>
                <w:rFonts w:ascii="Arial" w:hAnsi="Arial" w:cs="Arial"/>
                <w:b/>
                <w:bCs/>
                <w:sz w:val="22"/>
                <w:szCs w:val="22"/>
                <w:lang w:val="en-US"/>
              </w:rPr>
              <w:t>, 3071/1</w:t>
            </w:r>
            <w:r w:rsidR="009E6B60" w:rsidRPr="009E6B60">
              <w:rPr>
                <w:rFonts w:ascii="Arial" w:hAnsi="Arial" w:cs="Arial"/>
                <w:b/>
                <w:bCs/>
                <w:sz w:val="22"/>
                <w:szCs w:val="22"/>
                <w:lang w:val="en-US"/>
              </w:rPr>
              <w:t xml:space="preserve"> K.O. Budva</w:t>
            </w:r>
            <w:r w:rsidR="009E6B60">
              <w:rPr>
                <w:rFonts w:ascii="Arial" w:hAnsi="Arial" w:cs="Arial"/>
                <w:b/>
                <w:bCs/>
                <w:sz w:val="22"/>
                <w:szCs w:val="22"/>
                <w:lang w:val="en-US"/>
              </w:rPr>
              <w:t xml:space="preserve">, </w:t>
            </w:r>
            <w:proofErr w:type="spellStart"/>
            <w:r w:rsidR="00E748E6" w:rsidRPr="00D14739">
              <w:rPr>
                <w:rFonts w:ascii="Arial" w:hAnsi="Arial" w:cs="Arial"/>
                <w:b/>
                <w:bCs/>
                <w:sz w:val="22"/>
                <w:szCs w:val="22"/>
                <w:lang w:val="en-US"/>
              </w:rPr>
              <w:t>opština</w:t>
            </w:r>
            <w:proofErr w:type="spellEnd"/>
            <w:r w:rsidR="00E748E6" w:rsidRPr="00D14739">
              <w:rPr>
                <w:rFonts w:ascii="Arial" w:hAnsi="Arial" w:cs="Arial"/>
                <w:b/>
                <w:bCs/>
                <w:sz w:val="22"/>
                <w:szCs w:val="22"/>
                <w:lang w:val="en-US"/>
              </w:rPr>
              <w:t xml:space="preserve"> </w:t>
            </w:r>
            <w:r w:rsidR="004A57BE" w:rsidRPr="00D14739">
              <w:rPr>
                <w:rFonts w:ascii="Arial" w:hAnsi="Arial" w:cs="Arial"/>
                <w:b/>
                <w:bCs/>
                <w:sz w:val="22"/>
                <w:szCs w:val="22"/>
                <w:lang w:val="en-US"/>
              </w:rPr>
              <w:t>Budva</w:t>
            </w:r>
          </w:p>
          <w:p w14:paraId="17844F62" w14:textId="77777777" w:rsidR="002669FD" w:rsidRPr="00D14739" w:rsidRDefault="002669FD" w:rsidP="00F9150D">
            <w:pPr>
              <w:tabs>
                <w:tab w:val="left" w:pos="6915"/>
              </w:tabs>
              <w:jc w:val="both"/>
              <w:rPr>
                <w:rFonts w:ascii="Arial" w:hAnsi="Arial" w:cs="Arial"/>
                <w:sz w:val="22"/>
                <w:szCs w:val="22"/>
              </w:rPr>
            </w:pPr>
          </w:p>
        </w:tc>
      </w:tr>
      <w:tr w:rsidR="007B3552" w:rsidRPr="00D14739" w14:paraId="17844F71" w14:textId="77777777" w:rsidTr="008E7CB4">
        <w:trPr>
          <w:trHeight w:val="300"/>
          <w:jc w:val="center"/>
        </w:trPr>
        <w:tc>
          <w:tcPr>
            <w:tcW w:w="1087" w:type="dxa"/>
            <w:noWrap/>
            <w:vAlign w:val="center"/>
            <w:hideMark/>
          </w:tcPr>
          <w:p w14:paraId="17844F6F" w14:textId="76CC7B2E" w:rsidR="00727CDC" w:rsidRPr="00D14739" w:rsidRDefault="00A639E6" w:rsidP="00A97F2B">
            <w:pPr>
              <w:tabs>
                <w:tab w:val="left" w:pos="6915"/>
              </w:tabs>
              <w:ind w:left="426"/>
              <w:rPr>
                <w:rFonts w:ascii="Arial" w:hAnsi="Arial" w:cs="Arial"/>
                <w:sz w:val="22"/>
                <w:szCs w:val="22"/>
              </w:rPr>
            </w:pPr>
            <w:r w:rsidRPr="00D14739">
              <w:rPr>
                <w:rFonts w:ascii="Arial" w:hAnsi="Arial" w:cs="Arial"/>
                <w:sz w:val="22"/>
                <w:szCs w:val="22"/>
              </w:rPr>
              <w:t>6</w:t>
            </w:r>
            <w:r w:rsidR="00727CDC" w:rsidRPr="00D14739">
              <w:rPr>
                <w:rFonts w:ascii="Arial" w:hAnsi="Arial" w:cs="Arial"/>
                <w:sz w:val="22"/>
                <w:szCs w:val="22"/>
              </w:rPr>
              <w:t>.</w:t>
            </w:r>
          </w:p>
        </w:tc>
        <w:tc>
          <w:tcPr>
            <w:tcW w:w="8831" w:type="dxa"/>
            <w:gridSpan w:val="3"/>
            <w:noWrap/>
            <w:vAlign w:val="center"/>
            <w:hideMark/>
          </w:tcPr>
          <w:p w14:paraId="17844F70" w14:textId="77777777" w:rsidR="004C492F" w:rsidRPr="00D14739" w:rsidRDefault="00727CDC" w:rsidP="005053D0">
            <w:pPr>
              <w:tabs>
                <w:tab w:val="left" w:pos="6915"/>
              </w:tabs>
              <w:rPr>
                <w:rFonts w:ascii="Arial" w:hAnsi="Arial" w:cs="Arial"/>
                <w:b/>
                <w:bCs/>
                <w:sz w:val="22"/>
                <w:szCs w:val="22"/>
              </w:rPr>
            </w:pPr>
            <w:r w:rsidRPr="00D14739">
              <w:rPr>
                <w:rFonts w:ascii="Arial" w:hAnsi="Arial" w:cs="Arial"/>
                <w:b/>
                <w:bCs/>
                <w:sz w:val="22"/>
                <w:szCs w:val="22"/>
              </w:rPr>
              <w:t>USLOVI I MJERE ZAŠTITE ŽIVOTNE SREDINE</w:t>
            </w:r>
          </w:p>
        </w:tc>
      </w:tr>
      <w:tr w:rsidR="004C492F" w:rsidRPr="00D14739" w14:paraId="17844F78" w14:textId="77777777" w:rsidTr="008E7CB4">
        <w:trPr>
          <w:trHeight w:val="300"/>
          <w:jc w:val="center"/>
        </w:trPr>
        <w:tc>
          <w:tcPr>
            <w:tcW w:w="1087" w:type="dxa"/>
            <w:noWrap/>
            <w:vAlign w:val="center"/>
          </w:tcPr>
          <w:p w14:paraId="17844F72" w14:textId="77777777" w:rsidR="004C492F" w:rsidRPr="00D14739" w:rsidRDefault="004C492F" w:rsidP="00A97F2B">
            <w:pPr>
              <w:tabs>
                <w:tab w:val="left" w:pos="6915"/>
              </w:tabs>
              <w:ind w:left="426"/>
              <w:rPr>
                <w:rFonts w:ascii="Arial" w:hAnsi="Arial" w:cs="Arial"/>
                <w:sz w:val="22"/>
                <w:szCs w:val="22"/>
              </w:rPr>
            </w:pPr>
          </w:p>
        </w:tc>
        <w:tc>
          <w:tcPr>
            <w:tcW w:w="8831" w:type="dxa"/>
            <w:gridSpan w:val="3"/>
            <w:noWrap/>
            <w:vAlign w:val="center"/>
          </w:tcPr>
          <w:p w14:paraId="17844F73" w14:textId="4C2887BE" w:rsidR="004C492F" w:rsidRPr="00D14739" w:rsidRDefault="004C492F" w:rsidP="004C492F">
            <w:pPr>
              <w:tabs>
                <w:tab w:val="left" w:pos="6915"/>
              </w:tabs>
              <w:jc w:val="both"/>
              <w:rPr>
                <w:rFonts w:ascii="Arial" w:hAnsi="Arial" w:cs="Arial"/>
                <w:sz w:val="22"/>
                <w:szCs w:val="22"/>
              </w:rPr>
            </w:pPr>
            <w:r w:rsidRPr="00D14739">
              <w:rPr>
                <w:rFonts w:ascii="Arial" w:hAnsi="Arial" w:cs="Arial"/>
                <w:sz w:val="22"/>
                <w:szCs w:val="22"/>
              </w:rPr>
              <w:t>Privremeni objekti se ne smiju postavljati na</w:t>
            </w:r>
            <w:r w:rsidR="007B7F6B" w:rsidRPr="00D14739">
              <w:rPr>
                <w:rFonts w:ascii="Arial" w:hAnsi="Arial" w:cs="Arial"/>
                <w:sz w:val="22"/>
                <w:szCs w:val="22"/>
              </w:rPr>
              <w:t xml:space="preserve"> uređenim</w:t>
            </w:r>
            <w:r w:rsidRPr="00D14739">
              <w:rPr>
                <w:rFonts w:ascii="Arial" w:hAnsi="Arial" w:cs="Arial"/>
                <w:sz w:val="22"/>
                <w:szCs w:val="22"/>
              </w:rPr>
              <w:t xml:space="preserve"> zelenim površinama. Poželjno ih je</w:t>
            </w:r>
          </w:p>
          <w:p w14:paraId="17844F74" w14:textId="77777777" w:rsidR="004C492F" w:rsidRPr="00D14739" w:rsidRDefault="004C492F" w:rsidP="004C492F">
            <w:pPr>
              <w:tabs>
                <w:tab w:val="left" w:pos="6915"/>
              </w:tabs>
              <w:jc w:val="both"/>
              <w:rPr>
                <w:rFonts w:ascii="Arial" w:hAnsi="Arial" w:cs="Arial"/>
                <w:sz w:val="22"/>
                <w:szCs w:val="22"/>
              </w:rPr>
            </w:pPr>
            <w:r w:rsidRPr="00D14739">
              <w:rPr>
                <w:rFonts w:ascii="Arial" w:hAnsi="Arial" w:cs="Arial"/>
                <w:sz w:val="22"/>
                <w:szCs w:val="22"/>
              </w:rPr>
              <w:t>postavljati na neuređenim površinama koje bi na taj način bile oplemenjene.</w:t>
            </w:r>
          </w:p>
          <w:p w14:paraId="17844F75" w14:textId="77777777" w:rsidR="004C492F" w:rsidRPr="00D14739" w:rsidRDefault="004C492F" w:rsidP="004C492F">
            <w:pPr>
              <w:tabs>
                <w:tab w:val="left" w:pos="6915"/>
              </w:tabs>
              <w:jc w:val="both"/>
              <w:rPr>
                <w:rFonts w:ascii="Arial" w:hAnsi="Arial" w:cs="Arial"/>
                <w:sz w:val="22"/>
                <w:szCs w:val="22"/>
              </w:rPr>
            </w:pPr>
            <w:r w:rsidRPr="00D14739">
              <w:rPr>
                <w:rFonts w:ascii="Arial" w:hAnsi="Arial" w:cs="Arial"/>
                <w:sz w:val="22"/>
                <w:szCs w:val="22"/>
              </w:rPr>
              <w:t>Privremeni objekti se ne smiju postavljati ako na bilo koji način ugrožavaju životnu</w:t>
            </w:r>
            <w:r w:rsidR="00E748E6" w:rsidRPr="00D14739">
              <w:rPr>
                <w:rFonts w:ascii="Arial" w:hAnsi="Arial" w:cs="Arial"/>
                <w:sz w:val="22"/>
                <w:szCs w:val="22"/>
              </w:rPr>
              <w:t xml:space="preserve"> </w:t>
            </w:r>
            <w:r w:rsidRPr="00D14739">
              <w:rPr>
                <w:rFonts w:ascii="Arial" w:hAnsi="Arial" w:cs="Arial"/>
                <w:sz w:val="22"/>
                <w:szCs w:val="22"/>
              </w:rPr>
              <w:t>sredinu (prekomjerna buka, štetna isparenja, opasni otpad i sl.).</w:t>
            </w:r>
          </w:p>
          <w:p w14:paraId="17844F76" w14:textId="77777777" w:rsidR="004C492F" w:rsidRPr="00D14739" w:rsidRDefault="004C492F" w:rsidP="004C492F">
            <w:pPr>
              <w:tabs>
                <w:tab w:val="left" w:pos="6915"/>
              </w:tabs>
              <w:jc w:val="both"/>
              <w:rPr>
                <w:rFonts w:ascii="Arial" w:hAnsi="Arial" w:cs="Arial"/>
                <w:sz w:val="22"/>
                <w:szCs w:val="22"/>
              </w:rPr>
            </w:pPr>
          </w:p>
          <w:p w14:paraId="17844F77" w14:textId="57D8DC4F" w:rsidR="004C492F" w:rsidRPr="00D14739" w:rsidRDefault="004C492F" w:rsidP="004C492F">
            <w:pPr>
              <w:tabs>
                <w:tab w:val="left" w:pos="6915"/>
              </w:tabs>
              <w:jc w:val="both"/>
              <w:rPr>
                <w:rFonts w:ascii="Arial" w:hAnsi="Arial" w:cs="Arial"/>
                <w:sz w:val="22"/>
                <w:szCs w:val="22"/>
              </w:rPr>
            </w:pPr>
            <w:r w:rsidRPr="00D14739">
              <w:rPr>
                <w:rFonts w:ascii="Arial" w:hAnsi="Arial" w:cs="Arial"/>
                <w:sz w:val="22"/>
                <w:szCs w:val="22"/>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sidRPr="00D14739">
              <w:rPr>
                <w:rFonts w:ascii="Arial" w:hAnsi="Arial" w:cs="Arial"/>
                <w:sz w:val="22"/>
                <w:szCs w:val="22"/>
              </w:rPr>
              <w:t>(„Službeni list CG“, br.</w:t>
            </w:r>
            <w:r w:rsidR="00CA2BCA" w:rsidRPr="00D14739">
              <w:rPr>
                <w:rFonts w:ascii="Arial" w:eastAsia="Times New Roman" w:hAnsi="Arial" w:cs="Arial"/>
                <w:b/>
                <w:bCs/>
                <w:color w:val="000000"/>
                <w:sz w:val="22"/>
                <w:szCs w:val="22"/>
              </w:rPr>
              <w:t xml:space="preserve"> </w:t>
            </w:r>
            <w:r w:rsidR="00CA2BCA" w:rsidRPr="00D14739">
              <w:rPr>
                <w:rFonts w:ascii="Arial" w:eastAsia="Times New Roman" w:hAnsi="Arial" w:cs="Arial"/>
                <w:color w:val="000000"/>
                <w:sz w:val="22"/>
                <w:szCs w:val="22"/>
              </w:rPr>
              <w:t>054/16 od 15.08.2016, 018/19 od 22.03.2019 </w:t>
            </w:r>
            <w:r w:rsidR="00CA2BCA" w:rsidRPr="00D14739">
              <w:rPr>
                <w:rFonts w:ascii="Arial" w:hAnsi="Arial" w:cs="Arial"/>
                <w:sz w:val="22"/>
                <w:szCs w:val="22"/>
              </w:rPr>
              <w:t xml:space="preserve">) </w:t>
            </w:r>
            <w:r w:rsidRPr="00D14739">
              <w:rPr>
                <w:rFonts w:ascii="Arial" w:hAnsi="Arial" w:cs="Arial"/>
                <w:sz w:val="22"/>
                <w:szCs w:val="22"/>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D14739" w14:paraId="17844F7B" w14:textId="77777777" w:rsidTr="008E7CB4">
        <w:trPr>
          <w:trHeight w:val="300"/>
          <w:jc w:val="center"/>
        </w:trPr>
        <w:tc>
          <w:tcPr>
            <w:tcW w:w="1087" w:type="dxa"/>
            <w:noWrap/>
            <w:vAlign w:val="center"/>
            <w:hideMark/>
          </w:tcPr>
          <w:p w14:paraId="17844F79" w14:textId="674CCD60" w:rsidR="00727CDC" w:rsidRPr="00D14739" w:rsidRDefault="00A639E6" w:rsidP="00A97F2B">
            <w:pPr>
              <w:tabs>
                <w:tab w:val="left" w:pos="6915"/>
              </w:tabs>
              <w:ind w:left="426"/>
              <w:rPr>
                <w:rFonts w:ascii="Arial" w:hAnsi="Arial" w:cs="Arial"/>
                <w:sz w:val="22"/>
                <w:szCs w:val="22"/>
              </w:rPr>
            </w:pPr>
            <w:r w:rsidRPr="00D14739">
              <w:rPr>
                <w:rFonts w:ascii="Arial" w:hAnsi="Arial" w:cs="Arial"/>
                <w:sz w:val="22"/>
                <w:szCs w:val="22"/>
              </w:rPr>
              <w:t>7</w:t>
            </w:r>
            <w:r w:rsidR="00727CDC" w:rsidRPr="00D14739">
              <w:rPr>
                <w:rFonts w:ascii="Arial" w:hAnsi="Arial" w:cs="Arial"/>
                <w:sz w:val="22"/>
                <w:szCs w:val="22"/>
              </w:rPr>
              <w:t>.</w:t>
            </w:r>
          </w:p>
        </w:tc>
        <w:tc>
          <w:tcPr>
            <w:tcW w:w="8831" w:type="dxa"/>
            <w:gridSpan w:val="3"/>
            <w:noWrap/>
            <w:vAlign w:val="center"/>
            <w:hideMark/>
          </w:tcPr>
          <w:p w14:paraId="17844F7A" w14:textId="33A41F2D" w:rsidR="00727CDC" w:rsidRPr="00D14739" w:rsidRDefault="00727CDC" w:rsidP="007B3552">
            <w:pPr>
              <w:tabs>
                <w:tab w:val="left" w:pos="6915"/>
              </w:tabs>
              <w:jc w:val="both"/>
              <w:rPr>
                <w:rFonts w:ascii="Arial" w:hAnsi="Arial" w:cs="Arial"/>
                <w:b/>
                <w:bCs/>
                <w:sz w:val="22"/>
                <w:szCs w:val="22"/>
              </w:rPr>
            </w:pPr>
            <w:r w:rsidRPr="00D14739">
              <w:rPr>
                <w:rFonts w:ascii="Arial" w:hAnsi="Arial" w:cs="Arial"/>
                <w:b/>
                <w:bCs/>
                <w:sz w:val="22"/>
                <w:szCs w:val="22"/>
              </w:rPr>
              <w:t>USLOVI I MJERE ZAŠTITE NEPOKRETNIH KULTURNIH DOBARA I NJIHOVE ZAŠTIĆENE OKOLINE</w:t>
            </w:r>
            <w:r w:rsidR="0044707B" w:rsidRPr="00D14739">
              <w:rPr>
                <w:rFonts w:ascii="Arial" w:hAnsi="Arial" w:cs="Arial"/>
                <w:b/>
                <w:bCs/>
                <w:sz w:val="22"/>
                <w:szCs w:val="22"/>
              </w:rPr>
              <w:t xml:space="preserve">  </w:t>
            </w:r>
          </w:p>
        </w:tc>
      </w:tr>
      <w:tr w:rsidR="007B3552" w:rsidRPr="00D14739" w14:paraId="17844F84" w14:textId="77777777" w:rsidTr="008E7CB4">
        <w:trPr>
          <w:trHeight w:val="1051"/>
          <w:jc w:val="center"/>
        </w:trPr>
        <w:tc>
          <w:tcPr>
            <w:tcW w:w="1087" w:type="dxa"/>
            <w:noWrap/>
            <w:vAlign w:val="center"/>
            <w:hideMark/>
          </w:tcPr>
          <w:p w14:paraId="17844F7C" w14:textId="77777777" w:rsidR="00727CDC" w:rsidRPr="00D14739" w:rsidRDefault="00727CDC" w:rsidP="005053D0">
            <w:pPr>
              <w:pStyle w:val="ListParagraph"/>
              <w:tabs>
                <w:tab w:val="left" w:pos="6915"/>
              </w:tabs>
              <w:rPr>
                <w:rFonts w:ascii="Arial" w:hAnsi="Arial" w:cs="Arial"/>
                <w:sz w:val="22"/>
                <w:szCs w:val="22"/>
              </w:rPr>
            </w:pPr>
          </w:p>
        </w:tc>
        <w:tc>
          <w:tcPr>
            <w:tcW w:w="8831" w:type="dxa"/>
            <w:gridSpan w:val="3"/>
            <w:noWrap/>
            <w:hideMark/>
          </w:tcPr>
          <w:p w14:paraId="5860A056" w14:textId="41333191" w:rsidR="00927CD0" w:rsidRPr="00D14739" w:rsidRDefault="00927CD0" w:rsidP="00AA6C0F">
            <w:pPr>
              <w:autoSpaceDE w:val="0"/>
              <w:autoSpaceDN w:val="0"/>
              <w:adjustRightInd w:val="0"/>
              <w:jc w:val="both"/>
              <w:rPr>
                <w:rFonts w:ascii="Arial" w:hAnsi="Arial" w:cs="Arial"/>
                <w:sz w:val="22"/>
                <w:szCs w:val="22"/>
                <w:lang w:val="en-US"/>
              </w:rPr>
            </w:pPr>
            <w:proofErr w:type="spellStart"/>
            <w:r w:rsidRPr="00D14739">
              <w:rPr>
                <w:rFonts w:ascii="Arial" w:hAnsi="Arial" w:cs="Arial"/>
                <w:sz w:val="22"/>
                <w:szCs w:val="22"/>
                <w:lang w:val="en-US"/>
              </w:rPr>
              <w:t>Zabranjeno</w:t>
            </w:r>
            <w:proofErr w:type="spellEnd"/>
            <w:r w:rsidRPr="00D14739">
              <w:rPr>
                <w:rFonts w:ascii="Arial" w:hAnsi="Arial" w:cs="Arial"/>
                <w:sz w:val="22"/>
                <w:szCs w:val="22"/>
                <w:lang w:val="en-US"/>
              </w:rPr>
              <w:t xml:space="preserve"> je </w:t>
            </w:r>
            <w:proofErr w:type="spellStart"/>
            <w:r w:rsidRPr="00D14739">
              <w:rPr>
                <w:rFonts w:ascii="Arial" w:hAnsi="Arial" w:cs="Arial"/>
                <w:sz w:val="22"/>
                <w:szCs w:val="22"/>
                <w:lang w:val="en-US"/>
              </w:rPr>
              <w:t>korišćenje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zaštićenih</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prirodnih</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dobara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na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način</w:t>
            </w:r>
            <w:proofErr w:type="spellEnd"/>
            <w:r w:rsidRPr="00D14739">
              <w:rPr>
                <w:rFonts w:ascii="Arial" w:hAnsi="Arial" w:cs="Arial"/>
                <w:sz w:val="22"/>
                <w:szCs w:val="22"/>
                <w:lang w:val="en-US"/>
              </w:rPr>
              <w:t xml:space="preserve"> koji </w:t>
            </w:r>
            <w:proofErr w:type="spellStart"/>
            <w:r w:rsidRPr="00D14739">
              <w:rPr>
                <w:rFonts w:ascii="Arial" w:hAnsi="Arial" w:cs="Arial"/>
                <w:sz w:val="22"/>
                <w:szCs w:val="22"/>
                <w:lang w:val="en-US"/>
              </w:rPr>
              <w:t>prouzrokuje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oštećenje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zemljišta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gubitak</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njegove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prirodne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plodnosti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oštećenje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površinskih</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ili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podzemnih</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geoloških</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hidrogeoloških</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geomorfoloških</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vrijednosti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oštećenje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morskih</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zaštićenih</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područja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osiromašenje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prirodnog</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fonda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divljih</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vrsta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biljaka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životinja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gljiva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smanjenje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biološke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predione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raznovrsnosti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zagađivanje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ili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ugrožavanje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podzemnih</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površinskih</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voda</w:t>
            </w:r>
            <w:proofErr w:type="spellEnd"/>
            <w:r w:rsidRPr="00D14739">
              <w:rPr>
                <w:rFonts w:ascii="Arial" w:hAnsi="Arial" w:cs="Arial"/>
                <w:sz w:val="22"/>
                <w:szCs w:val="22"/>
                <w:lang w:val="en-US"/>
              </w:rPr>
              <w:t xml:space="preserve">." Na </w:t>
            </w:r>
            <w:proofErr w:type="spellStart"/>
            <w:r w:rsidRPr="00D14739">
              <w:rPr>
                <w:rFonts w:ascii="Arial" w:hAnsi="Arial" w:cs="Arial"/>
                <w:sz w:val="22"/>
                <w:szCs w:val="22"/>
                <w:lang w:val="en-US"/>
              </w:rPr>
              <w:t>samom</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zaštićenom</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prirodnom</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dobru</w:t>
            </w:r>
            <w:proofErr w:type="spellEnd"/>
            <w:r w:rsidRPr="00D14739">
              <w:rPr>
                <w:rFonts w:ascii="Arial" w:hAnsi="Arial" w:cs="Arial"/>
                <w:sz w:val="22"/>
                <w:szCs w:val="22"/>
                <w:lang w:val="en-US"/>
              </w:rPr>
              <w:t xml:space="preserve"> se ne </w:t>
            </w:r>
            <w:proofErr w:type="spellStart"/>
            <w:r w:rsidRPr="00D14739">
              <w:rPr>
                <w:rFonts w:ascii="Arial" w:hAnsi="Arial" w:cs="Arial"/>
                <w:sz w:val="22"/>
                <w:szCs w:val="22"/>
                <w:lang w:val="en-US"/>
              </w:rPr>
              <w:t>mogu</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postavljati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objekti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trajnog</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karaktera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izvoditi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radovi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betoniranja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eksploatacije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pijeska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uklanjanja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vegetacije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izmjene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obalne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linije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strukturnog</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remodeliranja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pješčane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plaže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Izuzetak</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predstavljaju</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intervencije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izgradnje</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rampi</w:t>
            </w:r>
            <w:proofErr w:type="spellEnd"/>
            <w:r w:rsidR="00AA6C0F">
              <w:rPr>
                <w:rFonts w:ascii="Arial" w:hAnsi="Arial" w:cs="Arial"/>
                <w:sz w:val="22"/>
                <w:szCs w:val="22"/>
                <w:lang w:val="en-US"/>
              </w:rPr>
              <w:t xml:space="preserve"> z</w:t>
            </w:r>
            <w:r w:rsidRPr="00D14739">
              <w:rPr>
                <w:rFonts w:ascii="Arial" w:hAnsi="Arial" w:cs="Arial"/>
                <w:sz w:val="22"/>
                <w:szCs w:val="22"/>
                <w:lang w:val="en-US"/>
              </w:rPr>
              <w:t xml:space="preserve">a </w:t>
            </w:r>
            <w:proofErr w:type="spellStart"/>
            <w:r w:rsidRPr="00D14739">
              <w:rPr>
                <w:rFonts w:ascii="Arial" w:hAnsi="Arial" w:cs="Arial"/>
                <w:sz w:val="22"/>
                <w:szCs w:val="22"/>
                <w:lang w:val="en-US"/>
              </w:rPr>
              <w:t>pristup</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lica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sa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invaliditetom</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na</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planom</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definisanim</w:t>
            </w:r>
            <w:proofErr w:type="spellEnd"/>
            <w:r w:rsidRPr="00D14739">
              <w:rPr>
                <w:rFonts w:ascii="Arial" w:hAnsi="Arial" w:cs="Arial"/>
                <w:sz w:val="22"/>
                <w:szCs w:val="22"/>
                <w:lang w:val="en-US"/>
              </w:rPr>
              <w:t xml:space="preserve"> </w:t>
            </w:r>
            <w:proofErr w:type="spellStart"/>
            <w:r w:rsidRPr="00D14739">
              <w:rPr>
                <w:rFonts w:ascii="Arial" w:hAnsi="Arial" w:cs="Arial"/>
                <w:sz w:val="22"/>
                <w:szCs w:val="22"/>
                <w:lang w:val="en-US"/>
              </w:rPr>
              <w:t>lokacijama</w:t>
            </w:r>
            <w:proofErr w:type="spellEnd"/>
            <w:r w:rsidRPr="00D14739">
              <w:rPr>
                <w:rFonts w:ascii="Arial" w:hAnsi="Arial" w:cs="Arial"/>
                <w:sz w:val="22"/>
                <w:szCs w:val="22"/>
                <w:lang w:val="en-US"/>
              </w:rPr>
              <w:t>.</w:t>
            </w:r>
          </w:p>
          <w:p w14:paraId="17844F83" w14:textId="502E083C" w:rsidR="00001EB3" w:rsidRPr="00D14739" w:rsidRDefault="00001EB3" w:rsidP="00AA6C0F">
            <w:pPr>
              <w:tabs>
                <w:tab w:val="left" w:pos="6915"/>
              </w:tabs>
              <w:jc w:val="both"/>
              <w:rPr>
                <w:rFonts w:ascii="Arial" w:hAnsi="Arial" w:cs="Arial"/>
                <w:sz w:val="22"/>
                <w:szCs w:val="22"/>
              </w:rPr>
            </w:pPr>
          </w:p>
        </w:tc>
      </w:tr>
      <w:tr w:rsidR="007B3552" w:rsidRPr="00D14739" w14:paraId="17844F87" w14:textId="77777777" w:rsidTr="008E7CB4">
        <w:trPr>
          <w:trHeight w:val="300"/>
          <w:jc w:val="center"/>
        </w:trPr>
        <w:tc>
          <w:tcPr>
            <w:tcW w:w="1087" w:type="dxa"/>
            <w:noWrap/>
            <w:vAlign w:val="center"/>
            <w:hideMark/>
          </w:tcPr>
          <w:p w14:paraId="17844F85" w14:textId="41A09362" w:rsidR="00727CDC" w:rsidRPr="00D14739" w:rsidRDefault="00A639E6" w:rsidP="00A97F2B">
            <w:pPr>
              <w:tabs>
                <w:tab w:val="left" w:pos="6915"/>
              </w:tabs>
              <w:ind w:left="426"/>
              <w:rPr>
                <w:rFonts w:ascii="Arial" w:hAnsi="Arial" w:cs="Arial"/>
                <w:sz w:val="22"/>
                <w:szCs w:val="22"/>
              </w:rPr>
            </w:pPr>
            <w:r w:rsidRPr="00D14739">
              <w:rPr>
                <w:rFonts w:ascii="Arial" w:hAnsi="Arial" w:cs="Arial"/>
                <w:sz w:val="22"/>
                <w:szCs w:val="22"/>
              </w:rPr>
              <w:t>8</w:t>
            </w:r>
            <w:r w:rsidR="00727CDC" w:rsidRPr="00D14739">
              <w:rPr>
                <w:rFonts w:ascii="Arial" w:hAnsi="Arial" w:cs="Arial"/>
                <w:sz w:val="22"/>
                <w:szCs w:val="22"/>
              </w:rPr>
              <w:t>.</w:t>
            </w:r>
          </w:p>
        </w:tc>
        <w:tc>
          <w:tcPr>
            <w:tcW w:w="8831" w:type="dxa"/>
            <w:gridSpan w:val="3"/>
            <w:noWrap/>
            <w:vAlign w:val="center"/>
            <w:hideMark/>
          </w:tcPr>
          <w:p w14:paraId="17844F86" w14:textId="77777777" w:rsidR="00727CDC" w:rsidRPr="00D14739" w:rsidRDefault="00727CDC" w:rsidP="005053D0">
            <w:pPr>
              <w:tabs>
                <w:tab w:val="left" w:pos="6915"/>
              </w:tabs>
              <w:rPr>
                <w:rFonts w:ascii="Arial" w:hAnsi="Arial" w:cs="Arial"/>
                <w:b/>
                <w:bCs/>
                <w:sz w:val="22"/>
                <w:szCs w:val="22"/>
              </w:rPr>
            </w:pPr>
            <w:r w:rsidRPr="00D14739">
              <w:rPr>
                <w:rFonts w:ascii="Arial" w:hAnsi="Arial" w:cs="Arial"/>
                <w:b/>
                <w:bCs/>
                <w:sz w:val="22"/>
                <w:szCs w:val="22"/>
              </w:rPr>
              <w:t>USLOV</w:t>
            </w:r>
            <w:r w:rsidR="00704035" w:rsidRPr="00D14739">
              <w:rPr>
                <w:rFonts w:ascii="Arial" w:hAnsi="Arial" w:cs="Arial"/>
                <w:b/>
                <w:bCs/>
                <w:sz w:val="22"/>
                <w:szCs w:val="22"/>
              </w:rPr>
              <w:t>I</w:t>
            </w:r>
            <w:r w:rsidRPr="00D14739">
              <w:rPr>
                <w:rFonts w:ascii="Arial" w:hAnsi="Arial" w:cs="Arial"/>
                <w:b/>
                <w:bCs/>
                <w:sz w:val="22"/>
                <w:szCs w:val="22"/>
              </w:rPr>
              <w:t xml:space="preserve"> ZA LICA SMANJENE POKRETLJIVOSTI I LICA SA INVALIDITETOM</w:t>
            </w:r>
          </w:p>
        </w:tc>
      </w:tr>
      <w:tr w:rsidR="007B3552" w:rsidRPr="00D14739" w14:paraId="17844F8A" w14:textId="77777777" w:rsidTr="008E7CB4">
        <w:trPr>
          <w:trHeight w:val="840"/>
          <w:jc w:val="center"/>
        </w:trPr>
        <w:tc>
          <w:tcPr>
            <w:tcW w:w="1087" w:type="dxa"/>
            <w:noWrap/>
            <w:vAlign w:val="center"/>
            <w:hideMark/>
          </w:tcPr>
          <w:p w14:paraId="17844F88" w14:textId="77777777" w:rsidR="00727CDC" w:rsidRPr="00D14739"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89" w14:textId="266BCF4A" w:rsidR="00667AA8" w:rsidRPr="00D14739" w:rsidRDefault="00B4797A" w:rsidP="005053D0">
            <w:pPr>
              <w:tabs>
                <w:tab w:val="left" w:pos="6915"/>
              </w:tabs>
              <w:jc w:val="both"/>
              <w:rPr>
                <w:rFonts w:ascii="Arial" w:hAnsi="Arial" w:cs="Arial"/>
                <w:sz w:val="22"/>
                <w:szCs w:val="22"/>
              </w:rPr>
            </w:pPr>
            <w:r w:rsidRPr="00D14739">
              <w:rPr>
                <w:rFonts w:ascii="Arial" w:hAnsi="Arial" w:cs="Arial"/>
                <w:sz w:val="22"/>
                <w:szCs w:val="22"/>
              </w:rPr>
              <w:t xml:space="preserve">Tehničkom dokumentacijom obezbjediti prilaz i upotrebu objekta/objekata licima smanjene pokretljivosti u skladu sa članom </w:t>
            </w:r>
            <w:r w:rsidR="00AA6C0F">
              <w:rPr>
                <w:rFonts w:ascii="Arial" w:hAnsi="Arial" w:cs="Arial"/>
                <w:sz w:val="22"/>
                <w:szCs w:val="22"/>
              </w:rPr>
              <w:t>12</w:t>
            </w:r>
            <w:r w:rsidRPr="00D14739">
              <w:rPr>
                <w:rFonts w:ascii="Arial" w:hAnsi="Arial" w:cs="Arial"/>
                <w:sz w:val="22"/>
                <w:szCs w:val="22"/>
              </w:rPr>
              <w:t xml:space="preserve"> Zakona o izgradnji objekata i Pravilnikom o bližim uslovima i načinu prilagođavanja objekata za pristup i kretanje lica smanjene pokretljivosti i lica sa invaliditetom („Sl. list CG“ broj 48/13 i 44/15).</w:t>
            </w:r>
          </w:p>
        </w:tc>
      </w:tr>
      <w:tr w:rsidR="007B3552" w:rsidRPr="00D14739" w14:paraId="17844F8D" w14:textId="77777777" w:rsidTr="008E7CB4">
        <w:trPr>
          <w:trHeight w:val="300"/>
          <w:jc w:val="center"/>
        </w:trPr>
        <w:tc>
          <w:tcPr>
            <w:tcW w:w="1087" w:type="dxa"/>
            <w:noWrap/>
            <w:vAlign w:val="center"/>
            <w:hideMark/>
          </w:tcPr>
          <w:p w14:paraId="17844F8B" w14:textId="64F44D6D" w:rsidR="00727CDC" w:rsidRPr="00D14739" w:rsidRDefault="0005219E" w:rsidP="002A2868">
            <w:pPr>
              <w:tabs>
                <w:tab w:val="left" w:pos="6915"/>
              </w:tabs>
              <w:ind w:left="426"/>
              <w:rPr>
                <w:rFonts w:ascii="Arial" w:hAnsi="Arial" w:cs="Arial"/>
                <w:sz w:val="22"/>
                <w:szCs w:val="22"/>
              </w:rPr>
            </w:pPr>
            <w:r w:rsidRPr="00D14739">
              <w:rPr>
                <w:rFonts w:ascii="Arial" w:hAnsi="Arial" w:cs="Arial"/>
                <w:sz w:val="22"/>
                <w:szCs w:val="22"/>
              </w:rPr>
              <w:t>9</w:t>
            </w:r>
            <w:r w:rsidR="00727CDC" w:rsidRPr="00D14739">
              <w:rPr>
                <w:rFonts w:ascii="Arial" w:hAnsi="Arial" w:cs="Arial"/>
                <w:sz w:val="22"/>
                <w:szCs w:val="22"/>
              </w:rPr>
              <w:t>.</w:t>
            </w:r>
          </w:p>
        </w:tc>
        <w:tc>
          <w:tcPr>
            <w:tcW w:w="8831" w:type="dxa"/>
            <w:gridSpan w:val="3"/>
            <w:noWrap/>
            <w:vAlign w:val="center"/>
            <w:hideMark/>
          </w:tcPr>
          <w:p w14:paraId="17844F8C" w14:textId="77777777" w:rsidR="00727CDC" w:rsidRPr="00D14739" w:rsidRDefault="00727CDC" w:rsidP="00AE5BAF">
            <w:pPr>
              <w:tabs>
                <w:tab w:val="left" w:pos="6915"/>
              </w:tabs>
              <w:jc w:val="both"/>
              <w:rPr>
                <w:rFonts w:ascii="Arial" w:hAnsi="Arial" w:cs="Arial"/>
                <w:b/>
                <w:bCs/>
                <w:sz w:val="22"/>
                <w:szCs w:val="22"/>
              </w:rPr>
            </w:pPr>
            <w:r w:rsidRPr="00D14739">
              <w:rPr>
                <w:rFonts w:ascii="Arial" w:hAnsi="Arial" w:cs="Arial"/>
                <w:b/>
                <w:bCs/>
                <w:sz w:val="22"/>
                <w:szCs w:val="22"/>
              </w:rPr>
              <w:t>USLOVI ZA OBJEKTE KOJI MOGU UTICATI NA PROMJENE U VODNOM REŽIMU</w:t>
            </w:r>
          </w:p>
        </w:tc>
      </w:tr>
      <w:tr w:rsidR="007B3552" w:rsidRPr="00D14739" w14:paraId="17844F92" w14:textId="77777777" w:rsidTr="008E7CB4">
        <w:trPr>
          <w:trHeight w:val="840"/>
          <w:jc w:val="center"/>
        </w:trPr>
        <w:tc>
          <w:tcPr>
            <w:tcW w:w="1087" w:type="dxa"/>
            <w:noWrap/>
            <w:vAlign w:val="center"/>
            <w:hideMark/>
          </w:tcPr>
          <w:p w14:paraId="17844F8E" w14:textId="77777777" w:rsidR="00727CDC" w:rsidRPr="00D14739"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8F" w14:textId="77777777" w:rsidR="005D2DD2" w:rsidRPr="00D14739" w:rsidRDefault="00727CDC" w:rsidP="005D2DD2">
            <w:pPr>
              <w:tabs>
                <w:tab w:val="left" w:pos="6915"/>
              </w:tabs>
              <w:jc w:val="both"/>
              <w:rPr>
                <w:rFonts w:ascii="Arial" w:hAnsi="Arial" w:cs="Arial"/>
                <w:sz w:val="22"/>
                <w:szCs w:val="22"/>
              </w:rPr>
            </w:pPr>
            <w:r w:rsidRPr="00D14739">
              <w:rPr>
                <w:rFonts w:ascii="Arial" w:hAnsi="Arial" w:cs="Arial"/>
                <w:sz w:val="22"/>
                <w:szCs w:val="22"/>
              </w:rPr>
              <w:t> </w:t>
            </w:r>
            <w:r w:rsidR="004D3A5C" w:rsidRPr="00D14739">
              <w:rPr>
                <w:rFonts w:ascii="Arial" w:hAnsi="Arial" w:cs="Arial"/>
                <w:sz w:val="22"/>
                <w:szCs w:val="22"/>
              </w:rPr>
              <w:sym w:font="Symbol" w:char="F0B7"/>
            </w:r>
            <w:r w:rsidR="004D3A5C" w:rsidRPr="00D14739">
              <w:rPr>
                <w:rFonts w:ascii="Arial" w:hAnsi="Arial" w:cs="Arial"/>
                <w:sz w:val="22"/>
                <w:szCs w:val="22"/>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17844F90" w14:textId="77777777" w:rsidR="000E2C85" w:rsidRPr="009E6B60" w:rsidRDefault="001D7599" w:rsidP="005D2DD2">
            <w:pPr>
              <w:tabs>
                <w:tab w:val="left" w:pos="6915"/>
              </w:tabs>
              <w:jc w:val="both"/>
              <w:rPr>
                <w:rFonts w:ascii="Arial" w:hAnsi="Arial" w:cs="Arial"/>
                <w:sz w:val="22"/>
                <w:szCs w:val="22"/>
              </w:rPr>
            </w:pPr>
            <w:r w:rsidRPr="009E6B60">
              <w:rPr>
                <w:rFonts w:ascii="Arial" w:hAnsi="Arial" w:cs="Arial"/>
                <w:sz w:val="22"/>
                <w:szCs w:val="22"/>
              </w:rPr>
              <w:sym w:font="Symbol" w:char="F0B7"/>
            </w:r>
            <w:r w:rsidRPr="009E6B60">
              <w:rPr>
                <w:rFonts w:ascii="Arial" w:hAnsi="Arial" w:cs="Arial"/>
                <w:sz w:val="22"/>
                <w:szCs w:val="22"/>
              </w:rPr>
              <w:t xml:space="preserve"> uz predviđeni ugostiteljski objekat, uz uređeno kupalište i u njegovom zaleđu, gdje za to postoje infrastrukturni priključci može se odobriti postavljanje montažno demontažnih sanitarnih objekata u površinama srazmjerno veličini ugostiteljskog objekta, odnosno kupališta i zakonskim propisima bez potrebe predviđanja istih u grafičkom dijelu plana objekata privremenog karaktera. Na kupalištima i u njihovom zaleđu sanitarni objekti mogu biti i kontejnerskog tipa; </w:t>
            </w:r>
          </w:p>
          <w:p w14:paraId="17844F91" w14:textId="77777777" w:rsidR="00727CDC" w:rsidRPr="00D14739" w:rsidRDefault="001D7599" w:rsidP="004E395F">
            <w:pPr>
              <w:tabs>
                <w:tab w:val="left" w:pos="6915"/>
              </w:tabs>
              <w:jc w:val="both"/>
              <w:rPr>
                <w:rFonts w:ascii="Arial" w:hAnsi="Arial" w:cs="Arial"/>
                <w:sz w:val="22"/>
                <w:szCs w:val="22"/>
              </w:rPr>
            </w:pPr>
            <w:r w:rsidRPr="009E6B60">
              <w:rPr>
                <w:rFonts w:ascii="Arial" w:hAnsi="Arial" w:cs="Arial"/>
                <w:sz w:val="22"/>
                <w:szCs w:val="22"/>
              </w:rPr>
              <w:sym w:font="Symbol" w:char="F0B7"/>
            </w:r>
            <w:r w:rsidRPr="009E6B60">
              <w:rPr>
                <w:rFonts w:ascii="Arial" w:hAnsi="Arial" w:cs="Arial"/>
                <w:sz w:val="22"/>
                <w:szCs w:val="22"/>
              </w:rPr>
              <w:t xml:space="preserve"> neophodno je predvidjeti uklanjanje svih montažnih toaleta nakon završetka sezone;</w:t>
            </w:r>
          </w:p>
        </w:tc>
      </w:tr>
      <w:tr w:rsidR="007B3552" w:rsidRPr="00D14739" w14:paraId="17844F95" w14:textId="77777777" w:rsidTr="008E7CB4">
        <w:trPr>
          <w:trHeight w:val="300"/>
          <w:jc w:val="center"/>
        </w:trPr>
        <w:tc>
          <w:tcPr>
            <w:tcW w:w="1087" w:type="dxa"/>
            <w:noWrap/>
            <w:vAlign w:val="center"/>
            <w:hideMark/>
          </w:tcPr>
          <w:p w14:paraId="17844F93" w14:textId="5F522BBA" w:rsidR="00727CDC" w:rsidRPr="00D14739" w:rsidRDefault="00A97F2B" w:rsidP="002A2868">
            <w:pPr>
              <w:tabs>
                <w:tab w:val="left" w:pos="6915"/>
              </w:tabs>
              <w:ind w:left="426"/>
              <w:rPr>
                <w:rFonts w:ascii="Arial" w:hAnsi="Arial" w:cs="Arial"/>
                <w:sz w:val="22"/>
                <w:szCs w:val="22"/>
              </w:rPr>
            </w:pPr>
            <w:r w:rsidRPr="00D14739">
              <w:rPr>
                <w:rFonts w:ascii="Arial" w:hAnsi="Arial" w:cs="Arial"/>
                <w:sz w:val="22"/>
                <w:szCs w:val="22"/>
              </w:rPr>
              <w:t>1</w:t>
            </w:r>
            <w:r w:rsidR="0005219E" w:rsidRPr="00D14739">
              <w:rPr>
                <w:rFonts w:ascii="Arial" w:hAnsi="Arial" w:cs="Arial"/>
                <w:sz w:val="22"/>
                <w:szCs w:val="22"/>
              </w:rPr>
              <w:t>0</w:t>
            </w:r>
            <w:r w:rsidR="00727CDC" w:rsidRPr="00D14739">
              <w:rPr>
                <w:rFonts w:ascii="Arial" w:hAnsi="Arial" w:cs="Arial"/>
                <w:sz w:val="22"/>
                <w:szCs w:val="22"/>
              </w:rPr>
              <w:t>.</w:t>
            </w:r>
          </w:p>
        </w:tc>
        <w:tc>
          <w:tcPr>
            <w:tcW w:w="8831" w:type="dxa"/>
            <w:gridSpan w:val="3"/>
            <w:noWrap/>
            <w:vAlign w:val="center"/>
            <w:hideMark/>
          </w:tcPr>
          <w:p w14:paraId="17844F94" w14:textId="77777777" w:rsidR="00727CDC" w:rsidRPr="00D14739" w:rsidRDefault="00727CDC" w:rsidP="005053D0">
            <w:pPr>
              <w:tabs>
                <w:tab w:val="left" w:pos="6915"/>
              </w:tabs>
              <w:rPr>
                <w:rFonts w:ascii="Arial" w:hAnsi="Arial" w:cs="Arial"/>
                <w:b/>
                <w:bCs/>
                <w:sz w:val="22"/>
                <w:szCs w:val="22"/>
              </w:rPr>
            </w:pPr>
            <w:r w:rsidRPr="00D14739">
              <w:rPr>
                <w:rFonts w:ascii="Arial" w:hAnsi="Arial" w:cs="Arial"/>
                <w:b/>
                <w:bCs/>
                <w:sz w:val="22"/>
                <w:szCs w:val="22"/>
              </w:rPr>
              <w:t>USLOV</w:t>
            </w:r>
            <w:r w:rsidR="008D5C45" w:rsidRPr="00D14739">
              <w:rPr>
                <w:rFonts w:ascii="Arial" w:hAnsi="Arial" w:cs="Arial"/>
                <w:b/>
                <w:bCs/>
                <w:sz w:val="22"/>
                <w:szCs w:val="22"/>
              </w:rPr>
              <w:t>I</w:t>
            </w:r>
            <w:r w:rsidRPr="00D14739">
              <w:rPr>
                <w:rFonts w:ascii="Arial" w:hAnsi="Arial" w:cs="Arial"/>
                <w:b/>
                <w:bCs/>
                <w:sz w:val="22"/>
                <w:szCs w:val="22"/>
              </w:rPr>
              <w:t xml:space="preserve"> ZA PRIKLJUČENJE NA INFRASTRUKTURU</w:t>
            </w:r>
          </w:p>
        </w:tc>
      </w:tr>
      <w:tr w:rsidR="007B3552" w:rsidRPr="00D14739" w14:paraId="17844F98" w14:textId="77777777" w:rsidTr="008E7CB4">
        <w:trPr>
          <w:trHeight w:val="300"/>
          <w:jc w:val="center"/>
        </w:trPr>
        <w:tc>
          <w:tcPr>
            <w:tcW w:w="1087" w:type="dxa"/>
            <w:noWrap/>
            <w:vAlign w:val="center"/>
            <w:hideMark/>
          </w:tcPr>
          <w:p w14:paraId="17844F96" w14:textId="270197DC" w:rsidR="00727CDC" w:rsidRPr="00D14739" w:rsidRDefault="002A2868" w:rsidP="005053D0">
            <w:pPr>
              <w:tabs>
                <w:tab w:val="left" w:pos="6915"/>
              </w:tabs>
              <w:ind w:left="34"/>
              <w:rPr>
                <w:rFonts w:ascii="Arial" w:hAnsi="Arial" w:cs="Arial"/>
                <w:sz w:val="22"/>
                <w:szCs w:val="22"/>
              </w:rPr>
            </w:pPr>
            <w:r w:rsidRPr="00D14739">
              <w:rPr>
                <w:rFonts w:ascii="Arial" w:hAnsi="Arial" w:cs="Arial"/>
                <w:sz w:val="22"/>
                <w:szCs w:val="22"/>
              </w:rPr>
              <w:lastRenderedPageBreak/>
              <w:t xml:space="preserve">   1</w:t>
            </w:r>
            <w:r w:rsidR="0092269F" w:rsidRPr="00D14739">
              <w:rPr>
                <w:rFonts w:ascii="Arial" w:hAnsi="Arial" w:cs="Arial"/>
                <w:sz w:val="22"/>
                <w:szCs w:val="22"/>
              </w:rPr>
              <w:t>0</w:t>
            </w:r>
            <w:r w:rsidRPr="00D14739">
              <w:rPr>
                <w:rFonts w:ascii="Arial" w:hAnsi="Arial" w:cs="Arial"/>
                <w:sz w:val="22"/>
                <w:szCs w:val="22"/>
              </w:rPr>
              <w:t>.1</w:t>
            </w:r>
          </w:p>
        </w:tc>
        <w:tc>
          <w:tcPr>
            <w:tcW w:w="8831" w:type="dxa"/>
            <w:gridSpan w:val="3"/>
            <w:noWrap/>
            <w:vAlign w:val="center"/>
            <w:hideMark/>
          </w:tcPr>
          <w:p w14:paraId="17844F97" w14:textId="77777777" w:rsidR="00727CDC" w:rsidRPr="00D14739" w:rsidRDefault="008D5C45" w:rsidP="005053D0">
            <w:pPr>
              <w:tabs>
                <w:tab w:val="left" w:pos="6915"/>
              </w:tabs>
              <w:rPr>
                <w:rFonts w:ascii="Arial" w:hAnsi="Arial" w:cs="Arial"/>
                <w:b/>
                <w:bCs/>
                <w:sz w:val="22"/>
                <w:szCs w:val="22"/>
              </w:rPr>
            </w:pPr>
            <w:r w:rsidRPr="00D14739">
              <w:rPr>
                <w:rFonts w:ascii="Arial" w:hAnsi="Arial" w:cs="Arial"/>
                <w:b/>
                <w:bCs/>
                <w:sz w:val="22"/>
                <w:szCs w:val="22"/>
              </w:rPr>
              <w:t>Uslovi priključenja na elektroenergetsku infrastrukturu</w:t>
            </w:r>
          </w:p>
        </w:tc>
      </w:tr>
      <w:tr w:rsidR="007B3552" w:rsidRPr="00D14739" w14:paraId="17844FA0" w14:textId="77777777" w:rsidTr="008E7CB4">
        <w:trPr>
          <w:trHeight w:val="2400"/>
          <w:jc w:val="center"/>
        </w:trPr>
        <w:tc>
          <w:tcPr>
            <w:tcW w:w="1087" w:type="dxa"/>
            <w:noWrap/>
            <w:vAlign w:val="center"/>
            <w:hideMark/>
          </w:tcPr>
          <w:p w14:paraId="17844F99" w14:textId="77777777" w:rsidR="00727CDC" w:rsidRPr="00D14739" w:rsidRDefault="00727CDC" w:rsidP="005053D0">
            <w:pPr>
              <w:pStyle w:val="ListParagraph"/>
              <w:tabs>
                <w:tab w:val="left" w:pos="6915"/>
              </w:tabs>
              <w:rPr>
                <w:rFonts w:ascii="Arial" w:hAnsi="Arial" w:cs="Arial"/>
                <w:sz w:val="22"/>
                <w:szCs w:val="22"/>
              </w:rPr>
            </w:pPr>
          </w:p>
        </w:tc>
        <w:tc>
          <w:tcPr>
            <w:tcW w:w="8831" w:type="dxa"/>
            <w:gridSpan w:val="3"/>
            <w:noWrap/>
            <w:hideMark/>
          </w:tcPr>
          <w:p w14:paraId="17844F9B" w14:textId="77777777" w:rsidR="000E1F16" w:rsidRPr="00D14739" w:rsidRDefault="000E1F16" w:rsidP="000E1F16">
            <w:pPr>
              <w:tabs>
                <w:tab w:val="left" w:pos="6915"/>
              </w:tabs>
              <w:jc w:val="both"/>
              <w:rPr>
                <w:rFonts w:ascii="Arial" w:hAnsi="Arial" w:cs="Arial"/>
                <w:b/>
                <w:sz w:val="22"/>
                <w:szCs w:val="22"/>
              </w:rPr>
            </w:pPr>
            <w:r w:rsidRPr="00D14739">
              <w:rPr>
                <w:rFonts w:ascii="Arial" w:hAnsi="Arial" w:cs="Arial"/>
                <w:b/>
                <w:sz w:val="22"/>
                <w:szCs w:val="22"/>
              </w:rPr>
              <w:t>Prilikom izrade tehničke dokumentacije potrebno je poštovati  sljedeće preporuke EPCG:</w:t>
            </w:r>
          </w:p>
          <w:p w14:paraId="17844F9C" w14:textId="77777777" w:rsidR="000E1F16" w:rsidRPr="00D14739" w:rsidRDefault="00667AA8" w:rsidP="000E1F16">
            <w:pPr>
              <w:tabs>
                <w:tab w:val="left" w:pos="6915"/>
              </w:tabs>
              <w:jc w:val="both"/>
              <w:rPr>
                <w:rFonts w:ascii="Arial" w:hAnsi="Arial" w:cs="Arial"/>
                <w:sz w:val="22"/>
                <w:szCs w:val="22"/>
              </w:rPr>
            </w:pPr>
            <w:r w:rsidRPr="00D14739">
              <w:rPr>
                <w:rFonts w:ascii="Arial" w:hAnsi="Arial" w:cs="Arial"/>
                <w:sz w:val="22"/>
                <w:szCs w:val="22"/>
              </w:rPr>
              <w:t>•</w:t>
            </w:r>
            <w:r w:rsidR="000E1F16" w:rsidRPr="00D14739">
              <w:rPr>
                <w:rFonts w:ascii="Arial" w:hAnsi="Arial" w:cs="Arial"/>
                <w:sz w:val="22"/>
                <w:szCs w:val="22"/>
              </w:rPr>
              <w:t>Tehnička preporuka za priključke potrošača na niskonaponsku mrežu TP-2 (II dopunjeno izdanje)</w:t>
            </w:r>
          </w:p>
          <w:p w14:paraId="17844F9D" w14:textId="77777777" w:rsidR="000E1F16" w:rsidRPr="00D14739" w:rsidRDefault="00667AA8" w:rsidP="000E1F16">
            <w:pPr>
              <w:tabs>
                <w:tab w:val="left" w:pos="6915"/>
              </w:tabs>
              <w:jc w:val="both"/>
              <w:rPr>
                <w:rFonts w:ascii="Arial" w:hAnsi="Arial" w:cs="Arial"/>
                <w:sz w:val="22"/>
                <w:szCs w:val="22"/>
              </w:rPr>
            </w:pPr>
            <w:r w:rsidRPr="00D14739">
              <w:rPr>
                <w:rFonts w:ascii="Arial" w:hAnsi="Arial" w:cs="Arial"/>
                <w:sz w:val="22"/>
                <w:szCs w:val="22"/>
              </w:rPr>
              <w:t>•</w:t>
            </w:r>
            <w:r w:rsidR="000E1F16" w:rsidRPr="00D14739">
              <w:rPr>
                <w:rFonts w:ascii="Arial" w:hAnsi="Arial" w:cs="Arial"/>
                <w:sz w:val="22"/>
                <w:szCs w:val="22"/>
              </w:rPr>
              <w:t>Tehnička preporuka – Tipizacija mjernih mjesta</w:t>
            </w:r>
          </w:p>
          <w:p w14:paraId="17844F9E" w14:textId="77777777" w:rsidR="000E1F16" w:rsidRPr="00D14739" w:rsidRDefault="00667AA8" w:rsidP="000E1F16">
            <w:pPr>
              <w:tabs>
                <w:tab w:val="left" w:pos="6915"/>
              </w:tabs>
              <w:jc w:val="both"/>
              <w:rPr>
                <w:rFonts w:ascii="Arial" w:hAnsi="Arial" w:cs="Arial"/>
                <w:sz w:val="22"/>
                <w:szCs w:val="22"/>
              </w:rPr>
            </w:pPr>
            <w:r w:rsidRPr="00D14739">
              <w:rPr>
                <w:rFonts w:ascii="Arial" w:hAnsi="Arial" w:cs="Arial"/>
                <w:sz w:val="22"/>
                <w:szCs w:val="22"/>
              </w:rPr>
              <w:t>•</w:t>
            </w:r>
            <w:r w:rsidR="000E1F16" w:rsidRPr="00D14739">
              <w:rPr>
                <w:rFonts w:ascii="Arial" w:hAnsi="Arial" w:cs="Arial"/>
                <w:sz w:val="22"/>
                <w:szCs w:val="22"/>
              </w:rPr>
              <w:t>Uputstvo i tehnički uslovi za izbor i ugradnju ograničavača strujnog opterećenja</w:t>
            </w:r>
          </w:p>
          <w:p w14:paraId="17844F9F" w14:textId="77777777" w:rsidR="00001EB3" w:rsidRPr="00D14739" w:rsidRDefault="00667AA8" w:rsidP="0085045C">
            <w:pPr>
              <w:tabs>
                <w:tab w:val="left" w:pos="6915"/>
              </w:tabs>
              <w:jc w:val="both"/>
              <w:rPr>
                <w:rFonts w:ascii="Arial" w:hAnsi="Arial" w:cs="Arial"/>
                <w:sz w:val="22"/>
                <w:szCs w:val="22"/>
              </w:rPr>
            </w:pPr>
            <w:r w:rsidRPr="00D14739">
              <w:rPr>
                <w:rFonts w:ascii="Arial" w:hAnsi="Arial" w:cs="Arial"/>
                <w:sz w:val="22"/>
                <w:szCs w:val="22"/>
              </w:rPr>
              <w:t>•</w:t>
            </w:r>
            <w:r w:rsidR="000E1F16" w:rsidRPr="00D14739">
              <w:rPr>
                <w:rFonts w:ascii="Arial" w:hAnsi="Arial" w:cs="Arial"/>
                <w:sz w:val="22"/>
                <w:szCs w:val="22"/>
              </w:rPr>
              <w:t>Tehnička preporuka TP-1b - Distributi</w:t>
            </w:r>
            <w:r w:rsidR="00B4797A" w:rsidRPr="00D14739">
              <w:rPr>
                <w:rFonts w:ascii="Arial" w:hAnsi="Arial" w:cs="Arial"/>
                <w:sz w:val="22"/>
                <w:szCs w:val="22"/>
              </w:rPr>
              <w:t xml:space="preserve">vna transformatorska stanica  </w:t>
            </w:r>
            <w:r w:rsidR="000E1F16" w:rsidRPr="00D14739">
              <w:rPr>
                <w:rFonts w:ascii="Arial" w:hAnsi="Arial" w:cs="Arial"/>
                <w:sz w:val="22"/>
                <w:szCs w:val="22"/>
              </w:rPr>
              <w:t xml:space="preserve"> DTS – EPCG 10/0.4 Kv</w:t>
            </w:r>
          </w:p>
        </w:tc>
      </w:tr>
      <w:tr w:rsidR="007B3552" w:rsidRPr="00D14739" w14:paraId="17844FAF" w14:textId="77777777" w:rsidTr="008E7CB4">
        <w:trPr>
          <w:trHeight w:val="840"/>
          <w:jc w:val="center"/>
        </w:trPr>
        <w:tc>
          <w:tcPr>
            <w:tcW w:w="1087" w:type="dxa"/>
            <w:noWrap/>
            <w:vAlign w:val="center"/>
            <w:hideMark/>
          </w:tcPr>
          <w:p w14:paraId="17844FAC" w14:textId="05E52328" w:rsidR="00727CDC" w:rsidRPr="00D14739" w:rsidRDefault="00C539FA" w:rsidP="00C539FA">
            <w:pPr>
              <w:tabs>
                <w:tab w:val="left" w:pos="6915"/>
              </w:tabs>
              <w:rPr>
                <w:rFonts w:ascii="Arial" w:hAnsi="Arial" w:cs="Arial"/>
                <w:sz w:val="22"/>
                <w:szCs w:val="22"/>
              </w:rPr>
            </w:pPr>
            <w:r w:rsidRPr="00D14739">
              <w:rPr>
                <w:rFonts w:ascii="Arial" w:hAnsi="Arial" w:cs="Arial"/>
                <w:sz w:val="22"/>
                <w:szCs w:val="22"/>
              </w:rPr>
              <w:t xml:space="preserve">     1</w:t>
            </w:r>
            <w:r w:rsidR="00BF2C05" w:rsidRPr="00D14739">
              <w:rPr>
                <w:rFonts w:ascii="Arial" w:hAnsi="Arial" w:cs="Arial"/>
                <w:sz w:val="22"/>
                <w:szCs w:val="22"/>
              </w:rPr>
              <w:t>1.</w:t>
            </w:r>
          </w:p>
        </w:tc>
        <w:tc>
          <w:tcPr>
            <w:tcW w:w="8831" w:type="dxa"/>
            <w:gridSpan w:val="3"/>
            <w:noWrap/>
            <w:hideMark/>
          </w:tcPr>
          <w:p w14:paraId="17844FAD" w14:textId="77777777" w:rsidR="00B4797A" w:rsidRPr="00D14739" w:rsidRDefault="00B4797A" w:rsidP="00B4797A">
            <w:pPr>
              <w:tabs>
                <w:tab w:val="left" w:pos="6915"/>
              </w:tabs>
              <w:jc w:val="both"/>
              <w:rPr>
                <w:rFonts w:ascii="Arial" w:hAnsi="Arial" w:cs="Arial"/>
                <w:sz w:val="22"/>
                <w:szCs w:val="22"/>
              </w:rPr>
            </w:pPr>
            <w:r w:rsidRPr="00D14739">
              <w:rPr>
                <w:rFonts w:ascii="Arial" w:hAnsi="Arial" w:cs="Arial"/>
                <w:sz w:val="22"/>
                <w:szCs w:val="22"/>
              </w:rPr>
              <w:t>Prilikom izrade tehničke dokumentacije poštovati Pravilnik o načinu izrade, razmjeri i bližoj sadržini tehničke dokumentacije (Sl. list CG, br.23/14, 32/15 i 75/15).</w:t>
            </w:r>
          </w:p>
          <w:p w14:paraId="17844FAE" w14:textId="77777777" w:rsidR="004E395F" w:rsidRPr="00D14739" w:rsidRDefault="00B4797A" w:rsidP="004E395F">
            <w:pPr>
              <w:tabs>
                <w:tab w:val="left" w:pos="6915"/>
              </w:tabs>
              <w:jc w:val="both"/>
              <w:rPr>
                <w:rFonts w:ascii="Arial" w:hAnsi="Arial" w:cs="Arial"/>
                <w:sz w:val="22"/>
                <w:szCs w:val="22"/>
              </w:rPr>
            </w:pPr>
            <w:r w:rsidRPr="00D14739">
              <w:rPr>
                <w:rFonts w:ascii="Arial" w:hAnsi="Arial" w:cs="Arial"/>
                <w:sz w:val="22"/>
                <w:szCs w:val="22"/>
              </w:rPr>
              <w:t>Tehničku dokumentaciju izraditi u skladu sa Pravilnikom o načinu obračuna površine i zapremine objekata (“ Sl. List CG”, br. 47/13).</w:t>
            </w:r>
          </w:p>
        </w:tc>
      </w:tr>
      <w:tr w:rsidR="007B3552" w:rsidRPr="00D14739" w14:paraId="17844FB1" w14:textId="77777777" w:rsidTr="008E7CB4">
        <w:trPr>
          <w:trHeight w:val="283"/>
          <w:jc w:val="center"/>
        </w:trPr>
        <w:tc>
          <w:tcPr>
            <w:tcW w:w="9918" w:type="dxa"/>
            <w:gridSpan w:val="4"/>
            <w:noWrap/>
            <w:vAlign w:val="center"/>
            <w:hideMark/>
          </w:tcPr>
          <w:p w14:paraId="327BCD4A" w14:textId="77777777" w:rsidR="00727CDC" w:rsidRPr="00D14739" w:rsidRDefault="00727CDC" w:rsidP="005053D0">
            <w:pPr>
              <w:pStyle w:val="ListParagraph"/>
              <w:tabs>
                <w:tab w:val="left" w:pos="6915"/>
              </w:tabs>
              <w:rPr>
                <w:rFonts w:ascii="Arial" w:hAnsi="Arial" w:cs="Arial"/>
                <w:b/>
                <w:sz w:val="22"/>
                <w:szCs w:val="22"/>
              </w:rPr>
            </w:pPr>
          </w:p>
          <w:p w14:paraId="17844FB0" w14:textId="77777777" w:rsidR="00766C85" w:rsidRPr="00D14739" w:rsidRDefault="00766C85" w:rsidP="005053D0">
            <w:pPr>
              <w:pStyle w:val="ListParagraph"/>
              <w:tabs>
                <w:tab w:val="left" w:pos="6915"/>
              </w:tabs>
              <w:rPr>
                <w:rFonts w:ascii="Arial" w:hAnsi="Arial" w:cs="Arial"/>
                <w:b/>
                <w:sz w:val="22"/>
                <w:szCs w:val="22"/>
              </w:rPr>
            </w:pPr>
          </w:p>
        </w:tc>
      </w:tr>
      <w:tr w:rsidR="007B3552" w:rsidRPr="00D14739" w14:paraId="17844FB5" w14:textId="77777777" w:rsidTr="008E7CB4">
        <w:trPr>
          <w:trHeight w:val="300"/>
          <w:jc w:val="center"/>
        </w:trPr>
        <w:tc>
          <w:tcPr>
            <w:tcW w:w="1087" w:type="dxa"/>
            <w:noWrap/>
            <w:vAlign w:val="center"/>
            <w:hideMark/>
          </w:tcPr>
          <w:p w14:paraId="17844FB2" w14:textId="1DA1DED1" w:rsidR="00727CDC" w:rsidRPr="00D14739" w:rsidRDefault="00A97F2B" w:rsidP="002A2868">
            <w:pPr>
              <w:tabs>
                <w:tab w:val="left" w:pos="6915"/>
              </w:tabs>
              <w:ind w:left="426"/>
              <w:rPr>
                <w:rFonts w:ascii="Arial" w:hAnsi="Arial" w:cs="Arial"/>
                <w:sz w:val="22"/>
                <w:szCs w:val="22"/>
              </w:rPr>
            </w:pPr>
            <w:r w:rsidRPr="00D14739">
              <w:rPr>
                <w:rFonts w:ascii="Arial" w:hAnsi="Arial" w:cs="Arial"/>
                <w:sz w:val="22"/>
                <w:szCs w:val="22"/>
              </w:rPr>
              <w:t>1</w:t>
            </w:r>
            <w:r w:rsidR="00BF2C05" w:rsidRPr="00D14739">
              <w:rPr>
                <w:rFonts w:ascii="Arial" w:hAnsi="Arial" w:cs="Arial"/>
                <w:sz w:val="22"/>
                <w:szCs w:val="22"/>
              </w:rPr>
              <w:t>2</w:t>
            </w:r>
            <w:r w:rsidR="00727CDC" w:rsidRPr="00D14739">
              <w:rPr>
                <w:rFonts w:ascii="Arial" w:hAnsi="Arial" w:cs="Arial"/>
                <w:sz w:val="22"/>
                <w:szCs w:val="22"/>
              </w:rPr>
              <w:t>.</w:t>
            </w:r>
          </w:p>
        </w:tc>
        <w:tc>
          <w:tcPr>
            <w:tcW w:w="8831" w:type="dxa"/>
            <w:gridSpan w:val="3"/>
            <w:noWrap/>
            <w:vAlign w:val="center"/>
            <w:hideMark/>
          </w:tcPr>
          <w:p w14:paraId="17844FB3" w14:textId="77777777" w:rsidR="00727CDC" w:rsidRPr="00D14739" w:rsidRDefault="00727CDC" w:rsidP="005053D0">
            <w:pPr>
              <w:tabs>
                <w:tab w:val="left" w:pos="6915"/>
              </w:tabs>
              <w:rPr>
                <w:rFonts w:ascii="Arial" w:hAnsi="Arial" w:cs="Arial"/>
                <w:b/>
                <w:bCs/>
                <w:sz w:val="22"/>
                <w:szCs w:val="22"/>
              </w:rPr>
            </w:pPr>
            <w:r w:rsidRPr="00D14739">
              <w:rPr>
                <w:rFonts w:ascii="Arial" w:hAnsi="Arial" w:cs="Arial"/>
                <w:b/>
                <w:bCs/>
                <w:sz w:val="22"/>
                <w:szCs w:val="22"/>
              </w:rPr>
              <w:t>POTREB</w:t>
            </w:r>
            <w:r w:rsidR="00704035" w:rsidRPr="00D14739">
              <w:rPr>
                <w:rFonts w:ascii="Arial" w:hAnsi="Arial" w:cs="Arial"/>
                <w:b/>
                <w:bCs/>
                <w:sz w:val="22"/>
                <w:szCs w:val="22"/>
              </w:rPr>
              <w:t>A</w:t>
            </w:r>
            <w:r w:rsidRPr="00D14739">
              <w:rPr>
                <w:rFonts w:ascii="Arial" w:hAnsi="Arial" w:cs="Arial"/>
                <w:b/>
                <w:bCs/>
                <w:sz w:val="22"/>
                <w:szCs w:val="22"/>
              </w:rPr>
              <w:t xml:space="preserve"> IZRADE URBANISTIČKOG </w:t>
            </w:r>
            <w:r w:rsidR="00265AD8" w:rsidRPr="00D14739">
              <w:rPr>
                <w:rFonts w:ascii="Arial" w:hAnsi="Arial" w:cs="Arial"/>
                <w:b/>
                <w:bCs/>
                <w:sz w:val="22"/>
                <w:szCs w:val="22"/>
              </w:rPr>
              <w:t>RJEŠENJA</w:t>
            </w:r>
          </w:p>
          <w:p w14:paraId="6F750461" w14:textId="25569CB6" w:rsidR="00B261A8" w:rsidRPr="00D14739" w:rsidRDefault="00E57BED" w:rsidP="0085045C">
            <w:pPr>
              <w:overflowPunct w:val="0"/>
              <w:autoSpaceDE w:val="0"/>
              <w:autoSpaceDN w:val="0"/>
              <w:adjustRightInd w:val="0"/>
              <w:jc w:val="both"/>
              <w:textAlignment w:val="baseline"/>
              <w:rPr>
                <w:rFonts w:ascii="Arial" w:hAnsi="Arial" w:cs="Arial"/>
                <w:b/>
                <w:sz w:val="22"/>
                <w:szCs w:val="22"/>
              </w:rPr>
            </w:pPr>
            <w:r w:rsidRPr="00D14739">
              <w:rPr>
                <w:rFonts w:ascii="Arial" w:hAnsi="Arial" w:cs="Arial"/>
                <w:bCs/>
                <w:sz w:val="22"/>
                <w:szCs w:val="22"/>
              </w:rPr>
              <w:t xml:space="preserve">Potrebno je uraditi </w:t>
            </w:r>
            <w:r w:rsidRPr="00D14739">
              <w:rPr>
                <w:rFonts w:ascii="Arial" w:hAnsi="Arial" w:cs="Arial"/>
                <w:b/>
                <w:sz w:val="22"/>
                <w:szCs w:val="22"/>
              </w:rPr>
              <w:t>I</w:t>
            </w:r>
            <w:r w:rsidR="00265AD8" w:rsidRPr="00D14739">
              <w:rPr>
                <w:rFonts w:ascii="Arial" w:hAnsi="Arial" w:cs="Arial"/>
                <w:b/>
                <w:sz w:val="22"/>
                <w:szCs w:val="22"/>
              </w:rPr>
              <w:t>dejno rješe</w:t>
            </w:r>
            <w:r w:rsidRPr="00D14739">
              <w:rPr>
                <w:rFonts w:ascii="Arial" w:hAnsi="Arial" w:cs="Arial"/>
                <w:b/>
                <w:sz w:val="22"/>
                <w:szCs w:val="22"/>
              </w:rPr>
              <w:t>nje</w:t>
            </w:r>
            <w:r w:rsidRPr="00D14739">
              <w:rPr>
                <w:rFonts w:ascii="Arial" w:hAnsi="Arial" w:cs="Arial"/>
                <w:bCs/>
                <w:sz w:val="22"/>
                <w:szCs w:val="22"/>
              </w:rPr>
              <w:t xml:space="preserve"> </w:t>
            </w:r>
            <w:r w:rsidR="00B40EB4" w:rsidRPr="00D14739">
              <w:rPr>
                <w:rFonts w:ascii="Arial" w:hAnsi="Arial" w:cs="Arial"/>
                <w:b/>
                <w:bCs/>
                <w:sz w:val="22"/>
                <w:szCs w:val="22"/>
              </w:rPr>
              <w:t>Ugostiteljskog objekata sa terasom</w:t>
            </w:r>
            <w:r w:rsidR="00B40EB4" w:rsidRPr="00D14739">
              <w:rPr>
                <w:rFonts w:ascii="Arial" w:hAnsi="Arial" w:cs="Arial"/>
                <w:sz w:val="22"/>
                <w:szCs w:val="22"/>
              </w:rPr>
              <w:t xml:space="preserve"> </w:t>
            </w:r>
            <w:r w:rsidRPr="00D14739">
              <w:rPr>
                <w:rFonts w:ascii="Arial" w:hAnsi="Arial" w:cs="Arial"/>
                <w:bCs/>
                <w:sz w:val="22"/>
                <w:szCs w:val="22"/>
              </w:rPr>
              <w:t>sa</w:t>
            </w:r>
            <w:r w:rsidR="00265AD8" w:rsidRPr="00D14739">
              <w:rPr>
                <w:rFonts w:ascii="Arial" w:hAnsi="Arial" w:cs="Arial"/>
                <w:bCs/>
                <w:sz w:val="22"/>
                <w:szCs w:val="22"/>
              </w:rPr>
              <w:t xml:space="preserve"> atest</w:t>
            </w:r>
            <w:r w:rsidRPr="00D14739">
              <w:rPr>
                <w:rFonts w:ascii="Arial" w:hAnsi="Arial" w:cs="Arial"/>
                <w:bCs/>
                <w:sz w:val="22"/>
                <w:szCs w:val="22"/>
              </w:rPr>
              <w:t xml:space="preserve">om proizvođača kao i </w:t>
            </w:r>
            <w:r w:rsidR="00265AD8" w:rsidRPr="00D14739">
              <w:rPr>
                <w:rFonts w:ascii="Arial" w:hAnsi="Arial" w:cs="Arial"/>
                <w:bCs/>
                <w:sz w:val="22"/>
                <w:szCs w:val="22"/>
              </w:rPr>
              <w:t xml:space="preserve"> fotografij</w:t>
            </w:r>
            <w:r w:rsidRPr="00D14739">
              <w:rPr>
                <w:rFonts w:ascii="Arial" w:hAnsi="Arial" w:cs="Arial"/>
                <w:bCs/>
                <w:sz w:val="22"/>
                <w:szCs w:val="22"/>
              </w:rPr>
              <w:t>ama</w:t>
            </w:r>
            <w:r w:rsidR="00265AD8" w:rsidRPr="00D14739">
              <w:rPr>
                <w:rFonts w:ascii="Arial" w:hAnsi="Arial" w:cs="Arial"/>
                <w:bCs/>
                <w:sz w:val="22"/>
                <w:szCs w:val="22"/>
              </w:rPr>
              <w:t xml:space="preserve"> uređaja koji se postavljaju na ugostiteljskoj teras</w:t>
            </w:r>
            <w:r w:rsidR="0085045C" w:rsidRPr="00D14739">
              <w:rPr>
                <w:rFonts w:ascii="Arial" w:hAnsi="Arial" w:cs="Arial"/>
                <w:bCs/>
                <w:sz w:val="22"/>
                <w:szCs w:val="22"/>
              </w:rPr>
              <w:t xml:space="preserve">i u okviru </w:t>
            </w:r>
            <w:r w:rsidR="006B7566" w:rsidRPr="00D14739">
              <w:rPr>
                <w:rFonts w:ascii="Arial" w:hAnsi="Arial" w:cs="Arial"/>
                <w:bCs/>
                <w:sz w:val="22"/>
                <w:szCs w:val="22"/>
              </w:rPr>
              <w:t>ugostiteljskog objekta</w:t>
            </w:r>
            <w:r w:rsidR="0085045C" w:rsidRPr="00D14739">
              <w:rPr>
                <w:rFonts w:ascii="Arial" w:hAnsi="Arial" w:cs="Arial"/>
                <w:bCs/>
                <w:sz w:val="22"/>
                <w:szCs w:val="22"/>
              </w:rPr>
              <w:t xml:space="preserve"> i nakon toga uraditi i  </w:t>
            </w:r>
            <w:r w:rsidR="0085045C" w:rsidRPr="009E6B60">
              <w:rPr>
                <w:rFonts w:ascii="Arial" w:hAnsi="Arial" w:cs="Arial"/>
                <w:b/>
                <w:sz w:val="22"/>
                <w:szCs w:val="22"/>
              </w:rPr>
              <w:t>revidovati Glavni projekat.</w:t>
            </w:r>
          </w:p>
          <w:p w14:paraId="17844FB4" w14:textId="77777777" w:rsidR="00C539FA" w:rsidRPr="00D14739" w:rsidRDefault="00C539FA" w:rsidP="0085045C">
            <w:pPr>
              <w:overflowPunct w:val="0"/>
              <w:autoSpaceDE w:val="0"/>
              <w:autoSpaceDN w:val="0"/>
              <w:adjustRightInd w:val="0"/>
              <w:jc w:val="both"/>
              <w:textAlignment w:val="baseline"/>
              <w:rPr>
                <w:rFonts w:ascii="Arial" w:hAnsi="Arial" w:cs="Arial"/>
                <w:bCs/>
                <w:sz w:val="22"/>
                <w:szCs w:val="22"/>
              </w:rPr>
            </w:pPr>
          </w:p>
        </w:tc>
      </w:tr>
      <w:tr w:rsidR="007B3552" w:rsidRPr="00D14739" w14:paraId="17844FB9" w14:textId="77777777" w:rsidTr="008E7CB4">
        <w:trPr>
          <w:trHeight w:val="354"/>
          <w:jc w:val="center"/>
        </w:trPr>
        <w:tc>
          <w:tcPr>
            <w:tcW w:w="1087" w:type="dxa"/>
            <w:noWrap/>
            <w:vAlign w:val="center"/>
            <w:hideMark/>
          </w:tcPr>
          <w:p w14:paraId="17844FB6" w14:textId="6E366DA6" w:rsidR="00727CDC" w:rsidRPr="00D14739" w:rsidRDefault="002A2868" w:rsidP="002A2868">
            <w:pPr>
              <w:pStyle w:val="ListParagraph"/>
              <w:tabs>
                <w:tab w:val="left" w:pos="6915"/>
              </w:tabs>
              <w:ind w:left="455"/>
              <w:rPr>
                <w:rFonts w:ascii="Arial" w:hAnsi="Arial" w:cs="Arial"/>
                <w:sz w:val="22"/>
                <w:szCs w:val="22"/>
              </w:rPr>
            </w:pPr>
            <w:r w:rsidRPr="00D14739">
              <w:rPr>
                <w:rFonts w:ascii="Arial" w:hAnsi="Arial" w:cs="Arial"/>
                <w:sz w:val="22"/>
                <w:szCs w:val="22"/>
              </w:rPr>
              <w:t>1</w:t>
            </w:r>
            <w:r w:rsidR="00BF2C05" w:rsidRPr="00D14739">
              <w:rPr>
                <w:rFonts w:ascii="Arial" w:hAnsi="Arial" w:cs="Arial"/>
                <w:sz w:val="22"/>
                <w:szCs w:val="22"/>
              </w:rPr>
              <w:t>3</w:t>
            </w:r>
            <w:r w:rsidRPr="00D14739">
              <w:rPr>
                <w:rFonts w:ascii="Arial" w:hAnsi="Arial" w:cs="Arial"/>
                <w:sz w:val="22"/>
                <w:szCs w:val="22"/>
              </w:rPr>
              <w:t>.</w:t>
            </w:r>
          </w:p>
        </w:tc>
        <w:tc>
          <w:tcPr>
            <w:tcW w:w="8831" w:type="dxa"/>
            <w:gridSpan w:val="3"/>
            <w:noWrap/>
            <w:hideMark/>
          </w:tcPr>
          <w:p w14:paraId="17844FB7" w14:textId="61DC0CA7" w:rsidR="00753FA7" w:rsidRPr="00D14739" w:rsidRDefault="00F9150D" w:rsidP="00E6419B">
            <w:pPr>
              <w:tabs>
                <w:tab w:val="left" w:pos="6915"/>
              </w:tabs>
              <w:jc w:val="both"/>
              <w:rPr>
                <w:rFonts w:ascii="Arial" w:hAnsi="Arial" w:cs="Arial"/>
                <w:sz w:val="22"/>
                <w:szCs w:val="22"/>
              </w:rPr>
            </w:pPr>
            <w:r w:rsidRPr="00D14739">
              <w:rPr>
                <w:rFonts w:ascii="Arial" w:hAnsi="Arial" w:cs="Arial"/>
                <w:b/>
                <w:bCs/>
                <w:sz w:val="22"/>
                <w:szCs w:val="22"/>
              </w:rPr>
              <w:t xml:space="preserve">POTREBA PRIBAVLJANJA SAGLASNOSTI </w:t>
            </w:r>
            <w:r w:rsidR="009A5003" w:rsidRPr="00D14739">
              <w:rPr>
                <w:rFonts w:ascii="Arial" w:hAnsi="Arial" w:cs="Arial"/>
                <w:b/>
                <w:bCs/>
                <w:sz w:val="22"/>
                <w:szCs w:val="22"/>
              </w:rPr>
              <w:t xml:space="preserve">GLAVNOG </w:t>
            </w:r>
            <w:r w:rsidR="00465761">
              <w:rPr>
                <w:rFonts w:ascii="Arial" w:hAnsi="Arial" w:cs="Arial"/>
                <w:b/>
                <w:bCs/>
                <w:sz w:val="22"/>
                <w:szCs w:val="22"/>
              </w:rPr>
              <w:t>DRŽAVNOG</w:t>
            </w:r>
            <w:r w:rsidRPr="00D14739">
              <w:rPr>
                <w:rFonts w:ascii="Arial" w:hAnsi="Arial" w:cs="Arial"/>
                <w:b/>
                <w:bCs/>
                <w:sz w:val="22"/>
                <w:szCs w:val="22"/>
              </w:rPr>
              <w:t xml:space="preserve"> ARHITEKTE</w:t>
            </w:r>
          </w:p>
          <w:p w14:paraId="17844FB8" w14:textId="51816167" w:rsidR="00753FA7" w:rsidRPr="00D14739" w:rsidRDefault="00877971" w:rsidP="00E6419B">
            <w:pPr>
              <w:tabs>
                <w:tab w:val="left" w:pos="6915"/>
              </w:tabs>
              <w:jc w:val="both"/>
              <w:rPr>
                <w:rFonts w:ascii="Arial" w:hAnsi="Arial" w:cs="Arial"/>
                <w:sz w:val="22"/>
                <w:szCs w:val="22"/>
              </w:rPr>
            </w:pPr>
            <w:r w:rsidRPr="00D14739">
              <w:rPr>
                <w:rFonts w:ascii="Arial" w:hAnsi="Arial" w:cs="Arial"/>
                <w:sz w:val="22"/>
                <w:szCs w:val="22"/>
              </w:rPr>
              <w:t xml:space="preserve">U skladu sa članom </w:t>
            </w:r>
            <w:r w:rsidR="00AA6C0F">
              <w:rPr>
                <w:rFonts w:ascii="Arial" w:hAnsi="Arial" w:cs="Arial"/>
                <w:sz w:val="22"/>
                <w:szCs w:val="22"/>
              </w:rPr>
              <w:t>22</w:t>
            </w:r>
            <w:r w:rsidRPr="00D14739">
              <w:rPr>
                <w:rFonts w:ascii="Arial" w:hAnsi="Arial" w:cs="Arial"/>
                <w:sz w:val="22"/>
                <w:szCs w:val="22"/>
              </w:rPr>
              <w:t xml:space="preserve"> </w:t>
            </w:r>
            <w:r w:rsidR="009A5003" w:rsidRPr="00D14739">
              <w:rPr>
                <w:rFonts w:ascii="Arial" w:hAnsi="Arial" w:cs="Arial"/>
                <w:sz w:val="22"/>
                <w:szCs w:val="22"/>
              </w:rPr>
              <w:t xml:space="preserve">Zakona o izgradnji objekata, neophodno je pribaviti Saglasnost na spoljni izgled privremenog objekta od strane </w:t>
            </w:r>
            <w:r w:rsidR="00465761" w:rsidRPr="00465761">
              <w:rPr>
                <w:rFonts w:ascii="Arial" w:hAnsi="Arial" w:cs="Arial"/>
                <w:b/>
                <w:sz w:val="22"/>
                <w:szCs w:val="22"/>
              </w:rPr>
              <w:t>Glavnog državnog arhitekte</w:t>
            </w:r>
          </w:p>
        </w:tc>
      </w:tr>
      <w:tr w:rsidR="008E7CB4" w:rsidRPr="00D14739" w14:paraId="17844FBC" w14:textId="77777777" w:rsidTr="008E7CB4">
        <w:trPr>
          <w:trHeight w:val="354"/>
          <w:jc w:val="center"/>
        </w:trPr>
        <w:tc>
          <w:tcPr>
            <w:tcW w:w="1087" w:type="dxa"/>
            <w:noWrap/>
            <w:vAlign w:val="center"/>
          </w:tcPr>
          <w:p w14:paraId="17844FBA" w14:textId="21E13BC5" w:rsidR="008E7CB4" w:rsidRPr="00D14739" w:rsidRDefault="002A2868" w:rsidP="008E7CB4">
            <w:pPr>
              <w:pStyle w:val="ListParagraph"/>
              <w:tabs>
                <w:tab w:val="left" w:pos="6915"/>
              </w:tabs>
              <w:ind w:hanging="407"/>
              <w:rPr>
                <w:rFonts w:ascii="Arial" w:hAnsi="Arial" w:cs="Arial"/>
                <w:sz w:val="22"/>
                <w:szCs w:val="22"/>
              </w:rPr>
            </w:pPr>
            <w:r w:rsidRPr="00D14739">
              <w:rPr>
                <w:rFonts w:ascii="Arial" w:hAnsi="Arial" w:cs="Arial"/>
                <w:sz w:val="22"/>
                <w:szCs w:val="22"/>
              </w:rPr>
              <w:t xml:space="preserve"> 1</w:t>
            </w:r>
            <w:r w:rsidR="00BF2C05" w:rsidRPr="00D14739">
              <w:rPr>
                <w:rFonts w:ascii="Arial" w:hAnsi="Arial" w:cs="Arial"/>
                <w:sz w:val="22"/>
                <w:szCs w:val="22"/>
              </w:rPr>
              <w:t>4</w:t>
            </w:r>
            <w:r w:rsidR="008E7CB4" w:rsidRPr="00D14739">
              <w:rPr>
                <w:rFonts w:ascii="Arial" w:hAnsi="Arial" w:cs="Arial"/>
                <w:sz w:val="22"/>
                <w:szCs w:val="22"/>
              </w:rPr>
              <w:t>.</w:t>
            </w:r>
          </w:p>
        </w:tc>
        <w:tc>
          <w:tcPr>
            <w:tcW w:w="8831" w:type="dxa"/>
            <w:gridSpan w:val="3"/>
            <w:noWrap/>
          </w:tcPr>
          <w:p w14:paraId="17844FBB" w14:textId="21CB4044" w:rsidR="008E7CB4" w:rsidRPr="00D14739" w:rsidRDefault="008E7CB4" w:rsidP="00F467B7">
            <w:pPr>
              <w:tabs>
                <w:tab w:val="left" w:pos="6915"/>
              </w:tabs>
              <w:jc w:val="both"/>
              <w:rPr>
                <w:rFonts w:ascii="Arial" w:hAnsi="Arial" w:cs="Arial"/>
                <w:bCs/>
                <w:sz w:val="22"/>
                <w:szCs w:val="22"/>
                <w:lang w:val="sr-Latn-CS" w:eastAsia="ar-SA"/>
              </w:rPr>
            </w:pPr>
            <w:r w:rsidRPr="00D14739">
              <w:rPr>
                <w:rFonts w:ascii="Arial" w:hAnsi="Arial" w:cs="Arial"/>
                <w:bCs/>
                <w:sz w:val="22"/>
                <w:szCs w:val="22"/>
                <w:lang w:val="sr-Latn-CS" w:eastAsia="ar-SA"/>
              </w:rPr>
              <w:t xml:space="preserve">- U skladu sa članom br. 40 Zakona o zaštiti prirode </w:t>
            </w:r>
            <w:r w:rsidR="00CA2BCA" w:rsidRPr="00D14739">
              <w:rPr>
                <w:rFonts w:ascii="Arial" w:hAnsi="Arial" w:cs="Arial"/>
                <w:sz w:val="22"/>
                <w:szCs w:val="22"/>
              </w:rPr>
              <w:t>(„Službeni list CG“, br.</w:t>
            </w:r>
            <w:r w:rsidR="00CA2BCA" w:rsidRPr="00D14739">
              <w:rPr>
                <w:rFonts w:ascii="Arial" w:eastAsia="Times New Roman" w:hAnsi="Arial" w:cs="Arial"/>
                <w:b/>
                <w:bCs/>
                <w:color w:val="000000"/>
                <w:sz w:val="22"/>
                <w:szCs w:val="22"/>
              </w:rPr>
              <w:t xml:space="preserve"> </w:t>
            </w:r>
            <w:r w:rsidR="00CA2BCA" w:rsidRPr="00D14739">
              <w:rPr>
                <w:rFonts w:ascii="Arial" w:eastAsia="Times New Roman" w:hAnsi="Arial" w:cs="Arial"/>
                <w:color w:val="000000"/>
                <w:sz w:val="22"/>
                <w:szCs w:val="22"/>
              </w:rPr>
              <w:t>054/16 od 15.08.2016, 018/19 od 22.03.2019 </w:t>
            </w:r>
            <w:r w:rsidR="00CA2BCA" w:rsidRPr="00D14739">
              <w:rPr>
                <w:rFonts w:ascii="Arial" w:hAnsi="Arial" w:cs="Arial"/>
                <w:sz w:val="22"/>
                <w:szCs w:val="22"/>
              </w:rPr>
              <w:t xml:space="preserve">) </w:t>
            </w:r>
            <w:r w:rsidRPr="00D14739">
              <w:rPr>
                <w:rFonts w:ascii="Arial" w:hAnsi="Arial" w:cs="Arial"/>
                <w:bCs/>
                <w:sz w:val="22"/>
                <w:szCs w:val="22"/>
                <w:lang w:val="sr-Latn-CS" w:eastAsia="ar-SA"/>
              </w:rPr>
              <w:t xml:space="preserve">potrebno je od Agencije za zaštitu prirode i životne sredine pribaviti </w:t>
            </w:r>
            <w:r w:rsidR="00F84A14" w:rsidRPr="00D14739">
              <w:rPr>
                <w:rFonts w:ascii="Arial" w:hAnsi="Arial" w:cs="Arial"/>
                <w:bCs/>
                <w:sz w:val="22"/>
                <w:szCs w:val="22"/>
                <w:lang w:val="sr-Latn-CS" w:eastAsia="ar-SA"/>
              </w:rPr>
              <w:t>D</w:t>
            </w:r>
            <w:r w:rsidRPr="00D14739">
              <w:rPr>
                <w:rFonts w:ascii="Arial" w:hAnsi="Arial" w:cs="Arial"/>
                <w:bCs/>
                <w:sz w:val="22"/>
                <w:szCs w:val="22"/>
                <w:lang w:val="sr-Latn-CS" w:eastAsia="ar-SA"/>
              </w:rPr>
              <w:t>ozvolu za obavljanje radnji, aktivnosti i djelatnosti u zaštićenom području.</w:t>
            </w:r>
          </w:p>
        </w:tc>
      </w:tr>
      <w:tr w:rsidR="008E7CB4" w:rsidRPr="00D14739" w14:paraId="17844FC1" w14:textId="77777777" w:rsidTr="008E7CB4">
        <w:trPr>
          <w:trHeight w:val="354"/>
          <w:jc w:val="center"/>
        </w:trPr>
        <w:tc>
          <w:tcPr>
            <w:tcW w:w="1087" w:type="dxa"/>
            <w:noWrap/>
            <w:vAlign w:val="center"/>
          </w:tcPr>
          <w:p w14:paraId="17844FBD" w14:textId="25559EC4" w:rsidR="008E7CB4" w:rsidRPr="00D14739" w:rsidRDefault="002A2868" w:rsidP="008E7CB4">
            <w:pPr>
              <w:pStyle w:val="ListParagraph"/>
              <w:tabs>
                <w:tab w:val="left" w:pos="6915"/>
              </w:tabs>
              <w:ind w:hanging="407"/>
              <w:rPr>
                <w:rFonts w:ascii="Arial" w:hAnsi="Arial" w:cs="Arial"/>
                <w:sz w:val="22"/>
                <w:szCs w:val="22"/>
              </w:rPr>
            </w:pPr>
            <w:r w:rsidRPr="00D14739">
              <w:rPr>
                <w:rFonts w:ascii="Arial" w:hAnsi="Arial" w:cs="Arial"/>
                <w:sz w:val="22"/>
                <w:szCs w:val="22"/>
              </w:rPr>
              <w:t xml:space="preserve"> 1</w:t>
            </w:r>
            <w:r w:rsidR="00BF2C05" w:rsidRPr="00D14739">
              <w:rPr>
                <w:rFonts w:ascii="Arial" w:hAnsi="Arial" w:cs="Arial"/>
                <w:sz w:val="22"/>
                <w:szCs w:val="22"/>
              </w:rPr>
              <w:t>5</w:t>
            </w:r>
            <w:r w:rsidRPr="00D14739">
              <w:rPr>
                <w:rFonts w:ascii="Arial" w:hAnsi="Arial" w:cs="Arial"/>
                <w:sz w:val="22"/>
                <w:szCs w:val="22"/>
              </w:rPr>
              <w:t>.</w:t>
            </w:r>
          </w:p>
        </w:tc>
        <w:tc>
          <w:tcPr>
            <w:tcW w:w="8831" w:type="dxa"/>
            <w:gridSpan w:val="3"/>
            <w:noWrap/>
          </w:tcPr>
          <w:p w14:paraId="233CF528" w14:textId="30652D92" w:rsidR="00E177D5" w:rsidRPr="00D14739" w:rsidRDefault="00E177D5" w:rsidP="00E177D5">
            <w:pPr>
              <w:tabs>
                <w:tab w:val="left" w:pos="6915"/>
              </w:tabs>
              <w:jc w:val="both"/>
              <w:rPr>
                <w:rFonts w:ascii="Arial" w:hAnsi="Arial" w:cs="Arial"/>
                <w:sz w:val="22"/>
                <w:szCs w:val="22"/>
              </w:rPr>
            </w:pPr>
            <w:r w:rsidRPr="00D14739">
              <w:rPr>
                <w:rFonts w:ascii="Arial" w:hAnsi="Arial" w:cs="Arial"/>
                <w:b/>
                <w:sz w:val="22"/>
                <w:szCs w:val="22"/>
                <w:lang w:val="sr-Latn-CS" w:eastAsia="ar-SA"/>
              </w:rPr>
              <w:t>NAPOMENA</w:t>
            </w:r>
            <w:r w:rsidRPr="00D14739">
              <w:rPr>
                <w:rFonts w:ascii="Arial" w:hAnsi="Arial" w:cs="Arial"/>
                <w:sz w:val="22"/>
                <w:szCs w:val="22"/>
                <w:lang w:val="sr-Latn-CS" w:eastAsia="ar-SA"/>
              </w:rPr>
              <w:t xml:space="preserve">: Nakon izrade dokumentacije tražene UTU potrebno je JPMD dostaviti  </w:t>
            </w:r>
            <w:r w:rsidR="00534FE2" w:rsidRPr="009E6B60">
              <w:rPr>
                <w:rFonts w:ascii="Arial" w:hAnsi="Arial" w:cs="Arial"/>
                <w:b/>
                <w:sz w:val="22"/>
                <w:szCs w:val="22"/>
                <w:lang w:val="sr-Latn-CS" w:eastAsia="ar-SA"/>
              </w:rPr>
              <w:t>REVIDOVANI GLAVNI PROJEKAT</w:t>
            </w:r>
            <w:r w:rsidRPr="00D14739">
              <w:rPr>
                <w:rFonts w:ascii="Arial" w:hAnsi="Arial" w:cs="Arial"/>
                <w:b/>
                <w:sz w:val="22"/>
                <w:szCs w:val="22"/>
                <w:lang w:val="sr-Latn-CS" w:eastAsia="ar-SA"/>
              </w:rPr>
              <w:t xml:space="preserve"> </w:t>
            </w:r>
            <w:r w:rsidRPr="00D14739">
              <w:rPr>
                <w:rFonts w:ascii="Arial" w:hAnsi="Arial" w:cs="Arial"/>
                <w:sz w:val="22"/>
                <w:szCs w:val="22"/>
                <w:lang w:val="sr-Latn-CS" w:eastAsia="ar-SA"/>
              </w:rPr>
              <w:t xml:space="preserve">(na CD-u u zaštićenoj verziji), original ili ovjerenu kopiju </w:t>
            </w:r>
            <w:r w:rsidRPr="00D14739">
              <w:rPr>
                <w:rFonts w:ascii="Arial" w:hAnsi="Arial" w:cs="Arial"/>
                <w:b/>
                <w:sz w:val="22"/>
                <w:szCs w:val="22"/>
                <w:lang w:val="sr-Latn-CS" w:eastAsia="ar-SA"/>
              </w:rPr>
              <w:t xml:space="preserve">Saglasnosti </w:t>
            </w:r>
            <w:r w:rsidR="00465761" w:rsidRPr="00465761">
              <w:rPr>
                <w:rFonts w:ascii="Arial" w:hAnsi="Arial" w:cs="Arial"/>
                <w:b/>
                <w:sz w:val="22"/>
                <w:szCs w:val="22"/>
                <w:lang w:val="sr-Latn-CS" w:eastAsia="ar-SA"/>
              </w:rPr>
              <w:t>Glavnog državnog arhitekte</w:t>
            </w:r>
            <w:r w:rsidR="00465761" w:rsidRPr="00465761">
              <w:rPr>
                <w:rFonts w:ascii="Arial" w:hAnsi="Arial" w:cs="Arial"/>
                <w:b/>
                <w:sz w:val="22"/>
                <w:szCs w:val="22"/>
                <w:lang w:val="sr-Latn-CS" w:eastAsia="ar-SA"/>
              </w:rPr>
              <w:t xml:space="preserve"> </w:t>
            </w:r>
            <w:r w:rsidRPr="00D14739">
              <w:rPr>
                <w:rFonts w:ascii="Arial" w:hAnsi="Arial" w:cs="Arial"/>
                <w:sz w:val="22"/>
                <w:szCs w:val="22"/>
                <w:lang w:val="sr-Latn-CS" w:eastAsia="ar-SA"/>
              </w:rPr>
              <w:t xml:space="preserve">i (za objekte gdje je to traženo) </w:t>
            </w:r>
            <w:r w:rsidRPr="00D14739">
              <w:rPr>
                <w:rFonts w:ascii="Arial" w:hAnsi="Arial" w:cs="Arial"/>
                <w:b/>
                <w:sz w:val="22"/>
                <w:szCs w:val="22"/>
                <w:lang w:val="sr-Latn-CS" w:eastAsia="ar-SA"/>
              </w:rPr>
              <w:t>Dozvolu</w:t>
            </w:r>
            <w:r w:rsidRPr="00D14739">
              <w:rPr>
                <w:rFonts w:ascii="Arial" w:hAnsi="Arial" w:cs="Arial"/>
                <w:sz w:val="22"/>
                <w:szCs w:val="22"/>
                <w:lang w:val="sr-Latn-CS" w:eastAsia="ar-SA"/>
              </w:rPr>
              <w:t xml:space="preserve"> za obavljanje radnji, aktivnosti i djelatnosti u zaštićenom području izdatu od strane Agencije za zaštitu prirode i životne sredine</w:t>
            </w:r>
            <w:r w:rsidR="009E6B60">
              <w:rPr>
                <w:rFonts w:ascii="Arial" w:hAnsi="Arial" w:cs="Arial"/>
                <w:sz w:val="22"/>
                <w:szCs w:val="22"/>
                <w:lang w:val="sr-Latn-CS" w:eastAsia="ar-SA"/>
              </w:rPr>
              <w:t>.</w:t>
            </w:r>
          </w:p>
          <w:p w14:paraId="17844FC0" w14:textId="7495B434" w:rsidR="003F0952" w:rsidRPr="00D14739" w:rsidRDefault="00E177D5" w:rsidP="00E177D5">
            <w:pPr>
              <w:tabs>
                <w:tab w:val="left" w:pos="6915"/>
              </w:tabs>
              <w:jc w:val="both"/>
              <w:rPr>
                <w:rFonts w:ascii="Arial" w:hAnsi="Arial" w:cs="Arial"/>
                <w:sz w:val="22"/>
                <w:szCs w:val="22"/>
                <w:lang w:val="sr-Latn-CS" w:eastAsia="ar-SA"/>
              </w:rPr>
            </w:pPr>
            <w:r w:rsidRPr="00D14739">
              <w:rPr>
                <w:rFonts w:ascii="Arial" w:hAnsi="Arial" w:cs="Arial"/>
                <w:sz w:val="22"/>
                <w:szCs w:val="22"/>
              </w:rPr>
              <w:t>-</w:t>
            </w:r>
            <w:r w:rsidRPr="00D14739">
              <w:rPr>
                <w:rFonts w:ascii="Arial" w:hAnsi="Arial" w:cs="Arial"/>
                <w:b/>
                <w:sz w:val="22"/>
                <w:szCs w:val="22"/>
              </w:rPr>
              <w:t>Shodno članu 117</w:t>
            </w:r>
            <w:r w:rsidRPr="00D14739">
              <w:rPr>
                <w:rFonts w:ascii="Arial" w:hAnsi="Arial" w:cs="Arial"/>
                <w:sz w:val="22"/>
                <w:szCs w:val="22"/>
              </w:rPr>
              <w:t>. Zakona o planiranju prostora i izgradnji objekata, korisnik je dužan da 15 dana prije postavljanja privremenog objekta, dostavi prijavu sa svom tehničkom dokumentacijom i Saglasnostima, Dozvolama traženim UTU nadležnom inspekcijskom organu lokalne uprave</w:t>
            </w:r>
          </w:p>
        </w:tc>
      </w:tr>
      <w:tr w:rsidR="007B3552" w:rsidRPr="00D14739" w14:paraId="17844FC8" w14:textId="77777777" w:rsidTr="008E7CB4">
        <w:trPr>
          <w:trHeight w:val="300"/>
          <w:jc w:val="center"/>
        </w:trPr>
        <w:tc>
          <w:tcPr>
            <w:tcW w:w="1087" w:type="dxa"/>
            <w:noWrap/>
            <w:vAlign w:val="center"/>
            <w:hideMark/>
          </w:tcPr>
          <w:p w14:paraId="17844FC2" w14:textId="21564D3D" w:rsidR="00727CDC" w:rsidRPr="00D14739" w:rsidRDefault="00F939A8" w:rsidP="002A2868">
            <w:pPr>
              <w:tabs>
                <w:tab w:val="left" w:pos="6915"/>
              </w:tabs>
              <w:rPr>
                <w:rFonts w:ascii="Arial" w:hAnsi="Arial" w:cs="Arial"/>
                <w:sz w:val="22"/>
                <w:szCs w:val="22"/>
              </w:rPr>
            </w:pPr>
            <w:r w:rsidRPr="00D14739">
              <w:rPr>
                <w:rFonts w:ascii="Arial" w:hAnsi="Arial" w:cs="Arial"/>
                <w:sz w:val="22"/>
                <w:szCs w:val="22"/>
              </w:rPr>
              <w:t xml:space="preserve">      </w:t>
            </w:r>
            <w:r w:rsidR="00A97F2B" w:rsidRPr="00D14739">
              <w:rPr>
                <w:rFonts w:ascii="Arial" w:hAnsi="Arial" w:cs="Arial"/>
                <w:sz w:val="22"/>
                <w:szCs w:val="22"/>
              </w:rPr>
              <w:t xml:space="preserve"> </w:t>
            </w:r>
            <w:r w:rsidR="002A2868" w:rsidRPr="00D14739">
              <w:rPr>
                <w:rFonts w:ascii="Arial" w:hAnsi="Arial" w:cs="Arial"/>
                <w:sz w:val="22"/>
                <w:szCs w:val="22"/>
              </w:rPr>
              <w:t>1</w:t>
            </w:r>
            <w:r w:rsidR="00BF2C05" w:rsidRPr="00D14739">
              <w:rPr>
                <w:rFonts w:ascii="Arial" w:hAnsi="Arial" w:cs="Arial"/>
                <w:sz w:val="22"/>
                <w:szCs w:val="22"/>
              </w:rPr>
              <w:t>6</w:t>
            </w:r>
            <w:r w:rsidR="00727CDC" w:rsidRPr="00D14739">
              <w:rPr>
                <w:rFonts w:ascii="Arial" w:hAnsi="Arial" w:cs="Arial"/>
                <w:sz w:val="22"/>
                <w:szCs w:val="22"/>
              </w:rPr>
              <w:t>.</w:t>
            </w:r>
          </w:p>
        </w:tc>
        <w:tc>
          <w:tcPr>
            <w:tcW w:w="8831" w:type="dxa"/>
            <w:gridSpan w:val="3"/>
            <w:noWrap/>
            <w:vAlign w:val="center"/>
            <w:hideMark/>
          </w:tcPr>
          <w:p w14:paraId="17844FC3" w14:textId="77777777" w:rsidR="006E302B" w:rsidRPr="00D14739" w:rsidRDefault="00727CDC" w:rsidP="0052681D">
            <w:pPr>
              <w:tabs>
                <w:tab w:val="left" w:pos="6915"/>
              </w:tabs>
              <w:jc w:val="both"/>
              <w:rPr>
                <w:rFonts w:ascii="Arial" w:hAnsi="Arial" w:cs="Arial"/>
                <w:sz w:val="22"/>
                <w:szCs w:val="22"/>
              </w:rPr>
            </w:pPr>
            <w:r w:rsidRPr="00D14739">
              <w:rPr>
                <w:rFonts w:ascii="Arial" w:hAnsi="Arial" w:cs="Arial"/>
                <w:b/>
                <w:bCs/>
                <w:sz w:val="22"/>
                <w:szCs w:val="22"/>
              </w:rPr>
              <w:t>DOSTAVLJENO:</w:t>
            </w:r>
            <w:r w:rsidR="0052681D" w:rsidRPr="00D14739">
              <w:rPr>
                <w:rFonts w:ascii="Arial" w:hAnsi="Arial" w:cs="Arial"/>
                <w:sz w:val="22"/>
                <w:szCs w:val="22"/>
              </w:rPr>
              <w:t xml:space="preserve"> </w:t>
            </w:r>
          </w:p>
          <w:p w14:paraId="17844FC4" w14:textId="77777777" w:rsidR="006E302B" w:rsidRPr="00D14739" w:rsidRDefault="009D0BE9" w:rsidP="0052681D">
            <w:pPr>
              <w:pStyle w:val="ListParagraph"/>
              <w:numPr>
                <w:ilvl w:val="0"/>
                <w:numId w:val="8"/>
              </w:numPr>
              <w:tabs>
                <w:tab w:val="left" w:pos="6915"/>
              </w:tabs>
              <w:jc w:val="both"/>
              <w:rPr>
                <w:rFonts w:ascii="Arial" w:hAnsi="Arial" w:cs="Arial"/>
                <w:sz w:val="22"/>
                <w:szCs w:val="22"/>
              </w:rPr>
            </w:pPr>
            <w:r w:rsidRPr="00D14739">
              <w:rPr>
                <w:rFonts w:ascii="Arial" w:hAnsi="Arial" w:cs="Arial"/>
                <w:sz w:val="22"/>
                <w:szCs w:val="22"/>
              </w:rPr>
              <w:t>Podnosiocu zahtjeva</w:t>
            </w:r>
            <w:r w:rsidR="0052681D" w:rsidRPr="00D14739">
              <w:rPr>
                <w:rFonts w:ascii="Arial" w:hAnsi="Arial" w:cs="Arial"/>
                <w:sz w:val="22"/>
                <w:szCs w:val="22"/>
              </w:rPr>
              <w:t xml:space="preserve"> </w:t>
            </w:r>
          </w:p>
          <w:p w14:paraId="135DF528" w14:textId="17A785D8" w:rsidR="002721D2" w:rsidRPr="00D14739" w:rsidRDefault="002721D2" w:rsidP="0052681D">
            <w:pPr>
              <w:pStyle w:val="ListParagraph"/>
              <w:numPr>
                <w:ilvl w:val="0"/>
                <w:numId w:val="8"/>
              </w:numPr>
              <w:tabs>
                <w:tab w:val="left" w:pos="6915"/>
              </w:tabs>
              <w:jc w:val="both"/>
              <w:rPr>
                <w:rFonts w:ascii="Arial" w:hAnsi="Arial" w:cs="Arial"/>
                <w:sz w:val="22"/>
                <w:szCs w:val="22"/>
              </w:rPr>
            </w:pPr>
            <w:r w:rsidRPr="00D14739">
              <w:rPr>
                <w:rFonts w:ascii="Arial" w:hAnsi="Arial" w:cs="Arial"/>
                <w:sz w:val="22"/>
                <w:szCs w:val="22"/>
              </w:rPr>
              <w:t>Nadležnom inspekcijskom organu lokalne uprave.</w:t>
            </w:r>
          </w:p>
          <w:p w14:paraId="17844FC6" w14:textId="18586D18" w:rsidR="006E302B" w:rsidRPr="00D14739" w:rsidRDefault="006E302B" w:rsidP="0052681D">
            <w:pPr>
              <w:pStyle w:val="ListParagraph"/>
              <w:numPr>
                <w:ilvl w:val="0"/>
                <w:numId w:val="8"/>
              </w:numPr>
              <w:tabs>
                <w:tab w:val="left" w:pos="6915"/>
              </w:tabs>
              <w:jc w:val="both"/>
              <w:rPr>
                <w:rFonts w:ascii="Arial" w:hAnsi="Arial" w:cs="Arial"/>
                <w:sz w:val="22"/>
                <w:szCs w:val="22"/>
              </w:rPr>
            </w:pPr>
            <w:r w:rsidRPr="00D14739">
              <w:rPr>
                <w:rFonts w:ascii="Arial" w:hAnsi="Arial" w:cs="Arial"/>
                <w:sz w:val="22"/>
                <w:szCs w:val="22"/>
              </w:rPr>
              <w:t xml:space="preserve">U spise predmeta  </w:t>
            </w:r>
            <w:r w:rsidR="00727CDC" w:rsidRPr="00D14739">
              <w:rPr>
                <w:rFonts w:ascii="Arial" w:hAnsi="Arial" w:cs="Arial"/>
                <w:sz w:val="22"/>
                <w:szCs w:val="22"/>
              </w:rPr>
              <w:t xml:space="preserve">  </w:t>
            </w:r>
          </w:p>
          <w:p w14:paraId="17844FC7" w14:textId="77777777" w:rsidR="00727CDC" w:rsidRPr="00D14739" w:rsidRDefault="006E302B" w:rsidP="0052681D">
            <w:pPr>
              <w:pStyle w:val="ListParagraph"/>
              <w:numPr>
                <w:ilvl w:val="0"/>
                <w:numId w:val="8"/>
              </w:numPr>
              <w:tabs>
                <w:tab w:val="left" w:pos="6915"/>
              </w:tabs>
              <w:jc w:val="both"/>
              <w:rPr>
                <w:rFonts w:ascii="Arial" w:hAnsi="Arial" w:cs="Arial"/>
                <w:sz w:val="22"/>
                <w:szCs w:val="22"/>
              </w:rPr>
            </w:pPr>
            <w:r w:rsidRPr="00D14739">
              <w:rPr>
                <w:rFonts w:ascii="Arial" w:hAnsi="Arial" w:cs="Arial"/>
                <w:sz w:val="22"/>
                <w:szCs w:val="22"/>
              </w:rPr>
              <w:t>a/a</w:t>
            </w:r>
            <w:r w:rsidR="00727CDC" w:rsidRPr="00D14739">
              <w:rPr>
                <w:rFonts w:ascii="Arial" w:hAnsi="Arial" w:cs="Arial"/>
                <w:sz w:val="22"/>
                <w:szCs w:val="22"/>
              </w:rPr>
              <w:t xml:space="preserve">     </w:t>
            </w:r>
          </w:p>
        </w:tc>
      </w:tr>
      <w:tr w:rsidR="007B3552" w:rsidRPr="00D14739" w14:paraId="17844FCC" w14:textId="77777777" w:rsidTr="00465761">
        <w:trPr>
          <w:trHeight w:val="300"/>
          <w:jc w:val="center"/>
        </w:trPr>
        <w:tc>
          <w:tcPr>
            <w:tcW w:w="1087" w:type="dxa"/>
            <w:noWrap/>
            <w:vAlign w:val="center"/>
            <w:hideMark/>
          </w:tcPr>
          <w:p w14:paraId="17844FC9" w14:textId="24F79DB5" w:rsidR="00727CDC" w:rsidRPr="00D14739" w:rsidRDefault="00F939A8" w:rsidP="002A2868">
            <w:pPr>
              <w:tabs>
                <w:tab w:val="left" w:pos="6915"/>
              </w:tabs>
              <w:rPr>
                <w:rFonts w:ascii="Arial" w:hAnsi="Arial" w:cs="Arial"/>
                <w:sz w:val="22"/>
                <w:szCs w:val="22"/>
              </w:rPr>
            </w:pPr>
            <w:r w:rsidRPr="00D14739">
              <w:rPr>
                <w:rFonts w:ascii="Arial" w:hAnsi="Arial" w:cs="Arial"/>
                <w:sz w:val="22"/>
                <w:szCs w:val="22"/>
              </w:rPr>
              <w:t xml:space="preserve">      </w:t>
            </w:r>
            <w:r w:rsidR="00A97F2B" w:rsidRPr="00D14739">
              <w:rPr>
                <w:rFonts w:ascii="Arial" w:hAnsi="Arial" w:cs="Arial"/>
                <w:sz w:val="22"/>
                <w:szCs w:val="22"/>
              </w:rPr>
              <w:t xml:space="preserve"> </w:t>
            </w:r>
            <w:r w:rsidR="002A2868" w:rsidRPr="00D14739">
              <w:rPr>
                <w:rFonts w:ascii="Arial" w:hAnsi="Arial" w:cs="Arial"/>
                <w:sz w:val="22"/>
                <w:szCs w:val="22"/>
              </w:rPr>
              <w:t>1</w:t>
            </w:r>
            <w:r w:rsidR="00212056" w:rsidRPr="00D14739">
              <w:rPr>
                <w:rFonts w:ascii="Arial" w:hAnsi="Arial" w:cs="Arial"/>
                <w:sz w:val="22"/>
                <w:szCs w:val="22"/>
              </w:rPr>
              <w:t>7</w:t>
            </w:r>
            <w:r w:rsidRPr="00D14739">
              <w:rPr>
                <w:rFonts w:ascii="Arial" w:hAnsi="Arial" w:cs="Arial"/>
                <w:sz w:val="22"/>
                <w:szCs w:val="22"/>
              </w:rPr>
              <w:t>.</w:t>
            </w:r>
          </w:p>
        </w:tc>
        <w:tc>
          <w:tcPr>
            <w:tcW w:w="4693" w:type="dxa"/>
            <w:noWrap/>
            <w:vAlign w:val="center"/>
            <w:hideMark/>
          </w:tcPr>
          <w:p w14:paraId="17844FCA" w14:textId="77777777" w:rsidR="00727CDC" w:rsidRPr="00D14739" w:rsidRDefault="00A71435" w:rsidP="005053D0">
            <w:pPr>
              <w:tabs>
                <w:tab w:val="left" w:pos="6915"/>
              </w:tabs>
              <w:rPr>
                <w:rFonts w:ascii="Arial" w:hAnsi="Arial" w:cs="Arial"/>
                <w:b/>
                <w:bCs/>
                <w:sz w:val="22"/>
                <w:szCs w:val="22"/>
              </w:rPr>
            </w:pPr>
            <w:r w:rsidRPr="00D14739">
              <w:rPr>
                <w:rFonts w:ascii="Arial" w:hAnsi="Arial" w:cs="Arial"/>
                <w:b/>
                <w:bCs/>
                <w:sz w:val="22"/>
                <w:szCs w:val="22"/>
              </w:rPr>
              <w:t>OBRAĐIVAČI URBANISTIČ</w:t>
            </w:r>
            <w:r w:rsidR="009C497B" w:rsidRPr="00D14739">
              <w:rPr>
                <w:rFonts w:ascii="Arial" w:hAnsi="Arial" w:cs="Arial"/>
                <w:b/>
                <w:bCs/>
                <w:sz w:val="22"/>
                <w:szCs w:val="22"/>
              </w:rPr>
              <w:t>K</w:t>
            </w:r>
            <w:r w:rsidRPr="00D14739">
              <w:rPr>
                <w:rFonts w:ascii="Arial" w:hAnsi="Arial" w:cs="Arial"/>
                <w:b/>
                <w:bCs/>
                <w:sz w:val="22"/>
                <w:szCs w:val="22"/>
              </w:rPr>
              <w:t>O-TEHNIČKIH</w:t>
            </w:r>
            <w:r w:rsidR="00727CDC" w:rsidRPr="00D14739">
              <w:rPr>
                <w:rFonts w:ascii="Arial" w:hAnsi="Arial" w:cs="Arial"/>
                <w:b/>
                <w:bCs/>
                <w:sz w:val="22"/>
                <w:szCs w:val="22"/>
              </w:rPr>
              <w:t xml:space="preserve"> USLOVA:</w:t>
            </w:r>
          </w:p>
        </w:tc>
        <w:tc>
          <w:tcPr>
            <w:tcW w:w="4138" w:type="dxa"/>
            <w:gridSpan w:val="2"/>
            <w:noWrap/>
            <w:vAlign w:val="center"/>
          </w:tcPr>
          <w:p w14:paraId="17844FCB" w14:textId="51DE4DF7" w:rsidR="009C497B" w:rsidRPr="00D14739" w:rsidRDefault="009C497B" w:rsidP="005053D0">
            <w:pPr>
              <w:tabs>
                <w:tab w:val="left" w:pos="6915"/>
              </w:tabs>
              <w:rPr>
                <w:rFonts w:ascii="Arial" w:hAnsi="Arial" w:cs="Arial"/>
                <w:b/>
                <w:sz w:val="22"/>
                <w:szCs w:val="22"/>
              </w:rPr>
            </w:pPr>
          </w:p>
        </w:tc>
      </w:tr>
      <w:tr w:rsidR="007B3552" w:rsidRPr="00D14739" w14:paraId="17844FD0" w14:textId="77777777" w:rsidTr="008E7CB4">
        <w:trPr>
          <w:trHeight w:val="283"/>
          <w:jc w:val="center"/>
        </w:trPr>
        <w:tc>
          <w:tcPr>
            <w:tcW w:w="9918" w:type="dxa"/>
            <w:gridSpan w:val="4"/>
            <w:noWrap/>
            <w:vAlign w:val="center"/>
            <w:hideMark/>
          </w:tcPr>
          <w:p w14:paraId="17844FCD" w14:textId="196B6FD0" w:rsidR="00727CDC" w:rsidRPr="00D14739" w:rsidRDefault="00265AD8" w:rsidP="005053D0">
            <w:pPr>
              <w:pStyle w:val="ListParagraph"/>
              <w:tabs>
                <w:tab w:val="left" w:pos="6915"/>
              </w:tabs>
              <w:rPr>
                <w:rFonts w:ascii="Arial" w:hAnsi="Arial" w:cs="Arial"/>
                <w:b/>
                <w:bCs/>
                <w:sz w:val="22"/>
                <w:szCs w:val="22"/>
              </w:rPr>
            </w:pPr>
            <w:r w:rsidRPr="00D14739">
              <w:rPr>
                <w:rFonts w:ascii="Arial" w:hAnsi="Arial" w:cs="Arial"/>
                <w:b/>
                <w:bCs/>
                <w:sz w:val="22"/>
                <w:szCs w:val="22"/>
              </w:rPr>
              <w:t xml:space="preserve">                                                                           </w:t>
            </w:r>
            <w:r w:rsidR="009E6B60">
              <w:rPr>
                <w:rFonts w:ascii="Arial" w:hAnsi="Arial" w:cs="Arial"/>
                <w:b/>
                <w:bCs/>
                <w:sz w:val="22"/>
                <w:szCs w:val="22"/>
              </w:rPr>
              <w:t xml:space="preserve">      </w:t>
            </w:r>
            <w:r w:rsidRPr="00D14739">
              <w:rPr>
                <w:rFonts w:ascii="Arial" w:hAnsi="Arial" w:cs="Arial"/>
                <w:b/>
                <w:bCs/>
                <w:sz w:val="22"/>
                <w:szCs w:val="22"/>
              </w:rPr>
              <w:t xml:space="preserve"> potpis</w:t>
            </w:r>
          </w:p>
          <w:p w14:paraId="17844FCE" w14:textId="77777777" w:rsidR="00265AD8" w:rsidRPr="00D14739" w:rsidRDefault="00265AD8" w:rsidP="005053D0">
            <w:pPr>
              <w:pStyle w:val="ListParagraph"/>
              <w:tabs>
                <w:tab w:val="left" w:pos="6915"/>
              </w:tabs>
              <w:rPr>
                <w:rFonts w:ascii="Arial" w:hAnsi="Arial" w:cs="Arial"/>
                <w:sz w:val="22"/>
                <w:szCs w:val="22"/>
              </w:rPr>
            </w:pPr>
          </w:p>
          <w:p w14:paraId="17844FCF" w14:textId="77777777" w:rsidR="00265AD8" w:rsidRPr="00D14739" w:rsidRDefault="00265AD8" w:rsidP="005053D0">
            <w:pPr>
              <w:pStyle w:val="ListParagraph"/>
              <w:tabs>
                <w:tab w:val="left" w:pos="6915"/>
              </w:tabs>
              <w:rPr>
                <w:rFonts w:ascii="Arial" w:hAnsi="Arial" w:cs="Arial"/>
                <w:sz w:val="22"/>
                <w:szCs w:val="22"/>
              </w:rPr>
            </w:pPr>
          </w:p>
        </w:tc>
      </w:tr>
      <w:tr w:rsidR="007B3552" w:rsidRPr="00D14739" w14:paraId="17844FD4" w14:textId="77777777" w:rsidTr="00465761">
        <w:trPr>
          <w:trHeight w:val="300"/>
          <w:jc w:val="center"/>
        </w:trPr>
        <w:tc>
          <w:tcPr>
            <w:tcW w:w="1087" w:type="dxa"/>
            <w:noWrap/>
            <w:vAlign w:val="center"/>
            <w:hideMark/>
          </w:tcPr>
          <w:p w14:paraId="17844FD1" w14:textId="5B914554" w:rsidR="00727CDC" w:rsidRPr="00D14739" w:rsidRDefault="00F939A8" w:rsidP="002A2868">
            <w:pPr>
              <w:tabs>
                <w:tab w:val="left" w:pos="6915"/>
              </w:tabs>
              <w:rPr>
                <w:rFonts w:ascii="Arial" w:hAnsi="Arial" w:cs="Arial"/>
                <w:sz w:val="22"/>
                <w:szCs w:val="22"/>
              </w:rPr>
            </w:pPr>
            <w:r w:rsidRPr="00D14739">
              <w:rPr>
                <w:rFonts w:ascii="Arial" w:hAnsi="Arial" w:cs="Arial"/>
                <w:sz w:val="22"/>
                <w:szCs w:val="22"/>
              </w:rPr>
              <w:t xml:space="preserve">      </w:t>
            </w:r>
            <w:r w:rsidR="00A97F2B" w:rsidRPr="00D14739">
              <w:rPr>
                <w:rFonts w:ascii="Arial" w:hAnsi="Arial" w:cs="Arial"/>
                <w:sz w:val="22"/>
                <w:szCs w:val="22"/>
              </w:rPr>
              <w:t xml:space="preserve"> </w:t>
            </w:r>
            <w:r w:rsidR="002A2868" w:rsidRPr="00D14739">
              <w:rPr>
                <w:rFonts w:ascii="Arial" w:hAnsi="Arial" w:cs="Arial"/>
                <w:sz w:val="22"/>
                <w:szCs w:val="22"/>
              </w:rPr>
              <w:t>1</w:t>
            </w:r>
            <w:r w:rsidR="00212056" w:rsidRPr="00D14739">
              <w:rPr>
                <w:rFonts w:ascii="Arial" w:hAnsi="Arial" w:cs="Arial"/>
                <w:sz w:val="22"/>
                <w:szCs w:val="22"/>
              </w:rPr>
              <w:t>8</w:t>
            </w:r>
            <w:r w:rsidR="00727CDC" w:rsidRPr="00D14739">
              <w:rPr>
                <w:rFonts w:ascii="Arial" w:hAnsi="Arial" w:cs="Arial"/>
                <w:sz w:val="22"/>
                <w:szCs w:val="22"/>
              </w:rPr>
              <w:t>.</w:t>
            </w:r>
          </w:p>
        </w:tc>
        <w:tc>
          <w:tcPr>
            <w:tcW w:w="4693" w:type="dxa"/>
            <w:noWrap/>
            <w:vAlign w:val="center"/>
            <w:hideMark/>
          </w:tcPr>
          <w:p w14:paraId="17844FD2" w14:textId="4E3ADFFD" w:rsidR="00727CDC" w:rsidRPr="00D14739" w:rsidRDefault="00437C0C" w:rsidP="005053D0">
            <w:pPr>
              <w:tabs>
                <w:tab w:val="left" w:pos="6915"/>
              </w:tabs>
              <w:rPr>
                <w:rFonts w:ascii="Arial" w:hAnsi="Arial" w:cs="Arial"/>
                <w:b/>
                <w:bCs/>
                <w:sz w:val="22"/>
                <w:szCs w:val="22"/>
              </w:rPr>
            </w:pPr>
            <w:r w:rsidRPr="00D14739">
              <w:rPr>
                <w:rFonts w:ascii="Arial" w:hAnsi="Arial" w:cs="Arial"/>
                <w:b/>
                <w:bCs/>
                <w:sz w:val="22"/>
                <w:szCs w:val="22"/>
              </w:rPr>
              <w:t xml:space="preserve">VD </w:t>
            </w:r>
            <w:r w:rsidR="00B169E7" w:rsidRPr="00D14739">
              <w:rPr>
                <w:rFonts w:ascii="Arial" w:hAnsi="Arial" w:cs="Arial"/>
                <w:b/>
                <w:bCs/>
                <w:sz w:val="22"/>
                <w:szCs w:val="22"/>
              </w:rPr>
              <w:t>RUKOVODILAC SLUŽBE ZA UREĐENJE I IZGRADNJU</w:t>
            </w:r>
            <w:r w:rsidR="008B089E" w:rsidRPr="00D14739">
              <w:rPr>
                <w:rFonts w:ascii="Arial" w:hAnsi="Arial" w:cs="Arial"/>
                <w:b/>
                <w:bCs/>
                <w:sz w:val="22"/>
                <w:szCs w:val="22"/>
              </w:rPr>
              <w:t>:</w:t>
            </w:r>
          </w:p>
        </w:tc>
        <w:tc>
          <w:tcPr>
            <w:tcW w:w="4138" w:type="dxa"/>
            <w:gridSpan w:val="2"/>
            <w:noWrap/>
          </w:tcPr>
          <w:p w14:paraId="17844FD3" w14:textId="5861DAC4" w:rsidR="00727CDC" w:rsidRPr="00D14739" w:rsidRDefault="00727CDC" w:rsidP="005053D0">
            <w:pPr>
              <w:tabs>
                <w:tab w:val="left" w:pos="6915"/>
              </w:tabs>
              <w:jc w:val="both"/>
              <w:rPr>
                <w:rFonts w:ascii="Arial" w:hAnsi="Arial" w:cs="Arial"/>
                <w:b/>
                <w:sz w:val="22"/>
                <w:szCs w:val="22"/>
              </w:rPr>
            </w:pPr>
          </w:p>
        </w:tc>
      </w:tr>
      <w:tr w:rsidR="007B3552" w:rsidRPr="00D14739" w14:paraId="17844FD8" w14:textId="77777777" w:rsidTr="008E7CB4">
        <w:trPr>
          <w:trHeight w:val="509"/>
          <w:jc w:val="center"/>
        </w:trPr>
        <w:tc>
          <w:tcPr>
            <w:tcW w:w="1087" w:type="dxa"/>
            <w:vMerge w:val="restart"/>
            <w:noWrap/>
            <w:vAlign w:val="center"/>
            <w:hideMark/>
          </w:tcPr>
          <w:p w14:paraId="17844FD5" w14:textId="2AF3CDF4" w:rsidR="00727CDC" w:rsidRPr="00D14739" w:rsidRDefault="00F939A8" w:rsidP="002A2868">
            <w:pPr>
              <w:tabs>
                <w:tab w:val="left" w:pos="6915"/>
              </w:tabs>
              <w:rPr>
                <w:rFonts w:ascii="Arial" w:hAnsi="Arial" w:cs="Arial"/>
                <w:sz w:val="22"/>
                <w:szCs w:val="22"/>
              </w:rPr>
            </w:pPr>
            <w:r w:rsidRPr="00D14739">
              <w:rPr>
                <w:rFonts w:ascii="Arial" w:hAnsi="Arial" w:cs="Arial"/>
                <w:sz w:val="22"/>
                <w:szCs w:val="22"/>
              </w:rPr>
              <w:t xml:space="preserve">     </w:t>
            </w:r>
            <w:r w:rsidR="00A97F2B" w:rsidRPr="00D14739">
              <w:rPr>
                <w:rFonts w:ascii="Arial" w:hAnsi="Arial" w:cs="Arial"/>
                <w:sz w:val="22"/>
                <w:szCs w:val="22"/>
              </w:rPr>
              <w:t xml:space="preserve"> </w:t>
            </w:r>
            <w:r w:rsidRPr="00D14739">
              <w:rPr>
                <w:rFonts w:ascii="Arial" w:hAnsi="Arial" w:cs="Arial"/>
                <w:sz w:val="22"/>
                <w:szCs w:val="22"/>
              </w:rPr>
              <w:t xml:space="preserve"> </w:t>
            </w:r>
            <w:r w:rsidR="00212056" w:rsidRPr="00D14739">
              <w:rPr>
                <w:rFonts w:ascii="Arial" w:hAnsi="Arial" w:cs="Arial"/>
                <w:sz w:val="22"/>
                <w:szCs w:val="22"/>
              </w:rPr>
              <w:t>19</w:t>
            </w:r>
            <w:r w:rsidRPr="00D14739">
              <w:rPr>
                <w:rFonts w:ascii="Arial" w:hAnsi="Arial" w:cs="Arial"/>
                <w:sz w:val="22"/>
                <w:szCs w:val="22"/>
              </w:rPr>
              <w:t>.</w:t>
            </w:r>
          </w:p>
        </w:tc>
        <w:tc>
          <w:tcPr>
            <w:tcW w:w="4693" w:type="dxa"/>
            <w:vMerge w:val="restart"/>
            <w:noWrap/>
            <w:hideMark/>
          </w:tcPr>
          <w:p w14:paraId="17844FD6" w14:textId="77777777" w:rsidR="0055402A" w:rsidRPr="00D14739" w:rsidRDefault="00727CDC" w:rsidP="009C497B">
            <w:pPr>
              <w:tabs>
                <w:tab w:val="left" w:pos="6915"/>
              </w:tabs>
              <w:jc w:val="both"/>
              <w:rPr>
                <w:rFonts w:ascii="Arial" w:hAnsi="Arial" w:cs="Arial"/>
                <w:b/>
                <w:bCs/>
                <w:sz w:val="22"/>
                <w:szCs w:val="22"/>
              </w:rPr>
            </w:pPr>
            <w:r w:rsidRPr="00D14739">
              <w:rPr>
                <w:rFonts w:ascii="Arial" w:hAnsi="Arial" w:cs="Arial"/>
                <w:b/>
                <w:bCs/>
                <w:sz w:val="22"/>
                <w:szCs w:val="22"/>
              </w:rPr>
              <w:t>M.P.</w:t>
            </w:r>
          </w:p>
        </w:tc>
        <w:tc>
          <w:tcPr>
            <w:tcW w:w="4138" w:type="dxa"/>
            <w:gridSpan w:val="2"/>
            <w:vMerge w:val="restart"/>
            <w:noWrap/>
            <w:hideMark/>
          </w:tcPr>
          <w:p w14:paraId="17844FD7" w14:textId="77777777" w:rsidR="00727CDC" w:rsidRPr="00D14739" w:rsidRDefault="00E6419B" w:rsidP="0068778A">
            <w:pPr>
              <w:tabs>
                <w:tab w:val="left" w:pos="6915"/>
              </w:tabs>
              <w:jc w:val="both"/>
              <w:rPr>
                <w:rFonts w:ascii="Arial" w:hAnsi="Arial" w:cs="Arial"/>
                <w:b/>
                <w:bCs/>
                <w:sz w:val="22"/>
                <w:szCs w:val="22"/>
              </w:rPr>
            </w:pPr>
            <w:r w:rsidRPr="00D14739">
              <w:rPr>
                <w:rFonts w:ascii="Arial" w:hAnsi="Arial" w:cs="Arial"/>
                <w:b/>
                <w:bCs/>
                <w:sz w:val="22"/>
                <w:szCs w:val="22"/>
              </w:rPr>
              <w:t xml:space="preserve">potpis </w:t>
            </w:r>
          </w:p>
        </w:tc>
      </w:tr>
      <w:tr w:rsidR="007B3552" w:rsidRPr="00D14739" w14:paraId="17844FDC" w14:textId="77777777" w:rsidTr="008E7CB4">
        <w:trPr>
          <w:trHeight w:val="509"/>
          <w:jc w:val="center"/>
        </w:trPr>
        <w:tc>
          <w:tcPr>
            <w:tcW w:w="1087" w:type="dxa"/>
            <w:vMerge/>
            <w:hideMark/>
          </w:tcPr>
          <w:p w14:paraId="17844FD9" w14:textId="77777777" w:rsidR="00727CDC" w:rsidRPr="00D14739" w:rsidRDefault="00727CDC" w:rsidP="005053D0">
            <w:pPr>
              <w:tabs>
                <w:tab w:val="left" w:pos="6915"/>
              </w:tabs>
              <w:jc w:val="both"/>
              <w:rPr>
                <w:rFonts w:ascii="Arial" w:hAnsi="Arial" w:cs="Arial"/>
                <w:sz w:val="22"/>
                <w:szCs w:val="22"/>
              </w:rPr>
            </w:pPr>
          </w:p>
        </w:tc>
        <w:tc>
          <w:tcPr>
            <w:tcW w:w="4693" w:type="dxa"/>
            <w:vMerge/>
            <w:hideMark/>
          </w:tcPr>
          <w:p w14:paraId="17844FDA" w14:textId="77777777" w:rsidR="00727CDC" w:rsidRPr="00D14739" w:rsidRDefault="00727CDC" w:rsidP="005053D0">
            <w:pPr>
              <w:tabs>
                <w:tab w:val="left" w:pos="6915"/>
              </w:tabs>
              <w:jc w:val="both"/>
              <w:rPr>
                <w:rFonts w:ascii="Arial" w:hAnsi="Arial" w:cs="Arial"/>
                <w:b/>
                <w:bCs/>
                <w:sz w:val="22"/>
                <w:szCs w:val="22"/>
              </w:rPr>
            </w:pPr>
          </w:p>
        </w:tc>
        <w:tc>
          <w:tcPr>
            <w:tcW w:w="4138" w:type="dxa"/>
            <w:gridSpan w:val="2"/>
            <w:vMerge/>
            <w:hideMark/>
          </w:tcPr>
          <w:p w14:paraId="17844FDB" w14:textId="77777777" w:rsidR="00727CDC" w:rsidRPr="00D14739" w:rsidRDefault="00727CDC" w:rsidP="005053D0">
            <w:pPr>
              <w:tabs>
                <w:tab w:val="left" w:pos="6915"/>
              </w:tabs>
              <w:jc w:val="both"/>
              <w:rPr>
                <w:rFonts w:ascii="Arial" w:hAnsi="Arial" w:cs="Arial"/>
                <w:b/>
                <w:bCs/>
                <w:sz w:val="22"/>
                <w:szCs w:val="22"/>
              </w:rPr>
            </w:pPr>
          </w:p>
        </w:tc>
      </w:tr>
      <w:tr w:rsidR="007B3552" w:rsidRPr="00D14739" w14:paraId="17844FE0" w14:textId="77777777" w:rsidTr="008E7CB4">
        <w:trPr>
          <w:trHeight w:val="509"/>
          <w:jc w:val="center"/>
        </w:trPr>
        <w:tc>
          <w:tcPr>
            <w:tcW w:w="1087" w:type="dxa"/>
            <w:vMerge/>
            <w:hideMark/>
          </w:tcPr>
          <w:p w14:paraId="17844FDD" w14:textId="77777777" w:rsidR="00727CDC" w:rsidRPr="00D14739" w:rsidRDefault="00727CDC" w:rsidP="005053D0">
            <w:pPr>
              <w:tabs>
                <w:tab w:val="left" w:pos="6915"/>
              </w:tabs>
              <w:jc w:val="both"/>
              <w:rPr>
                <w:rFonts w:ascii="Arial" w:hAnsi="Arial" w:cs="Arial"/>
                <w:sz w:val="22"/>
                <w:szCs w:val="22"/>
              </w:rPr>
            </w:pPr>
          </w:p>
        </w:tc>
        <w:tc>
          <w:tcPr>
            <w:tcW w:w="4693" w:type="dxa"/>
            <w:vMerge/>
            <w:hideMark/>
          </w:tcPr>
          <w:p w14:paraId="17844FDE" w14:textId="77777777" w:rsidR="00727CDC" w:rsidRPr="00D14739" w:rsidRDefault="00727CDC" w:rsidP="005053D0">
            <w:pPr>
              <w:tabs>
                <w:tab w:val="left" w:pos="6915"/>
              </w:tabs>
              <w:jc w:val="both"/>
              <w:rPr>
                <w:rFonts w:ascii="Arial" w:hAnsi="Arial" w:cs="Arial"/>
                <w:b/>
                <w:bCs/>
                <w:sz w:val="22"/>
                <w:szCs w:val="22"/>
              </w:rPr>
            </w:pPr>
          </w:p>
        </w:tc>
        <w:tc>
          <w:tcPr>
            <w:tcW w:w="4138" w:type="dxa"/>
            <w:gridSpan w:val="2"/>
            <w:vMerge/>
            <w:hideMark/>
          </w:tcPr>
          <w:p w14:paraId="17844FDF" w14:textId="77777777" w:rsidR="00727CDC" w:rsidRPr="00D14739" w:rsidRDefault="00727CDC" w:rsidP="005053D0">
            <w:pPr>
              <w:tabs>
                <w:tab w:val="left" w:pos="6915"/>
              </w:tabs>
              <w:jc w:val="both"/>
              <w:rPr>
                <w:rFonts w:ascii="Arial" w:hAnsi="Arial" w:cs="Arial"/>
                <w:b/>
                <w:bCs/>
                <w:sz w:val="22"/>
                <w:szCs w:val="22"/>
              </w:rPr>
            </w:pPr>
          </w:p>
        </w:tc>
      </w:tr>
      <w:tr w:rsidR="007B3552" w:rsidRPr="00D14739" w14:paraId="17844FE4" w14:textId="77777777" w:rsidTr="008E7CB4">
        <w:trPr>
          <w:trHeight w:val="509"/>
          <w:jc w:val="center"/>
        </w:trPr>
        <w:tc>
          <w:tcPr>
            <w:tcW w:w="1087" w:type="dxa"/>
            <w:vMerge/>
            <w:hideMark/>
          </w:tcPr>
          <w:p w14:paraId="17844FE1" w14:textId="77777777" w:rsidR="00727CDC" w:rsidRPr="00D14739" w:rsidRDefault="00727CDC" w:rsidP="005053D0">
            <w:pPr>
              <w:tabs>
                <w:tab w:val="left" w:pos="6915"/>
              </w:tabs>
              <w:jc w:val="both"/>
              <w:rPr>
                <w:rFonts w:ascii="Arial" w:hAnsi="Arial" w:cs="Arial"/>
                <w:sz w:val="22"/>
                <w:szCs w:val="22"/>
              </w:rPr>
            </w:pPr>
          </w:p>
        </w:tc>
        <w:tc>
          <w:tcPr>
            <w:tcW w:w="4693" w:type="dxa"/>
            <w:vMerge/>
            <w:hideMark/>
          </w:tcPr>
          <w:p w14:paraId="17844FE2" w14:textId="77777777" w:rsidR="00727CDC" w:rsidRPr="00D14739" w:rsidRDefault="00727CDC" w:rsidP="005053D0">
            <w:pPr>
              <w:tabs>
                <w:tab w:val="left" w:pos="6915"/>
              </w:tabs>
              <w:jc w:val="both"/>
              <w:rPr>
                <w:rFonts w:ascii="Arial" w:hAnsi="Arial" w:cs="Arial"/>
                <w:b/>
                <w:bCs/>
                <w:sz w:val="22"/>
                <w:szCs w:val="22"/>
              </w:rPr>
            </w:pPr>
          </w:p>
        </w:tc>
        <w:tc>
          <w:tcPr>
            <w:tcW w:w="4138" w:type="dxa"/>
            <w:gridSpan w:val="2"/>
            <w:vMerge/>
            <w:hideMark/>
          </w:tcPr>
          <w:p w14:paraId="17844FE3" w14:textId="77777777" w:rsidR="00727CDC" w:rsidRPr="00D14739" w:rsidRDefault="00727CDC" w:rsidP="005053D0">
            <w:pPr>
              <w:tabs>
                <w:tab w:val="left" w:pos="6915"/>
              </w:tabs>
              <w:jc w:val="both"/>
              <w:rPr>
                <w:rFonts w:ascii="Arial" w:hAnsi="Arial" w:cs="Arial"/>
                <w:b/>
                <w:bCs/>
                <w:sz w:val="22"/>
                <w:szCs w:val="22"/>
              </w:rPr>
            </w:pPr>
          </w:p>
        </w:tc>
      </w:tr>
      <w:tr w:rsidR="007B3552" w:rsidRPr="00D14739" w14:paraId="17844FE8" w14:textId="77777777" w:rsidTr="008E7CB4">
        <w:trPr>
          <w:trHeight w:val="300"/>
          <w:jc w:val="center"/>
        </w:trPr>
        <w:tc>
          <w:tcPr>
            <w:tcW w:w="1087" w:type="dxa"/>
            <w:noWrap/>
            <w:hideMark/>
          </w:tcPr>
          <w:p w14:paraId="17844FE5" w14:textId="7C267C44" w:rsidR="0016116A" w:rsidRPr="00D14739" w:rsidRDefault="00F939A8" w:rsidP="002A2868">
            <w:pPr>
              <w:tabs>
                <w:tab w:val="left" w:pos="6915"/>
              </w:tabs>
              <w:rPr>
                <w:rFonts w:ascii="Arial" w:hAnsi="Arial" w:cs="Arial"/>
                <w:sz w:val="22"/>
                <w:szCs w:val="22"/>
              </w:rPr>
            </w:pPr>
            <w:r w:rsidRPr="00D14739">
              <w:rPr>
                <w:rFonts w:ascii="Arial" w:hAnsi="Arial" w:cs="Arial"/>
                <w:sz w:val="22"/>
                <w:szCs w:val="22"/>
              </w:rPr>
              <w:t xml:space="preserve">     </w:t>
            </w:r>
            <w:r w:rsidR="00A97F2B" w:rsidRPr="00D14739">
              <w:rPr>
                <w:rFonts w:ascii="Arial" w:hAnsi="Arial" w:cs="Arial"/>
                <w:sz w:val="22"/>
                <w:szCs w:val="22"/>
              </w:rPr>
              <w:t xml:space="preserve"> </w:t>
            </w:r>
            <w:r w:rsidRPr="00D14739">
              <w:rPr>
                <w:rFonts w:ascii="Arial" w:hAnsi="Arial" w:cs="Arial"/>
                <w:sz w:val="22"/>
                <w:szCs w:val="22"/>
              </w:rPr>
              <w:t xml:space="preserve"> 2</w:t>
            </w:r>
            <w:r w:rsidR="00212056" w:rsidRPr="00D14739">
              <w:rPr>
                <w:rFonts w:ascii="Arial" w:hAnsi="Arial" w:cs="Arial"/>
                <w:sz w:val="22"/>
                <w:szCs w:val="22"/>
              </w:rPr>
              <w:t>0</w:t>
            </w:r>
            <w:r w:rsidRPr="00D14739">
              <w:rPr>
                <w:rFonts w:ascii="Arial" w:hAnsi="Arial" w:cs="Arial"/>
                <w:sz w:val="22"/>
                <w:szCs w:val="22"/>
              </w:rPr>
              <w:t>.</w:t>
            </w:r>
          </w:p>
        </w:tc>
        <w:tc>
          <w:tcPr>
            <w:tcW w:w="4693" w:type="dxa"/>
            <w:noWrap/>
            <w:hideMark/>
          </w:tcPr>
          <w:p w14:paraId="17844FE6" w14:textId="77777777" w:rsidR="0016116A" w:rsidRPr="00D14739" w:rsidRDefault="0016116A" w:rsidP="005053D0">
            <w:pPr>
              <w:rPr>
                <w:rFonts w:ascii="Arial" w:hAnsi="Arial" w:cs="Arial"/>
                <w:sz w:val="22"/>
                <w:szCs w:val="22"/>
              </w:rPr>
            </w:pPr>
            <w:r w:rsidRPr="00D14739">
              <w:rPr>
                <w:rFonts w:ascii="Arial" w:hAnsi="Arial" w:cs="Arial"/>
                <w:b/>
                <w:bCs/>
                <w:sz w:val="22"/>
                <w:szCs w:val="22"/>
              </w:rPr>
              <w:t>PRILOZI</w:t>
            </w:r>
          </w:p>
        </w:tc>
        <w:tc>
          <w:tcPr>
            <w:tcW w:w="4138" w:type="dxa"/>
            <w:gridSpan w:val="2"/>
            <w:noWrap/>
            <w:hideMark/>
          </w:tcPr>
          <w:p w14:paraId="17844FE7" w14:textId="77777777" w:rsidR="0016116A" w:rsidRPr="00D14739" w:rsidRDefault="0016116A" w:rsidP="005053D0">
            <w:pPr>
              <w:tabs>
                <w:tab w:val="left" w:pos="6915"/>
              </w:tabs>
              <w:rPr>
                <w:rFonts w:ascii="Arial" w:hAnsi="Arial" w:cs="Arial"/>
                <w:sz w:val="22"/>
                <w:szCs w:val="22"/>
              </w:rPr>
            </w:pPr>
            <w:r w:rsidRPr="00D14739">
              <w:rPr>
                <w:rFonts w:ascii="Arial" w:hAnsi="Arial" w:cs="Arial"/>
                <w:sz w:val="22"/>
                <w:szCs w:val="22"/>
              </w:rPr>
              <w:t> </w:t>
            </w:r>
          </w:p>
        </w:tc>
      </w:tr>
      <w:tr w:rsidR="0016116A" w:rsidRPr="00D14739" w14:paraId="17844FEE" w14:textId="77777777" w:rsidTr="008E7CB4">
        <w:trPr>
          <w:trHeight w:val="357"/>
          <w:jc w:val="center"/>
        </w:trPr>
        <w:tc>
          <w:tcPr>
            <w:tcW w:w="1087" w:type="dxa"/>
            <w:noWrap/>
          </w:tcPr>
          <w:p w14:paraId="17844FE9" w14:textId="77777777" w:rsidR="0016116A" w:rsidRPr="00D14739" w:rsidRDefault="0016116A" w:rsidP="005053D0">
            <w:pPr>
              <w:pStyle w:val="ListParagraph"/>
              <w:tabs>
                <w:tab w:val="left" w:pos="6915"/>
              </w:tabs>
              <w:rPr>
                <w:rFonts w:ascii="Arial" w:hAnsi="Arial" w:cs="Arial"/>
                <w:sz w:val="22"/>
                <w:szCs w:val="22"/>
              </w:rPr>
            </w:pPr>
          </w:p>
        </w:tc>
        <w:tc>
          <w:tcPr>
            <w:tcW w:w="4693" w:type="dxa"/>
            <w:noWrap/>
          </w:tcPr>
          <w:p w14:paraId="602E9E37" w14:textId="77777777" w:rsidR="007C325B" w:rsidRPr="00D14739" w:rsidRDefault="007C325B" w:rsidP="007C325B">
            <w:pPr>
              <w:pStyle w:val="ListParagraph"/>
              <w:numPr>
                <w:ilvl w:val="0"/>
                <w:numId w:val="7"/>
              </w:numPr>
              <w:tabs>
                <w:tab w:val="left" w:pos="6915"/>
              </w:tabs>
              <w:rPr>
                <w:rFonts w:ascii="Arial" w:hAnsi="Arial" w:cs="Arial"/>
                <w:sz w:val="22"/>
                <w:szCs w:val="22"/>
              </w:rPr>
            </w:pPr>
            <w:r w:rsidRPr="00D14739">
              <w:rPr>
                <w:rFonts w:ascii="Arial" w:hAnsi="Arial" w:cs="Arial"/>
                <w:sz w:val="22"/>
                <w:szCs w:val="22"/>
              </w:rPr>
              <w:t xml:space="preserve">Grafički prilog iz Izmjena i dopuna Programa privremenih objekata </w:t>
            </w:r>
          </w:p>
          <w:p w14:paraId="17844FEC" w14:textId="5852DF8F" w:rsidR="00001EB3" w:rsidRPr="00D14739" w:rsidRDefault="00001EB3" w:rsidP="007C325B">
            <w:pPr>
              <w:tabs>
                <w:tab w:val="left" w:pos="6915"/>
              </w:tabs>
              <w:ind w:left="360"/>
              <w:rPr>
                <w:rFonts w:ascii="Arial" w:hAnsi="Arial" w:cs="Arial"/>
                <w:sz w:val="22"/>
                <w:szCs w:val="22"/>
              </w:rPr>
            </w:pPr>
          </w:p>
        </w:tc>
        <w:tc>
          <w:tcPr>
            <w:tcW w:w="4138" w:type="dxa"/>
            <w:gridSpan w:val="2"/>
            <w:noWrap/>
          </w:tcPr>
          <w:p w14:paraId="17844FED" w14:textId="77777777" w:rsidR="0016116A" w:rsidRPr="00D14739" w:rsidRDefault="0016116A" w:rsidP="005053D0">
            <w:pPr>
              <w:tabs>
                <w:tab w:val="left" w:pos="6915"/>
              </w:tabs>
              <w:jc w:val="both"/>
              <w:rPr>
                <w:rFonts w:ascii="Arial" w:hAnsi="Arial" w:cs="Arial"/>
                <w:sz w:val="22"/>
                <w:szCs w:val="22"/>
              </w:rPr>
            </w:pPr>
          </w:p>
        </w:tc>
      </w:tr>
    </w:tbl>
    <w:p w14:paraId="17844FEF" w14:textId="77777777" w:rsidR="000F7077" w:rsidRPr="00D14739" w:rsidRDefault="000F7077" w:rsidP="000F7077">
      <w:pPr>
        <w:pStyle w:val="NoSpacing"/>
        <w:jc w:val="both"/>
        <w:rPr>
          <w:rFonts w:ascii="Arial" w:hAnsi="Arial" w:cs="Arial"/>
          <w:noProof/>
          <w:lang w:val="sr-Latn-ME"/>
        </w:rPr>
      </w:pPr>
    </w:p>
    <w:p w14:paraId="17844FF0" w14:textId="77777777" w:rsidR="000F7077" w:rsidRPr="00D14739" w:rsidRDefault="000F7077" w:rsidP="00667AA8">
      <w:pPr>
        <w:pStyle w:val="NoSpacing"/>
        <w:ind w:left="-1134"/>
        <w:jc w:val="both"/>
        <w:rPr>
          <w:rFonts w:ascii="Arial" w:hAnsi="Arial" w:cs="Arial"/>
          <w:noProof/>
          <w:lang w:val="sr-Latn-ME"/>
        </w:rPr>
      </w:pPr>
    </w:p>
    <w:p w14:paraId="17844FF1" w14:textId="77777777" w:rsidR="000F7AB5" w:rsidRPr="00D14739" w:rsidRDefault="000F7AB5" w:rsidP="00CB6B6B">
      <w:pPr>
        <w:autoSpaceDE w:val="0"/>
        <w:autoSpaceDN w:val="0"/>
        <w:adjustRightInd w:val="0"/>
        <w:spacing w:after="0" w:line="240" w:lineRule="auto"/>
        <w:jc w:val="both"/>
        <w:rPr>
          <w:rFonts w:ascii="Arial" w:hAnsi="Arial" w:cs="Arial"/>
          <w:lang w:val="en-US"/>
        </w:rPr>
      </w:pPr>
    </w:p>
    <w:sectPr w:rsidR="000F7AB5" w:rsidRPr="00D14739"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E617" w14:textId="77777777" w:rsidR="007770D3" w:rsidRDefault="007770D3" w:rsidP="0016116A">
      <w:pPr>
        <w:spacing w:after="0" w:line="240" w:lineRule="auto"/>
      </w:pPr>
      <w:r>
        <w:separator/>
      </w:r>
    </w:p>
  </w:endnote>
  <w:endnote w:type="continuationSeparator" w:id="0">
    <w:p w14:paraId="08E5A81F" w14:textId="77777777" w:rsidR="007770D3" w:rsidRDefault="007770D3"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660A" w14:textId="77777777" w:rsidR="007770D3" w:rsidRDefault="007770D3" w:rsidP="0016116A">
      <w:pPr>
        <w:spacing w:after="0" w:line="240" w:lineRule="auto"/>
      </w:pPr>
      <w:r>
        <w:separator/>
      </w:r>
    </w:p>
  </w:footnote>
  <w:footnote w:type="continuationSeparator" w:id="0">
    <w:p w14:paraId="4203F4E0" w14:textId="77777777" w:rsidR="007770D3" w:rsidRDefault="007770D3"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 w:numId="16" w16cid:durableId="1011179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5062"/>
    <w:rsid w:val="0002381A"/>
    <w:rsid w:val="00050936"/>
    <w:rsid w:val="0005219E"/>
    <w:rsid w:val="00053BD1"/>
    <w:rsid w:val="0006446D"/>
    <w:rsid w:val="000754D4"/>
    <w:rsid w:val="000831F6"/>
    <w:rsid w:val="00083F01"/>
    <w:rsid w:val="000949C3"/>
    <w:rsid w:val="000A2649"/>
    <w:rsid w:val="000A78BA"/>
    <w:rsid w:val="000B2331"/>
    <w:rsid w:val="000B3110"/>
    <w:rsid w:val="000B3B7C"/>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56490"/>
    <w:rsid w:val="0016116A"/>
    <w:rsid w:val="00185344"/>
    <w:rsid w:val="00195BAE"/>
    <w:rsid w:val="0019653F"/>
    <w:rsid w:val="001A099B"/>
    <w:rsid w:val="001A189D"/>
    <w:rsid w:val="001A61E9"/>
    <w:rsid w:val="001C5C58"/>
    <w:rsid w:val="001D7599"/>
    <w:rsid w:val="001E0198"/>
    <w:rsid w:val="001E0A63"/>
    <w:rsid w:val="001E5F4F"/>
    <w:rsid w:val="001F61C5"/>
    <w:rsid w:val="001F6D4F"/>
    <w:rsid w:val="001F7695"/>
    <w:rsid w:val="00201812"/>
    <w:rsid w:val="002046B0"/>
    <w:rsid w:val="00207D4E"/>
    <w:rsid w:val="00212056"/>
    <w:rsid w:val="002122EA"/>
    <w:rsid w:val="002156BF"/>
    <w:rsid w:val="00224BF6"/>
    <w:rsid w:val="00232131"/>
    <w:rsid w:val="00233F59"/>
    <w:rsid w:val="00236339"/>
    <w:rsid w:val="002372B5"/>
    <w:rsid w:val="0024505B"/>
    <w:rsid w:val="00255935"/>
    <w:rsid w:val="00260C25"/>
    <w:rsid w:val="00265AD8"/>
    <w:rsid w:val="002669FD"/>
    <w:rsid w:val="00267D04"/>
    <w:rsid w:val="002721D2"/>
    <w:rsid w:val="00277DD3"/>
    <w:rsid w:val="00283A19"/>
    <w:rsid w:val="00286F51"/>
    <w:rsid w:val="0029124A"/>
    <w:rsid w:val="00294EBC"/>
    <w:rsid w:val="002A2868"/>
    <w:rsid w:val="002A4955"/>
    <w:rsid w:val="002A690E"/>
    <w:rsid w:val="002B19A6"/>
    <w:rsid w:val="002B1C75"/>
    <w:rsid w:val="002B532A"/>
    <w:rsid w:val="002C157A"/>
    <w:rsid w:val="002C21AA"/>
    <w:rsid w:val="002D239E"/>
    <w:rsid w:val="002D2754"/>
    <w:rsid w:val="002D4A01"/>
    <w:rsid w:val="002E0A74"/>
    <w:rsid w:val="002F2766"/>
    <w:rsid w:val="002F684A"/>
    <w:rsid w:val="002F7118"/>
    <w:rsid w:val="002F7135"/>
    <w:rsid w:val="003410F0"/>
    <w:rsid w:val="00345551"/>
    <w:rsid w:val="00350E83"/>
    <w:rsid w:val="003610B5"/>
    <w:rsid w:val="003770BA"/>
    <w:rsid w:val="00377CC8"/>
    <w:rsid w:val="003857D4"/>
    <w:rsid w:val="00392A78"/>
    <w:rsid w:val="003A4FAE"/>
    <w:rsid w:val="003B5350"/>
    <w:rsid w:val="003B6242"/>
    <w:rsid w:val="003C1D84"/>
    <w:rsid w:val="003C767C"/>
    <w:rsid w:val="003D2419"/>
    <w:rsid w:val="003D66E7"/>
    <w:rsid w:val="003E648F"/>
    <w:rsid w:val="003F0952"/>
    <w:rsid w:val="00414BF9"/>
    <w:rsid w:val="0041540F"/>
    <w:rsid w:val="004203D8"/>
    <w:rsid w:val="0042368B"/>
    <w:rsid w:val="00425C72"/>
    <w:rsid w:val="00426049"/>
    <w:rsid w:val="00435883"/>
    <w:rsid w:val="00437C0C"/>
    <w:rsid w:val="00443B96"/>
    <w:rsid w:val="0044707B"/>
    <w:rsid w:val="00447B22"/>
    <w:rsid w:val="0045461E"/>
    <w:rsid w:val="00465761"/>
    <w:rsid w:val="00467A05"/>
    <w:rsid w:val="00470AE3"/>
    <w:rsid w:val="00472D0C"/>
    <w:rsid w:val="0047326F"/>
    <w:rsid w:val="00480747"/>
    <w:rsid w:val="00490505"/>
    <w:rsid w:val="00492416"/>
    <w:rsid w:val="00495D44"/>
    <w:rsid w:val="004A2432"/>
    <w:rsid w:val="004A57BE"/>
    <w:rsid w:val="004A697F"/>
    <w:rsid w:val="004B0473"/>
    <w:rsid w:val="004B2B22"/>
    <w:rsid w:val="004B49AC"/>
    <w:rsid w:val="004C492F"/>
    <w:rsid w:val="004D3741"/>
    <w:rsid w:val="004D3A5C"/>
    <w:rsid w:val="004D5F23"/>
    <w:rsid w:val="004D7D9C"/>
    <w:rsid w:val="004E0782"/>
    <w:rsid w:val="004E395F"/>
    <w:rsid w:val="004F6933"/>
    <w:rsid w:val="00500AB3"/>
    <w:rsid w:val="005053D0"/>
    <w:rsid w:val="0052681D"/>
    <w:rsid w:val="00530127"/>
    <w:rsid w:val="00534FE2"/>
    <w:rsid w:val="00537B52"/>
    <w:rsid w:val="0055402A"/>
    <w:rsid w:val="00565D22"/>
    <w:rsid w:val="005705F3"/>
    <w:rsid w:val="00581694"/>
    <w:rsid w:val="005821A1"/>
    <w:rsid w:val="005927F6"/>
    <w:rsid w:val="005A5F0F"/>
    <w:rsid w:val="005B1D64"/>
    <w:rsid w:val="005B5E10"/>
    <w:rsid w:val="005B6A81"/>
    <w:rsid w:val="005C0561"/>
    <w:rsid w:val="005C0E0D"/>
    <w:rsid w:val="005C116F"/>
    <w:rsid w:val="005C7CBF"/>
    <w:rsid w:val="005D28C4"/>
    <w:rsid w:val="005D2DD2"/>
    <w:rsid w:val="005D5822"/>
    <w:rsid w:val="005E446A"/>
    <w:rsid w:val="005F23BF"/>
    <w:rsid w:val="005F3791"/>
    <w:rsid w:val="00603BE8"/>
    <w:rsid w:val="00605A14"/>
    <w:rsid w:val="0061261A"/>
    <w:rsid w:val="0061662C"/>
    <w:rsid w:val="00623F1B"/>
    <w:rsid w:val="00624B84"/>
    <w:rsid w:val="006463D9"/>
    <w:rsid w:val="00652743"/>
    <w:rsid w:val="00655850"/>
    <w:rsid w:val="00664B96"/>
    <w:rsid w:val="00667AA8"/>
    <w:rsid w:val="006746F6"/>
    <w:rsid w:val="00681396"/>
    <w:rsid w:val="006831FE"/>
    <w:rsid w:val="0068778A"/>
    <w:rsid w:val="00687ACF"/>
    <w:rsid w:val="006911AE"/>
    <w:rsid w:val="0069226C"/>
    <w:rsid w:val="006A5089"/>
    <w:rsid w:val="006B7566"/>
    <w:rsid w:val="006C31BC"/>
    <w:rsid w:val="006D43C7"/>
    <w:rsid w:val="006D4FE4"/>
    <w:rsid w:val="006E260E"/>
    <w:rsid w:val="006E302B"/>
    <w:rsid w:val="006E5718"/>
    <w:rsid w:val="006F1FD7"/>
    <w:rsid w:val="006F56B9"/>
    <w:rsid w:val="006F7CE9"/>
    <w:rsid w:val="007018AE"/>
    <w:rsid w:val="00704035"/>
    <w:rsid w:val="007124D5"/>
    <w:rsid w:val="0072176C"/>
    <w:rsid w:val="00727CDC"/>
    <w:rsid w:val="0073095C"/>
    <w:rsid w:val="00743DAA"/>
    <w:rsid w:val="00753FA7"/>
    <w:rsid w:val="00756235"/>
    <w:rsid w:val="00766C85"/>
    <w:rsid w:val="007770D3"/>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13785"/>
    <w:rsid w:val="00835481"/>
    <w:rsid w:val="008357A8"/>
    <w:rsid w:val="00835E52"/>
    <w:rsid w:val="008374D5"/>
    <w:rsid w:val="0085045C"/>
    <w:rsid w:val="0085318D"/>
    <w:rsid w:val="00856E9A"/>
    <w:rsid w:val="00867171"/>
    <w:rsid w:val="00870DBE"/>
    <w:rsid w:val="00872565"/>
    <w:rsid w:val="008733A0"/>
    <w:rsid w:val="00876347"/>
    <w:rsid w:val="00877971"/>
    <w:rsid w:val="00880822"/>
    <w:rsid w:val="0088119C"/>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34B5"/>
    <w:rsid w:val="00907B23"/>
    <w:rsid w:val="00912A2C"/>
    <w:rsid w:val="00921819"/>
    <w:rsid w:val="0092269F"/>
    <w:rsid w:val="00927CD0"/>
    <w:rsid w:val="00940854"/>
    <w:rsid w:val="009424A1"/>
    <w:rsid w:val="00962996"/>
    <w:rsid w:val="009711AF"/>
    <w:rsid w:val="00976869"/>
    <w:rsid w:val="009A5003"/>
    <w:rsid w:val="009B447C"/>
    <w:rsid w:val="009B6699"/>
    <w:rsid w:val="009C497B"/>
    <w:rsid w:val="009D0BE9"/>
    <w:rsid w:val="009E15F6"/>
    <w:rsid w:val="009E328D"/>
    <w:rsid w:val="009E6B60"/>
    <w:rsid w:val="009F0EA4"/>
    <w:rsid w:val="009F6019"/>
    <w:rsid w:val="00A078E7"/>
    <w:rsid w:val="00A15FDB"/>
    <w:rsid w:val="00A21EB3"/>
    <w:rsid w:val="00A22429"/>
    <w:rsid w:val="00A31AA8"/>
    <w:rsid w:val="00A34047"/>
    <w:rsid w:val="00A36C48"/>
    <w:rsid w:val="00A500B5"/>
    <w:rsid w:val="00A639E6"/>
    <w:rsid w:val="00A71435"/>
    <w:rsid w:val="00A7151D"/>
    <w:rsid w:val="00A837FC"/>
    <w:rsid w:val="00A83A97"/>
    <w:rsid w:val="00A905D8"/>
    <w:rsid w:val="00A93D7A"/>
    <w:rsid w:val="00A97F2B"/>
    <w:rsid w:val="00AA6983"/>
    <w:rsid w:val="00AA6C0F"/>
    <w:rsid w:val="00AB623E"/>
    <w:rsid w:val="00AC27C5"/>
    <w:rsid w:val="00AC34CF"/>
    <w:rsid w:val="00AE1758"/>
    <w:rsid w:val="00AE324B"/>
    <w:rsid w:val="00AE3C38"/>
    <w:rsid w:val="00AE5BAF"/>
    <w:rsid w:val="00AF0A1A"/>
    <w:rsid w:val="00B025EA"/>
    <w:rsid w:val="00B02A54"/>
    <w:rsid w:val="00B04183"/>
    <w:rsid w:val="00B157F5"/>
    <w:rsid w:val="00B169E7"/>
    <w:rsid w:val="00B175C1"/>
    <w:rsid w:val="00B2280D"/>
    <w:rsid w:val="00B261A8"/>
    <w:rsid w:val="00B26D17"/>
    <w:rsid w:val="00B3068C"/>
    <w:rsid w:val="00B331C3"/>
    <w:rsid w:val="00B4007C"/>
    <w:rsid w:val="00B40EB4"/>
    <w:rsid w:val="00B426A9"/>
    <w:rsid w:val="00B45EC2"/>
    <w:rsid w:val="00B468BE"/>
    <w:rsid w:val="00B4797A"/>
    <w:rsid w:val="00B51262"/>
    <w:rsid w:val="00B5647F"/>
    <w:rsid w:val="00B6577E"/>
    <w:rsid w:val="00B72474"/>
    <w:rsid w:val="00B72A9D"/>
    <w:rsid w:val="00B73041"/>
    <w:rsid w:val="00B90321"/>
    <w:rsid w:val="00BA0038"/>
    <w:rsid w:val="00BA4143"/>
    <w:rsid w:val="00BB2ACE"/>
    <w:rsid w:val="00BE68C1"/>
    <w:rsid w:val="00BF2C05"/>
    <w:rsid w:val="00C17EB9"/>
    <w:rsid w:val="00C20394"/>
    <w:rsid w:val="00C32740"/>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F331C"/>
    <w:rsid w:val="00D02CE4"/>
    <w:rsid w:val="00D05329"/>
    <w:rsid w:val="00D14739"/>
    <w:rsid w:val="00D2210A"/>
    <w:rsid w:val="00D251D8"/>
    <w:rsid w:val="00D3099B"/>
    <w:rsid w:val="00D3265C"/>
    <w:rsid w:val="00D37A30"/>
    <w:rsid w:val="00D5511F"/>
    <w:rsid w:val="00D6001B"/>
    <w:rsid w:val="00D70F6B"/>
    <w:rsid w:val="00D82D12"/>
    <w:rsid w:val="00D8675A"/>
    <w:rsid w:val="00D90125"/>
    <w:rsid w:val="00D96993"/>
    <w:rsid w:val="00DB032D"/>
    <w:rsid w:val="00DB27EC"/>
    <w:rsid w:val="00DB2CDF"/>
    <w:rsid w:val="00DB347E"/>
    <w:rsid w:val="00DC0ACF"/>
    <w:rsid w:val="00DD7E0D"/>
    <w:rsid w:val="00DE19A2"/>
    <w:rsid w:val="00DE64A6"/>
    <w:rsid w:val="00E14250"/>
    <w:rsid w:val="00E17118"/>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B7B75"/>
    <w:rsid w:val="00EC53AE"/>
    <w:rsid w:val="00EC557E"/>
    <w:rsid w:val="00ED0A1A"/>
    <w:rsid w:val="00ED0E7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1DBC"/>
    <w:rsid w:val="00F84A14"/>
    <w:rsid w:val="00F8736A"/>
    <w:rsid w:val="00F9150D"/>
    <w:rsid w:val="00F939A8"/>
    <w:rsid w:val="00FB14FB"/>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069768338">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60813889">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Pejović Mirjana</cp:lastModifiedBy>
  <cp:revision>2</cp:revision>
  <cp:lastPrinted>2018-12-17T12:56:00Z</cp:lastPrinted>
  <dcterms:created xsi:type="dcterms:W3CDTF">2025-05-29T12:10:00Z</dcterms:created>
  <dcterms:modified xsi:type="dcterms:W3CDTF">2025-05-29T12:10:00Z</dcterms:modified>
</cp:coreProperties>
</file>