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21766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CB57A44" w:rsidR="00727CDC" w:rsidRPr="00283A19" w:rsidRDefault="006F5C9B" w:rsidP="006F5C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52D8D8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9749E"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="006F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F5C9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308F5A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označenoj kao</w:t>
            </w:r>
            <w:r w:rsid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49E">
              <w:rPr>
                <w:rFonts w:ascii="Arial" w:hAnsi="Arial" w:cs="Arial"/>
                <w:b/>
                <w:bCs/>
                <w:sz w:val="24"/>
                <w:szCs w:val="24"/>
              </w:rPr>
              <w:t>13.2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C8477" w14:textId="5F67B38D" w:rsidR="00A31A6C" w:rsidRDefault="0019749E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P=30x3</w:t>
            </w:r>
          </w:p>
          <w:p w14:paraId="0755A4D0" w14:textId="68777BEF" w:rsidR="0019749E" w:rsidRPr="006F5C9B" w:rsidRDefault="0019749E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Pakv</w:t>
            </w:r>
            <w:proofErr w:type="spellEnd"/>
            <w:r>
              <w:rPr>
                <w:rFonts w:ascii="Arial" w:hAnsi="Arial" w:cs="Arial"/>
                <w:b/>
                <w:bCs/>
              </w:rPr>
              <w:t>=600m</w:t>
            </w:r>
            <w:r w:rsidRPr="0019749E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3B02BB5F" w14:textId="77777777" w:rsid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2A0F5C" w14:textId="77777777" w:rsidR="0019749E" w:rsidRPr="00A31A6C" w:rsidRDefault="0019749E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260B0F" w14:textId="51477487" w:rsidR="0019749E" w:rsidRPr="0019749E" w:rsidRDefault="0019749E" w:rsidP="0019749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fabrički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elementi,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rešetkaste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gazištima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. 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obezbjeđuje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od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ili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. Radi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sprječavanja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se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sa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opteživačima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u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ili se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sprječavanje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obezbjeđuje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šipovima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190976F1" w14:textId="3582F00D" w:rsidR="006F5C9B" w:rsidRDefault="0019749E" w:rsidP="0019749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Neophodno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je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pribaviti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pozitivno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mišljenje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od strane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Lučke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proofErr w:type="spellEnd"/>
            <w:r w:rsidRPr="0019749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4889DCE8" w14:textId="77777777" w:rsidR="00A32A71" w:rsidRDefault="00A32A71" w:rsidP="0019749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17844F5B" w14:textId="20720DE7" w:rsidR="00BE68C1" w:rsidRPr="006F5C9B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824C495" w:rsidR="009000DD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C9B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platforma za pristajanje i </w:t>
            </w:r>
            <w:proofErr w:type="spellStart"/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>privez</w:t>
            </w:r>
            <w:proofErr w:type="spellEnd"/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9749E">
              <w:rPr>
                <w:rFonts w:ascii="Arial" w:hAnsi="Arial" w:cs="Arial"/>
                <w:b/>
                <w:bCs/>
                <w:sz w:val="24"/>
                <w:szCs w:val="24"/>
              </w:rPr>
              <w:t>371/1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9749E">
              <w:rPr>
                <w:rFonts w:ascii="Arial" w:hAnsi="Arial" w:cs="Arial"/>
                <w:b/>
                <w:bCs/>
                <w:sz w:val="24"/>
                <w:szCs w:val="24"/>
              </w:rPr>
              <w:t>Podi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Novi</w:t>
            </w:r>
          </w:p>
          <w:p w14:paraId="49CF47E5" w14:textId="77777777" w:rsidR="006F5C9B" w:rsidRPr="006F5C9B" w:rsidRDefault="006F5C9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29AC3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6F5C9B" w:rsidRPr="004C492F" w:rsidRDefault="006F5C9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Start"/>
            <w:r w:rsidRPr="006F5C9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F5C9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894523C" w14:textId="77777777" w:rsidR="00A32A71" w:rsidRDefault="00A32A71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F67C3E0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269E8E32" w14:textId="77777777" w:rsidR="00A32A71" w:rsidRPr="00E32C5C" w:rsidRDefault="00A32A71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6F8C9742" w14:textId="77777777" w:rsidR="006F5C9B" w:rsidRPr="006F5C9B" w:rsidRDefault="006F5C9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FCFB3D7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713D913F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B4500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77777777" w:rsidR="006F5C9B" w:rsidRPr="007B3552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569F73E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44B4FEB7" w14:textId="77777777" w:rsidR="0019749E" w:rsidRDefault="0019749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6F5C9B" w:rsidRPr="007B3552" w:rsidRDefault="006F5C9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proofErr w:type="spellStart"/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</w:t>
            </w:r>
            <w:proofErr w:type="spellEnd"/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 xml:space="preserve">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6C2332C" w14:textId="77777777" w:rsidR="006F5C9B" w:rsidRDefault="006F5C9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32FCB46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06587C1F" w14:textId="77777777" w:rsidR="0019749E" w:rsidRDefault="0019749E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844FB8" w14:textId="77777777" w:rsidR="006F5C9B" w:rsidRPr="007B3552" w:rsidRDefault="006F5C9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44F0FDD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ozvolu za obavljanje radnji, aktivnosti i </w:t>
            </w:r>
            <w:proofErr w:type="spellStart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djelatnosti</w:t>
            </w:r>
            <w:proofErr w:type="spellEnd"/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u zaštićenom području.</w:t>
            </w:r>
          </w:p>
          <w:p w14:paraId="17844FBB" w14:textId="21CB4044" w:rsidR="006F5C9B" w:rsidRPr="0061662C" w:rsidRDefault="006F5C9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4AEDCA5" w14:textId="3EC94528" w:rsidR="006F5C9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zaštićenom području izdatu od strane Agencije za zaštitu prirode i životne sredine,  Saglasnost Up</w:t>
            </w:r>
            <w:r w:rsidR="006D4FE4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saglasnost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Lučke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proofErr w:type="spellEnd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proofErr w:type="spellEnd"/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55BC81A4" w14:textId="77777777" w:rsidR="0019749E" w:rsidRDefault="0019749E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FD9C16B" w14:textId="77777777" w:rsidR="003F0952" w:rsidRPr="000E324A" w:rsidRDefault="00E177D5" w:rsidP="006F5C9B">
            <w:pPr>
              <w:pStyle w:val="ListParagraph"/>
              <w:numPr>
                <w:ilvl w:val="0"/>
                <w:numId w:val="16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6F5C9B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F5C9B">
              <w:rPr>
                <w:rFonts w:ascii="Arial" w:hAnsi="Arial" w:cs="Arial"/>
                <w:sz w:val="24"/>
                <w:szCs w:val="24"/>
              </w:rPr>
              <w:t>.</w:t>
            </w:r>
            <w:r w:rsidRPr="006F5C9B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</w:t>
            </w:r>
            <w:r w:rsidRPr="000E324A">
              <w:rPr>
                <w:rFonts w:ascii="Arial" w:hAnsi="Arial" w:cs="Arial"/>
                <w:sz w:val="24"/>
                <w:szCs w:val="24"/>
              </w:rPr>
              <w:t>traženim UTU nadležnom inspekcijskom organu lokalne uprave</w:t>
            </w:r>
          </w:p>
          <w:p w14:paraId="17844FC0" w14:textId="2AC14290" w:rsidR="000E324A" w:rsidRPr="006F5C9B" w:rsidRDefault="000E324A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0026" w14:textId="77777777" w:rsidR="00C450C0" w:rsidRDefault="00C450C0" w:rsidP="0016116A">
      <w:pPr>
        <w:spacing w:after="0" w:line="240" w:lineRule="auto"/>
      </w:pPr>
      <w:r>
        <w:separator/>
      </w:r>
    </w:p>
  </w:endnote>
  <w:endnote w:type="continuationSeparator" w:id="0">
    <w:p w14:paraId="2A2268C4" w14:textId="77777777" w:rsidR="00C450C0" w:rsidRDefault="00C450C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5568" w14:textId="77777777" w:rsidR="00C450C0" w:rsidRDefault="00C450C0" w:rsidP="0016116A">
      <w:pPr>
        <w:spacing w:after="0" w:line="240" w:lineRule="auto"/>
      </w:pPr>
      <w:r>
        <w:separator/>
      </w:r>
    </w:p>
  </w:footnote>
  <w:footnote w:type="continuationSeparator" w:id="0">
    <w:p w14:paraId="66F16270" w14:textId="77777777" w:rsidR="00C450C0" w:rsidRDefault="00C450C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1A4"/>
    <w:multiLevelType w:val="hybridMultilevel"/>
    <w:tmpl w:val="86C48A32"/>
    <w:lvl w:ilvl="0" w:tplc="7986AA4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2031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7227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324A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9749E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D79DB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5C9B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16147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2A71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50C0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E5E44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6</cp:revision>
  <cp:lastPrinted>2018-12-17T12:56:00Z</cp:lastPrinted>
  <dcterms:created xsi:type="dcterms:W3CDTF">2025-02-12T08:56:00Z</dcterms:created>
  <dcterms:modified xsi:type="dcterms:W3CDTF">2025-02-27T14:50:00Z</dcterms:modified>
</cp:coreProperties>
</file>