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4233F3E6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0085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FD61640" w:rsidR="00727CDC" w:rsidRPr="007B3552" w:rsidRDefault="00D5511F" w:rsidP="00E1124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E1124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površin</w:t>
            </w:r>
            <w:r w:rsidR="00E1124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750FF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8F6AF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54A3CA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8F6AF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C1695D">
              <w:rPr>
                <w:rFonts w:ascii="Arial" w:hAnsi="Arial" w:cs="Arial"/>
                <w:sz w:val="24"/>
                <w:szCs w:val="24"/>
              </w:rPr>
              <w:t>otvorena površina u funkciji privremenog objekta –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973FC92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8F6AFA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F6AF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4C917" w14:textId="6C744AEC" w:rsidR="001750FF" w:rsidRDefault="008F6AFA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8F6AFA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Parkiralište na postojecoj betonskoj podlozi, može imati rampu za ulaz/izlaz sa kućicom za naplatu karata do 2m</w:t>
            </w:r>
            <w:r w:rsidRPr="008F6AF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pl-PL"/>
              </w:rPr>
              <w:t>2</w:t>
            </w:r>
          </w:p>
          <w:p w14:paraId="446B3812" w14:textId="77777777" w:rsidR="008F6AFA" w:rsidRPr="00A37D73" w:rsidRDefault="008F6AFA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E1124B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3AABE4A1" w:rsidR="002669FD" w:rsidRPr="00E1124B" w:rsidRDefault="00164DC1" w:rsidP="00E1124B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75FC">
              <w:rPr>
                <w:rFonts w:ascii="Arial" w:hAnsi="Arial" w:cs="Arial"/>
                <w:sz w:val="24"/>
                <w:szCs w:val="24"/>
                <w:lang w:val="it-IT"/>
              </w:rPr>
              <w:t xml:space="preserve">predviđa na </w:t>
            </w:r>
            <w:r w:rsidR="009000DD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</w:t>
            </w:r>
            <w:r w:rsidR="008F6AF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80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K.O.Risan I</w:t>
            </w:r>
            <w:r w:rsidR="00E748E6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opština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575FC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Izuzetak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predstavljaju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intervencije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izgradnje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rampi</w:t>
            </w:r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95D">
              <w:rPr>
                <w:rFonts w:ascii="Arial" w:hAnsi="Arial" w:cs="Arial"/>
                <w:sz w:val="24"/>
                <w:szCs w:val="24"/>
                <w:lang w:val="pl-PL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6F6EC0C3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06E5F599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E1124B">
        <w:trPr>
          <w:trHeight w:val="229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3F0BB2B1" w:rsidR="00C539FA" w:rsidRPr="00E1124B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BB131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C1695D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BB131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</w:t>
            </w:r>
            <w:r w:rsidR="00F55743" w:rsidRPr="00BB131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124B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E1124B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9049" w14:textId="77777777" w:rsidR="004C61E1" w:rsidRDefault="004C61E1" w:rsidP="0016116A">
      <w:pPr>
        <w:spacing w:after="0" w:line="240" w:lineRule="auto"/>
      </w:pPr>
      <w:r>
        <w:separator/>
      </w:r>
    </w:p>
  </w:endnote>
  <w:endnote w:type="continuationSeparator" w:id="0">
    <w:p w14:paraId="40169D30" w14:textId="77777777" w:rsidR="004C61E1" w:rsidRDefault="004C61E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2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E1AB" w14:textId="77777777" w:rsidR="004C61E1" w:rsidRDefault="004C61E1" w:rsidP="0016116A">
      <w:pPr>
        <w:spacing w:after="0" w:line="240" w:lineRule="auto"/>
      </w:pPr>
      <w:r>
        <w:separator/>
      </w:r>
    </w:p>
  </w:footnote>
  <w:footnote w:type="continuationSeparator" w:id="0">
    <w:p w14:paraId="7F771617" w14:textId="77777777" w:rsidR="004C61E1" w:rsidRDefault="004C61E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829655">
    <w:abstractNumId w:val="8"/>
  </w:num>
  <w:num w:numId="2" w16cid:durableId="459686271">
    <w:abstractNumId w:val="10"/>
  </w:num>
  <w:num w:numId="3" w16cid:durableId="1947425101">
    <w:abstractNumId w:val="16"/>
  </w:num>
  <w:num w:numId="4" w16cid:durableId="1830167027">
    <w:abstractNumId w:val="12"/>
  </w:num>
  <w:num w:numId="5" w16cid:durableId="1449853271">
    <w:abstractNumId w:val="2"/>
  </w:num>
  <w:num w:numId="6" w16cid:durableId="1140416723">
    <w:abstractNumId w:val="13"/>
  </w:num>
  <w:num w:numId="7" w16cid:durableId="1276401512">
    <w:abstractNumId w:val="6"/>
  </w:num>
  <w:num w:numId="8" w16cid:durableId="351539883">
    <w:abstractNumId w:val="11"/>
  </w:num>
  <w:num w:numId="9" w16cid:durableId="970134599">
    <w:abstractNumId w:val="0"/>
  </w:num>
  <w:num w:numId="10" w16cid:durableId="1940141382">
    <w:abstractNumId w:val="5"/>
  </w:num>
  <w:num w:numId="11" w16cid:durableId="1912348356">
    <w:abstractNumId w:val="14"/>
  </w:num>
  <w:num w:numId="12" w16cid:durableId="938636128">
    <w:abstractNumId w:val="1"/>
  </w:num>
  <w:num w:numId="13" w16cid:durableId="1867209937">
    <w:abstractNumId w:val="7"/>
  </w:num>
  <w:num w:numId="14" w16cid:durableId="1977566658">
    <w:abstractNumId w:val="9"/>
  </w:num>
  <w:num w:numId="15" w16cid:durableId="1920090711">
    <w:abstractNumId w:val="3"/>
  </w:num>
  <w:num w:numId="16" w16cid:durableId="1264191883">
    <w:abstractNumId w:val="4"/>
  </w:num>
  <w:num w:numId="17" w16cid:durableId="1565990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1C10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C61E1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B79FE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131F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1312"/>
    <w:rsid w:val="00BB2ACE"/>
    <w:rsid w:val="00BC4C19"/>
    <w:rsid w:val="00BE5BFB"/>
    <w:rsid w:val="00BE68C1"/>
    <w:rsid w:val="00BF2C05"/>
    <w:rsid w:val="00C1695D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124B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511CF288-DAEC-4F83-B37B-EDF1785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E8E2-A430-4BE8-9281-F3B3535A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Srzentić Violeta</cp:lastModifiedBy>
  <cp:revision>5</cp:revision>
  <cp:lastPrinted>2018-12-17T12:56:00Z</cp:lastPrinted>
  <dcterms:created xsi:type="dcterms:W3CDTF">2025-02-15T21:39:00Z</dcterms:created>
  <dcterms:modified xsi:type="dcterms:W3CDTF">2025-03-03T08:54:00Z</dcterms:modified>
</cp:coreProperties>
</file>