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C03589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5pt;height:65.4pt" o:ole="">
                  <v:imagedata r:id="rId9" o:title=""/>
                </v:shape>
                <o:OLEObject Type="Embed" ProgID="CorelDRAW.Graphic.9" ShapeID="_x0000_i1025" DrawAspect="Content" ObjectID="_1802410806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E118F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18F0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E118F0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E118F0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E118F0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E118F0">
              <w:rPr>
                <w:rFonts w:ascii="Arial" w:hAnsi="Arial" w:cs="Arial"/>
                <w:sz w:val="24"/>
                <w:szCs w:val="24"/>
              </w:rPr>
              <w:t>12</w:t>
            </w:r>
            <w:r w:rsidRPr="00E118F0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2D0FE31" w:rsidR="00727CDC" w:rsidRPr="007B3552" w:rsidRDefault="00D5511F" w:rsidP="00B97FD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FD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B97FDE" w:rsidRPr="00B97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i privez plovila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A616AC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463388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118F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76B45BB0" w14:textId="77777777" w:rsidR="00E118F0" w:rsidRDefault="00664B96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A616AC" w:rsidRPr="0057364F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46338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97FDE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B97FDE" w:rsidRPr="00B97F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</w:p>
          <w:p w14:paraId="2329B60C" w14:textId="77777777" w:rsidR="00E118F0" w:rsidRDefault="00E118F0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D10CA2" w14:textId="109E4780" w:rsidR="00A616AC" w:rsidRPr="00A616AC" w:rsidRDefault="00A616AC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L =</w:t>
            </w:r>
            <w:r w:rsidR="00B97FDE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364F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63388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57364F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2</w:t>
            </w:r>
            <w:r w:rsidR="00463388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5m</w:t>
            </w:r>
            <w:r w:rsidR="00B97FDE">
              <w:rPr>
                <w:rFonts w:ascii="Arial" w:hAnsi="Arial" w:cs="Arial"/>
                <w:bCs/>
                <w:sz w:val="24"/>
                <w:szCs w:val="24"/>
              </w:rPr>
              <w:t>, maksimalna površina akvatorijuma</w:t>
            </w:r>
          </w:p>
          <w:p w14:paraId="141C21D7" w14:textId="6DC9D844" w:rsidR="0094766E" w:rsidRPr="00E118F0" w:rsidRDefault="00A616AC" w:rsidP="00A616A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Pakv=</w:t>
            </w:r>
            <w:r w:rsidR="00B97FDE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0m2</w:t>
            </w:r>
          </w:p>
          <w:p w14:paraId="16FA210A" w14:textId="77777777" w:rsidR="0094766E" w:rsidRDefault="0094766E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76D82425" w:rsidR="0094766E" w:rsidRPr="0094766E" w:rsidRDefault="00463388" w:rsidP="0046338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E118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46338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1239A337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E118F0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E118F0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E118F0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E118F0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E118F0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63388">
              <w:rPr>
                <w:rFonts w:ascii="Arial" w:hAnsi="Arial" w:cs="Arial"/>
                <w:b/>
                <w:bCs/>
                <w:sz w:val="24"/>
                <w:szCs w:val="24"/>
              </w:rPr>
              <w:t>1764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E4C8533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E118F0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E118F0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389ED1C4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FE216AF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5BD3C" w14:textId="77777777" w:rsidR="00D630D2" w:rsidRDefault="00D630D2" w:rsidP="0016116A">
      <w:pPr>
        <w:spacing w:after="0" w:line="240" w:lineRule="auto"/>
      </w:pPr>
      <w:r>
        <w:separator/>
      </w:r>
    </w:p>
  </w:endnote>
  <w:endnote w:type="continuationSeparator" w:id="0">
    <w:p w14:paraId="55BDD27D" w14:textId="77777777" w:rsidR="00D630D2" w:rsidRDefault="00D630D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8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E1E4A" w14:textId="77777777" w:rsidR="00D630D2" w:rsidRDefault="00D630D2" w:rsidP="0016116A">
      <w:pPr>
        <w:spacing w:after="0" w:line="240" w:lineRule="auto"/>
      </w:pPr>
      <w:r>
        <w:separator/>
      </w:r>
    </w:p>
  </w:footnote>
  <w:footnote w:type="continuationSeparator" w:id="0">
    <w:p w14:paraId="3779D6CA" w14:textId="77777777" w:rsidR="00D630D2" w:rsidRDefault="00D630D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2129"/>
    <w:rsid w:val="00442F36"/>
    <w:rsid w:val="00443B96"/>
    <w:rsid w:val="0044707B"/>
    <w:rsid w:val="00447B22"/>
    <w:rsid w:val="0045461E"/>
    <w:rsid w:val="004575ED"/>
    <w:rsid w:val="00463388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7364F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1553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234F2"/>
    <w:rsid w:val="00A24EBB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1281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97FDE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3BBC"/>
    <w:rsid w:val="00C4689A"/>
    <w:rsid w:val="00C530D0"/>
    <w:rsid w:val="00C539FA"/>
    <w:rsid w:val="00C55E92"/>
    <w:rsid w:val="00C573D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630D2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18F0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B54D-F4AD-4D7D-9C12-43A033BD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2025-02-14T13:37:00Z</dcterms:created>
  <dcterms:modified xsi:type="dcterms:W3CDTF">2025-03-02T07:52:00Z</dcterms:modified>
</cp:coreProperties>
</file>