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44EF6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7" w14:textId="77777777" w:rsidR="00C20394" w:rsidRDefault="002A4955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7B3552">
        <w:rPr>
          <w:rFonts w:ascii="Arial" w:eastAsia="Calibri" w:hAnsi="Arial" w:cs="Arial"/>
          <w:b/>
          <w:sz w:val="24"/>
          <w:szCs w:val="24"/>
        </w:rPr>
        <w:t xml:space="preserve">  </w:t>
      </w:r>
    </w:p>
    <w:p w14:paraId="17844EF8" w14:textId="77777777" w:rsidR="00C20394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9" w14:textId="77777777" w:rsidR="00C20394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A" w14:textId="5B6536D4" w:rsidR="005053D0" w:rsidRPr="00C20394" w:rsidRDefault="00743DAA" w:rsidP="00D5511F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C20394">
        <w:rPr>
          <w:rFonts w:ascii="Arial" w:eastAsia="Calibri" w:hAnsi="Arial" w:cs="Arial"/>
          <w:b/>
          <w:sz w:val="32"/>
          <w:szCs w:val="32"/>
        </w:rPr>
        <w:t xml:space="preserve">URBANISTIČKO </w:t>
      </w:r>
      <w:r w:rsidR="00294EBC" w:rsidRPr="00C20394">
        <w:rPr>
          <w:rFonts w:ascii="Arial" w:eastAsia="Calibri" w:hAnsi="Arial" w:cs="Arial"/>
          <w:b/>
          <w:sz w:val="32"/>
          <w:szCs w:val="32"/>
        </w:rPr>
        <w:t xml:space="preserve">- </w:t>
      </w:r>
      <w:r w:rsidRPr="00C20394">
        <w:rPr>
          <w:rFonts w:ascii="Arial" w:eastAsia="Calibri" w:hAnsi="Arial" w:cs="Arial"/>
          <w:b/>
          <w:sz w:val="32"/>
          <w:szCs w:val="32"/>
        </w:rPr>
        <w:t>TEHNIČKI USLOVI</w:t>
      </w:r>
      <w:r w:rsidR="00581694">
        <w:rPr>
          <w:rFonts w:ascii="Arial" w:eastAsia="Calibri" w:hAnsi="Arial" w:cs="Arial"/>
          <w:b/>
          <w:sz w:val="32"/>
          <w:szCs w:val="32"/>
        </w:rPr>
        <w:t xml:space="preserve"> (nacrt)</w:t>
      </w:r>
    </w:p>
    <w:p w14:paraId="17844EFB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tbl>
      <w:tblPr>
        <w:tblStyle w:val="TableGrid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1087"/>
        <w:gridCol w:w="4693"/>
        <w:gridCol w:w="71"/>
        <w:gridCol w:w="4067"/>
      </w:tblGrid>
      <w:tr w:rsidR="007B3552" w:rsidRPr="007B3552" w14:paraId="17844F07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EFC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1.</w:t>
            </w:r>
          </w:p>
        </w:tc>
        <w:tc>
          <w:tcPr>
            <w:tcW w:w="4764" w:type="dxa"/>
            <w:gridSpan w:val="2"/>
            <w:vMerge w:val="restart"/>
            <w:vAlign w:val="center"/>
            <w:hideMark/>
          </w:tcPr>
          <w:p w14:paraId="17844EFD" w14:textId="77777777" w:rsidR="0006446D" w:rsidRPr="007B3552" w:rsidRDefault="0006446D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CRNA GORA</w:t>
            </w:r>
          </w:p>
          <w:p w14:paraId="17844EFE" w14:textId="77777777" w:rsidR="00727CDC" w:rsidRPr="007B3552" w:rsidRDefault="00F0592E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JAVNO PREDUZEĆE ZA UPRAVLJANJE MORSKIM DOBROM CRNE GORE</w:t>
            </w:r>
          </w:p>
          <w:p w14:paraId="17844EFF" w14:textId="77777777" w:rsidR="009B6699" w:rsidRPr="007B3552" w:rsidRDefault="009B6699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0" w14:textId="77777777" w:rsidR="0006446D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1" w14:textId="5CC1C65C" w:rsidR="009B6699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Broj:</w:t>
            </w:r>
          </w:p>
          <w:p w14:paraId="17844F02" w14:textId="5B8CD98D" w:rsidR="009B6699" w:rsidRPr="007B3552" w:rsidRDefault="00435883" w:rsidP="002D2754">
            <w:pPr>
              <w:tabs>
                <w:tab w:val="left" w:pos="691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Budva</w:t>
            </w:r>
            <w:r w:rsidR="0006446D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8D5F6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1F7695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1F769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__________2025.</w:t>
            </w:r>
            <w:r w:rsidR="001F7695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godine</w:t>
            </w:r>
          </w:p>
        </w:tc>
        <w:tc>
          <w:tcPr>
            <w:tcW w:w="4067" w:type="dxa"/>
            <w:vMerge w:val="restart"/>
            <w:noWrap/>
            <w:hideMark/>
          </w:tcPr>
          <w:p w14:paraId="17844F03" w14:textId="77777777" w:rsidR="0006446D" w:rsidRPr="007B3552" w:rsidRDefault="0006446D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7844F04" w14:textId="77777777" w:rsidR="00435883" w:rsidRDefault="00435883" w:rsidP="005053D0">
            <w:pPr>
              <w:tabs>
                <w:tab w:val="left" w:pos="6915"/>
              </w:tabs>
              <w:jc w:val="center"/>
              <w:rPr>
                <w:rFonts w:ascii="Georgia" w:hAnsi="Georgia" w:cs="Tahoma"/>
                <w:sz w:val="22"/>
                <w:szCs w:val="22"/>
              </w:rPr>
            </w:pPr>
          </w:p>
          <w:p w14:paraId="17844F05" w14:textId="77777777" w:rsidR="00435883" w:rsidRDefault="00435883" w:rsidP="00435883">
            <w:pPr>
              <w:tabs>
                <w:tab w:val="left" w:pos="6915"/>
              </w:tabs>
              <w:rPr>
                <w:rFonts w:ascii="Georgia" w:hAnsi="Georgia" w:cs="Tahoma"/>
                <w:sz w:val="22"/>
                <w:szCs w:val="22"/>
              </w:rPr>
            </w:pPr>
          </w:p>
          <w:p w14:paraId="17844F06" w14:textId="77777777" w:rsidR="00727CDC" w:rsidRPr="007B3552" w:rsidRDefault="00435883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635D">
              <w:rPr>
                <w:rFonts w:ascii="Georgia" w:eastAsiaTheme="minorHAnsi" w:hAnsi="Georgia" w:cs="Tahoma"/>
                <w:sz w:val="22"/>
                <w:szCs w:val="22"/>
              </w:rPr>
              <w:object w:dxaOrig="7398" w:dyaOrig="3173" w14:anchorId="17844FF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4.25pt;height:66pt" o:ole="">
                  <v:imagedata r:id="rId8" o:title=""/>
                </v:shape>
                <o:OLEObject Type="Embed" ProgID="CorelDRAW.Graphic.9" ShapeID="_x0000_i1025" DrawAspect="Content" ObjectID="_1801739227" r:id="rId9"/>
              </w:object>
            </w:r>
          </w:p>
        </w:tc>
      </w:tr>
      <w:tr w:rsidR="007B3552" w:rsidRPr="007B3552" w14:paraId="17844F0B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8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0F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C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3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1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7" w14:textId="77777777" w:rsidTr="008E7CB4">
        <w:trPr>
          <w:trHeight w:val="1712"/>
          <w:jc w:val="center"/>
        </w:trPr>
        <w:tc>
          <w:tcPr>
            <w:tcW w:w="1087" w:type="dxa"/>
            <w:vMerge/>
            <w:vAlign w:val="center"/>
            <w:hideMark/>
          </w:tcPr>
          <w:p w14:paraId="17844F14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5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6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9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18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C" w14:textId="77777777" w:rsidTr="008E7CB4">
        <w:trPr>
          <w:trHeight w:val="702"/>
          <w:jc w:val="center"/>
        </w:trPr>
        <w:tc>
          <w:tcPr>
            <w:tcW w:w="1087" w:type="dxa"/>
            <w:noWrap/>
            <w:vAlign w:val="center"/>
            <w:hideMark/>
          </w:tcPr>
          <w:p w14:paraId="17844F1A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2.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1B" w14:textId="50434044" w:rsidR="00727CDC" w:rsidRPr="00283A19" w:rsidRDefault="00D439A8" w:rsidP="00D439A8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0A3191">
              <w:rPr>
                <w:rFonts w:ascii="Arial" w:hAnsi="Arial" w:cs="Arial"/>
                <w:b/>
                <w:sz w:val="22"/>
                <w:szCs w:val="22"/>
              </w:rPr>
              <w:t>JAVNO PREDUZEĆE ZA UPRAVLJANJE MORSKIM DOBROM CRNE GORE - BUDVA</w:t>
            </w:r>
            <w:r w:rsidRPr="000A3191">
              <w:rPr>
                <w:rFonts w:ascii="Arial" w:hAnsi="Arial" w:cs="Arial"/>
                <w:sz w:val="22"/>
                <w:szCs w:val="22"/>
              </w:rPr>
              <w:t xml:space="preserve"> na osnovu člana 1 Uredbe o povjeravanju dijela poslova iz nadležnosti Ministarstva prostornog planiranja, urbanizma i državne imovine Javnom preduzeću za upravljanje morskim dobrom i Javnom preduzeću nacionalni parkovi Crne Gore, </w:t>
            </w:r>
            <w:r>
              <w:rPr>
                <w:rFonts w:ascii="Arial" w:hAnsi="Arial" w:cs="Arial"/>
                <w:sz w:val="22"/>
                <w:szCs w:val="22"/>
              </w:rPr>
              <w:t xml:space="preserve">broj 10-332/24-4577 od 02.08.2024.godine („Službeni list Crne Gore“, br. 076/24 od 02.08.2024.), kao i Uredbe 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o izmjeni uredbe o povjeravanju dijela poslova </w:t>
            </w:r>
            <w:r>
              <w:rPr>
                <w:rFonts w:ascii="Arial" w:hAnsi="Arial" w:cs="Arial"/>
                <w:sz w:val="22"/>
                <w:szCs w:val="22"/>
              </w:rPr>
              <w:t>M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inistarstva prostornog planiranja, urbanizma i državne imovine </w:t>
            </w:r>
            <w:r>
              <w:rPr>
                <w:rFonts w:ascii="Arial" w:hAnsi="Arial" w:cs="Arial"/>
                <w:sz w:val="22"/>
                <w:szCs w:val="22"/>
              </w:rPr>
              <w:t>J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avnom preduzeću za upravljanje morskim dobrom </w:t>
            </w: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rne </w:t>
            </w:r>
            <w:r>
              <w:rPr>
                <w:rFonts w:ascii="Arial" w:hAnsi="Arial" w:cs="Arial"/>
                <w:sz w:val="22"/>
                <w:szCs w:val="22"/>
              </w:rPr>
              <w:t>G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ore i </w:t>
            </w:r>
            <w:r>
              <w:rPr>
                <w:rFonts w:ascii="Arial" w:hAnsi="Arial" w:cs="Arial"/>
                <w:sz w:val="22"/>
                <w:szCs w:val="22"/>
              </w:rPr>
              <w:t>J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avnom preduzeću za nacionalne parkove </w:t>
            </w: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rne </w:t>
            </w:r>
            <w:r>
              <w:rPr>
                <w:rFonts w:ascii="Arial" w:hAnsi="Arial" w:cs="Arial"/>
                <w:sz w:val="22"/>
                <w:szCs w:val="22"/>
              </w:rPr>
              <w:t>G</w:t>
            </w:r>
            <w:r w:rsidRPr="00271FCF">
              <w:rPr>
                <w:rFonts w:ascii="Arial" w:hAnsi="Arial" w:cs="Arial"/>
                <w:sz w:val="22"/>
                <w:szCs w:val="22"/>
              </w:rPr>
              <w:t>ore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1FCF">
              <w:rPr>
                <w:rFonts w:ascii="Arial" w:hAnsi="Arial" w:cs="Arial"/>
                <w:sz w:val="22"/>
                <w:szCs w:val="22"/>
              </w:rPr>
              <w:t>broj 10-332/24-7334/2 od 24.12.2024. godine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1FCF">
              <w:rPr>
                <w:rFonts w:ascii="Arial" w:hAnsi="Arial" w:cs="Arial"/>
                <w:sz w:val="22"/>
                <w:szCs w:val="22"/>
              </w:rPr>
              <w:t>(„Službeni list C</w:t>
            </w:r>
            <w:r>
              <w:rPr>
                <w:rFonts w:ascii="Arial" w:hAnsi="Arial" w:cs="Arial"/>
                <w:sz w:val="22"/>
                <w:szCs w:val="22"/>
              </w:rPr>
              <w:t xml:space="preserve">rne </w:t>
            </w:r>
            <w:r w:rsidRPr="00271FCF">
              <w:rPr>
                <w:rFonts w:ascii="Arial" w:hAnsi="Arial" w:cs="Arial"/>
                <w:sz w:val="22"/>
                <w:szCs w:val="22"/>
              </w:rPr>
              <w:t>G</w:t>
            </w:r>
            <w:r>
              <w:rPr>
                <w:rFonts w:ascii="Arial" w:hAnsi="Arial" w:cs="Arial"/>
                <w:sz w:val="22"/>
                <w:szCs w:val="22"/>
              </w:rPr>
              <w:t>ore“</w:t>
            </w:r>
            <w:r w:rsidRPr="00271FCF">
              <w:rPr>
                <w:rFonts w:ascii="Arial" w:hAnsi="Arial" w:cs="Arial"/>
                <w:sz w:val="22"/>
                <w:szCs w:val="22"/>
              </w:rPr>
              <w:t>, broj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1FCF">
              <w:rPr>
                <w:rFonts w:ascii="Arial" w:hAnsi="Arial" w:cs="Arial"/>
                <w:sz w:val="22"/>
                <w:szCs w:val="22"/>
              </w:rPr>
              <w:t>128/2024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od </w:t>
            </w:r>
            <w:r>
              <w:rPr>
                <w:rFonts w:ascii="Arial" w:hAnsi="Arial" w:cs="Arial"/>
                <w:sz w:val="22"/>
                <w:szCs w:val="22"/>
              </w:rPr>
              <w:t>31.12</w:t>
            </w:r>
            <w:r w:rsidRPr="00271FCF">
              <w:rPr>
                <w:rFonts w:ascii="Arial" w:hAnsi="Arial" w:cs="Arial"/>
                <w:sz w:val="22"/>
                <w:szCs w:val="22"/>
              </w:rPr>
              <w:t>.202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271FCF">
              <w:rPr>
                <w:rFonts w:ascii="Arial" w:hAnsi="Arial" w:cs="Arial"/>
                <w:sz w:val="22"/>
                <w:szCs w:val="22"/>
              </w:rPr>
              <w:t>.), Izmjene i dopune Programa privremenih objekata u zoni morskog dobra za period 2024-2028 godine broj 04-332/25-</w:t>
            </w:r>
            <w:r w:rsidRPr="00881B09">
              <w:rPr>
                <w:rFonts w:ascii="Arial" w:hAnsi="Arial" w:cs="Arial"/>
                <w:sz w:val="22"/>
                <w:szCs w:val="22"/>
              </w:rPr>
              <w:t>86/</w:t>
            </w:r>
            <w:r>
              <w:rPr>
                <w:rFonts w:ascii="Arial" w:hAnsi="Arial" w:cs="Arial"/>
                <w:sz w:val="22"/>
                <w:szCs w:val="22"/>
              </w:rPr>
              <w:t>36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od </w:t>
            </w: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271FCF">
              <w:rPr>
                <w:rFonts w:ascii="Arial" w:hAnsi="Arial" w:cs="Arial"/>
                <w:sz w:val="22"/>
                <w:szCs w:val="22"/>
              </w:rPr>
              <w:t>.02.2025. godine,</w:t>
            </w:r>
            <w:r w:rsidRPr="000A3191">
              <w:rPr>
                <w:rFonts w:ascii="Arial" w:hAnsi="Arial" w:cs="Arial"/>
                <w:sz w:val="22"/>
                <w:szCs w:val="22"/>
              </w:rPr>
              <w:t xml:space="preserve"> a u skladu sa članovima 74, 116 i 117 Zakona o planiranju prostora i izgradnji objekata ("Službeni list Crne Gore", br. 64/17, 44/18, 63/18, 82/20, 86/22, 4/23), Pravilnikom o bližim uslovima za postavljanje odnosno građenje privremenih objekata, uređaja i opreme (Službeni list CG, br. 043/18, 076/18, 076/19, 009/24, 28/24) i članom 7. Zakona o morskom dobru (Službeni list RCG, br. 14/92) i Pravilnikom o uslovima koje moraju ispunjavati uređena i izgrađena kupališta (Službeni list RCG, br. 20/08, 20/09, 25/09, 04/10, 61/10, 26/11), izdaje:</w:t>
            </w:r>
          </w:p>
        </w:tc>
      </w:tr>
      <w:tr w:rsidR="007B3552" w:rsidRPr="007B3552" w14:paraId="17844F1F" w14:textId="77777777" w:rsidTr="008E7CB4">
        <w:trPr>
          <w:trHeight w:val="315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1D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3.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1E" w14:textId="6D3686CE" w:rsidR="00727CDC" w:rsidRPr="007B3552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URBANISTIČKO-TEHNIČKE USLOVE</w:t>
            </w:r>
          </w:p>
        </w:tc>
      </w:tr>
      <w:tr w:rsidR="007B3552" w:rsidRPr="007B3552" w14:paraId="17844F22" w14:textId="77777777" w:rsidTr="008E7CB4">
        <w:trPr>
          <w:trHeight w:val="300"/>
          <w:jc w:val="center"/>
        </w:trPr>
        <w:tc>
          <w:tcPr>
            <w:tcW w:w="1087" w:type="dxa"/>
            <w:vMerge/>
            <w:vAlign w:val="center"/>
            <w:hideMark/>
          </w:tcPr>
          <w:p w14:paraId="17844F2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21" w14:textId="77777777" w:rsidR="00727CDC" w:rsidRPr="007B3552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za izradu tehničke dokumentacije</w:t>
            </w:r>
          </w:p>
        </w:tc>
      </w:tr>
      <w:tr w:rsidR="007B3552" w:rsidRPr="007B3552" w14:paraId="17844F25" w14:textId="77777777" w:rsidTr="008E7CB4">
        <w:trPr>
          <w:trHeight w:val="737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23" w14:textId="77777777" w:rsidR="00727CDC" w:rsidRPr="007B3552" w:rsidRDefault="00727CDC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 w:val="restart"/>
            <w:vAlign w:val="center"/>
            <w:hideMark/>
          </w:tcPr>
          <w:p w14:paraId="17844F24" w14:textId="178ED549" w:rsidR="00727CDC" w:rsidRPr="007B3552" w:rsidRDefault="00D5511F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za </w:t>
            </w:r>
            <w:r w:rsidR="00EF553A">
              <w:rPr>
                <w:rFonts w:ascii="Arial" w:hAnsi="Arial" w:cs="Arial"/>
                <w:sz w:val="24"/>
                <w:szCs w:val="24"/>
              </w:rPr>
              <w:t xml:space="preserve">postavljanje </w:t>
            </w:r>
            <w:r w:rsidR="00DD63F4">
              <w:rPr>
                <w:rFonts w:ascii="Arial" w:hAnsi="Arial" w:cs="Arial"/>
                <w:b/>
                <w:bCs/>
                <w:sz w:val="24"/>
                <w:szCs w:val="24"/>
              </w:rPr>
              <w:t>otvorena površina u funkciji privremenog objekta</w:t>
            </w:r>
            <w:r w:rsidR="004358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71678">
              <w:rPr>
                <w:rFonts w:ascii="Arial" w:hAnsi="Arial" w:cs="Arial"/>
                <w:sz w:val="24"/>
                <w:szCs w:val="24"/>
              </w:rPr>
              <w:t>–</w:t>
            </w:r>
            <w:r w:rsidR="009E15F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85496">
              <w:rPr>
                <w:rFonts w:ascii="Arial" w:hAnsi="Arial" w:cs="Arial"/>
                <w:b/>
                <w:bCs/>
                <w:sz w:val="24"/>
                <w:szCs w:val="24"/>
              </w:rPr>
              <w:t>privremeno parkiralište</w:t>
            </w:r>
            <w:r w:rsidR="0097167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</w:t>
            </w:r>
            <w:r w:rsidR="00EF553A">
              <w:rPr>
                <w:rFonts w:ascii="Arial" w:hAnsi="Arial" w:cs="Arial"/>
                <w:sz w:val="24"/>
                <w:szCs w:val="24"/>
              </w:rPr>
              <w:t>lokacij</w:t>
            </w:r>
            <w:r w:rsidR="00F9150D">
              <w:rPr>
                <w:rFonts w:ascii="Arial" w:hAnsi="Arial" w:cs="Arial"/>
                <w:sz w:val="24"/>
                <w:szCs w:val="24"/>
              </w:rPr>
              <w:t>a</w:t>
            </w:r>
            <w:r w:rsidR="006E5718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A5089">
              <w:rPr>
                <w:rFonts w:ascii="Arial" w:hAnsi="Arial" w:cs="Arial"/>
                <w:bCs/>
                <w:sz w:val="24"/>
                <w:szCs w:val="24"/>
              </w:rPr>
              <w:t xml:space="preserve">označena kao objekat </w:t>
            </w:r>
            <w:r w:rsidR="00BE2AF1">
              <w:rPr>
                <w:rFonts w:ascii="Arial" w:hAnsi="Arial" w:cs="Arial"/>
                <w:b/>
                <w:sz w:val="24"/>
                <w:szCs w:val="24"/>
              </w:rPr>
              <w:t>11.2</w:t>
            </w:r>
            <w:r w:rsidR="00E129B6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="006A508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877971">
              <w:rPr>
                <w:rFonts w:ascii="Arial" w:hAnsi="Arial" w:cs="Arial"/>
                <w:sz w:val="24"/>
                <w:szCs w:val="24"/>
              </w:rPr>
              <w:t xml:space="preserve">u opštini </w:t>
            </w:r>
            <w:r w:rsidR="00CF331C" w:rsidRPr="00A61E5A">
              <w:rPr>
                <w:rFonts w:ascii="Arial" w:hAnsi="Arial" w:cs="Arial"/>
                <w:b/>
                <w:bCs/>
                <w:sz w:val="24"/>
                <w:szCs w:val="24"/>
              </w:rPr>
              <w:t>Tivat</w:t>
            </w:r>
            <w:r w:rsidR="00877971" w:rsidRPr="001C5C5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F9150D">
              <w:rPr>
                <w:rFonts w:ascii="Arial" w:hAnsi="Arial" w:cs="Arial"/>
                <w:sz w:val="24"/>
                <w:szCs w:val="24"/>
              </w:rPr>
              <w:t>predviđena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150D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45461E">
              <w:rPr>
                <w:rFonts w:ascii="Arial" w:hAnsi="Arial" w:cs="Arial"/>
                <w:sz w:val="24"/>
                <w:szCs w:val="24"/>
              </w:rPr>
              <w:t>Izmjenama i dopunam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 Progra</w:t>
            </w:r>
            <w:r w:rsidR="0045461E">
              <w:rPr>
                <w:rFonts w:ascii="Arial" w:hAnsi="Arial" w:cs="Arial"/>
                <w:sz w:val="24"/>
                <w:szCs w:val="24"/>
              </w:rPr>
              <w:t>ma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 privremenih objekata u zoni morskog dobra u opštini </w:t>
            </w:r>
            <w:r w:rsidR="001C5C58" w:rsidRPr="00A61E5A">
              <w:rPr>
                <w:rFonts w:ascii="Arial" w:hAnsi="Arial" w:cs="Arial"/>
                <w:b/>
                <w:bCs/>
                <w:sz w:val="24"/>
                <w:szCs w:val="24"/>
              </w:rPr>
              <w:t>Tivat</w:t>
            </w:r>
            <w:r w:rsidR="0045461E" w:rsidRPr="00D6001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za period </w:t>
            </w:r>
            <w:r w:rsidR="0045461E">
              <w:rPr>
                <w:rFonts w:ascii="Arial" w:hAnsi="Arial" w:cs="Arial"/>
                <w:sz w:val="24"/>
                <w:szCs w:val="24"/>
              </w:rPr>
              <w:t>2024-2028.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>god</w:t>
            </w:r>
            <w:r w:rsidR="0045461E">
              <w:rPr>
                <w:rFonts w:ascii="Arial" w:hAnsi="Arial" w:cs="Arial"/>
                <w:sz w:val="24"/>
                <w:szCs w:val="24"/>
              </w:rPr>
              <w:t>ine</w:t>
            </w:r>
          </w:p>
        </w:tc>
      </w:tr>
      <w:tr w:rsidR="007B3552" w:rsidRPr="007B3552" w14:paraId="17844F28" w14:textId="77777777" w:rsidTr="008E7CB4">
        <w:trPr>
          <w:trHeight w:val="276"/>
          <w:jc w:val="center"/>
        </w:trPr>
        <w:tc>
          <w:tcPr>
            <w:tcW w:w="1087" w:type="dxa"/>
            <w:vMerge/>
            <w:vAlign w:val="center"/>
            <w:hideMark/>
          </w:tcPr>
          <w:p w14:paraId="17844F26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/>
            <w:hideMark/>
          </w:tcPr>
          <w:p w14:paraId="17844F27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2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9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764" w:type="dxa"/>
            <w:gridSpan w:val="2"/>
            <w:noWrap/>
            <w:vAlign w:val="center"/>
            <w:hideMark/>
          </w:tcPr>
          <w:p w14:paraId="17844F2A" w14:textId="77777777" w:rsidR="00727CDC" w:rsidRPr="0085045C" w:rsidRDefault="008B089E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PODNOSILAC ZAHTJEVA</w:t>
            </w:r>
            <w:r w:rsidR="00877971"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-KORISNIK</w:t>
            </w:r>
            <w:r w:rsidR="00727CDC"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067" w:type="dxa"/>
            <w:noWrap/>
            <w:hideMark/>
          </w:tcPr>
          <w:p w14:paraId="17844F2B" w14:textId="45E96CBF" w:rsidR="00727CDC" w:rsidRPr="005F23BF" w:rsidRDefault="00727CDC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trike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7B3552" w:rsidRPr="007B3552" w14:paraId="17844F2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D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2E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PLANIRANO STANJE</w:t>
            </w:r>
          </w:p>
        </w:tc>
      </w:tr>
      <w:tr w:rsidR="007B3552" w:rsidRPr="007B3552" w14:paraId="17844F32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30" w14:textId="77777777" w:rsidR="0047326F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5.1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31" w14:textId="77777777" w:rsidR="0047326F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Namjena parcele odnosno lokacije</w:t>
            </w:r>
            <w:r w:rsidR="00F420C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 površine</w:t>
            </w:r>
          </w:p>
        </w:tc>
      </w:tr>
      <w:tr w:rsidR="007B3552" w:rsidRPr="007B3552" w14:paraId="17844F5C" w14:textId="77777777" w:rsidTr="008E7CB4">
        <w:trPr>
          <w:trHeight w:val="557"/>
          <w:jc w:val="center"/>
        </w:trPr>
        <w:tc>
          <w:tcPr>
            <w:tcW w:w="1087" w:type="dxa"/>
            <w:noWrap/>
            <w:vAlign w:val="center"/>
            <w:hideMark/>
          </w:tcPr>
          <w:p w14:paraId="17844F33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hideMark/>
          </w:tcPr>
          <w:p w14:paraId="125F95EF" w14:textId="54446695" w:rsidR="004A697F" w:rsidRDefault="00664B96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 lokaciji označenoj kao </w:t>
            </w:r>
            <w:r w:rsidR="00BE2AF1">
              <w:rPr>
                <w:rFonts w:ascii="Arial" w:hAnsi="Arial" w:cs="Arial"/>
                <w:b/>
                <w:bCs/>
                <w:sz w:val="24"/>
                <w:szCs w:val="24"/>
              </w:rPr>
              <w:t>11.2</w:t>
            </w:r>
            <w:r w:rsidR="00E129B6"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 xml:space="preserve"> mo</w:t>
            </w:r>
            <w:r w:rsidR="007018AE">
              <w:rPr>
                <w:rFonts w:ascii="Arial" w:hAnsi="Arial" w:cs="Arial"/>
                <w:sz w:val="24"/>
                <w:szCs w:val="24"/>
              </w:rPr>
              <w:t xml:space="preserve">že se </w:t>
            </w:r>
            <w:r w:rsidR="00976869">
              <w:rPr>
                <w:rFonts w:ascii="Arial" w:hAnsi="Arial" w:cs="Arial"/>
                <w:sz w:val="24"/>
                <w:szCs w:val="24"/>
              </w:rPr>
              <w:t>postaviti</w:t>
            </w:r>
            <w:r w:rsidR="007018A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85496">
              <w:rPr>
                <w:rFonts w:ascii="Arial" w:hAnsi="Arial" w:cs="Arial"/>
                <w:b/>
                <w:bCs/>
                <w:sz w:val="24"/>
                <w:szCs w:val="24"/>
              </w:rPr>
              <w:t>otvorena površina u funkciji privremenog objekta</w:t>
            </w:r>
            <w:r w:rsidR="00B85496" w:rsidRPr="00B72A9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85496">
              <w:rPr>
                <w:rFonts w:ascii="Arial" w:hAnsi="Arial" w:cs="Arial"/>
                <w:sz w:val="24"/>
                <w:szCs w:val="24"/>
              </w:rPr>
              <w:t xml:space="preserve"> sa </w:t>
            </w:r>
            <w:r w:rsidR="00B72A9D" w:rsidRPr="00B72A9D">
              <w:rPr>
                <w:rFonts w:ascii="Arial" w:hAnsi="Arial" w:cs="Arial"/>
                <w:sz w:val="24"/>
                <w:szCs w:val="24"/>
              </w:rPr>
              <w:t>maksimaln</w:t>
            </w:r>
            <w:r w:rsidR="00C343A7">
              <w:rPr>
                <w:rFonts w:ascii="Arial" w:hAnsi="Arial" w:cs="Arial"/>
                <w:sz w:val="24"/>
                <w:szCs w:val="24"/>
              </w:rPr>
              <w:t>om</w:t>
            </w:r>
            <w:r w:rsidR="00B72A9D" w:rsidRPr="00B72A9D">
              <w:rPr>
                <w:rFonts w:ascii="Arial" w:hAnsi="Arial" w:cs="Arial"/>
                <w:sz w:val="24"/>
                <w:szCs w:val="24"/>
              </w:rPr>
              <w:t xml:space="preserve"> površin</w:t>
            </w:r>
            <w:r w:rsidR="00C343A7">
              <w:rPr>
                <w:rFonts w:ascii="Arial" w:hAnsi="Arial" w:cs="Arial"/>
                <w:sz w:val="24"/>
                <w:szCs w:val="24"/>
              </w:rPr>
              <w:t>om</w:t>
            </w:r>
            <w:r w:rsidR="00B72A9D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25A1EBA8" w14:textId="77777777" w:rsidR="00C343A7" w:rsidRDefault="00C343A7" w:rsidP="00603BE8">
            <w:pPr>
              <w:numPr>
                <w:ilvl w:val="12"/>
                <w:numId w:val="0"/>
              </w:numPr>
              <w:tabs>
                <w:tab w:val="left" w:pos="510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E362290" w14:textId="3A55B178" w:rsidR="00603BE8" w:rsidRPr="00A61E5A" w:rsidRDefault="000974C5" w:rsidP="00603BE8">
            <w:pPr>
              <w:numPr>
                <w:ilvl w:val="12"/>
                <w:numId w:val="0"/>
              </w:numPr>
              <w:tabs>
                <w:tab w:val="left" w:pos="5103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1E5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P= </w:t>
            </w:r>
            <w:r w:rsidR="0079307D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="007D5868"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  <w:r w:rsidRPr="00A61E5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m2</w:t>
            </w:r>
          </w:p>
          <w:p w14:paraId="4D227F2F" w14:textId="77777777" w:rsidR="00B72A9D" w:rsidRPr="00ED1CC5" w:rsidRDefault="00B72A9D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D6A6A14" w14:textId="42E43156" w:rsidR="00114E16" w:rsidRPr="00ED1CC5" w:rsidRDefault="00ED1CC5" w:rsidP="00434F5C">
            <w:pPr>
              <w:tabs>
                <w:tab w:val="left" w:pos="5103"/>
              </w:tabs>
              <w:rPr>
                <w:rFonts w:ascii="Arial" w:eastAsia="Batang" w:hAnsi="Arial" w:cs="Arial"/>
                <w:b/>
                <w:bCs/>
                <w:sz w:val="24"/>
                <w:szCs w:val="24"/>
                <w:lang w:val="pl-PL"/>
              </w:rPr>
            </w:pPr>
            <w:r w:rsidRPr="00ED1CC5">
              <w:rPr>
                <w:rFonts w:ascii="Arial" w:eastAsia="Batang" w:hAnsi="Arial" w:cs="Arial"/>
                <w:b/>
                <w:bCs/>
                <w:sz w:val="24"/>
                <w:szCs w:val="24"/>
                <w:lang w:val="pl-PL"/>
              </w:rPr>
              <w:t>Parking prostor na postojećoj podlozi sa mogućnošću postavljanja naplatne rampe sa kioskom</w:t>
            </w:r>
          </w:p>
          <w:p w14:paraId="0951E6E5" w14:textId="3037CD7C" w:rsidR="0087716D" w:rsidRPr="00A37D73" w:rsidRDefault="0087716D" w:rsidP="007B1CB0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7D73">
              <w:rPr>
                <w:rFonts w:ascii="Arial" w:hAnsi="Arial" w:cs="Arial"/>
                <w:sz w:val="24"/>
                <w:szCs w:val="24"/>
              </w:rPr>
              <w:lastRenderedPageBreak/>
              <w:t>Maksimalna površina svakog privremenog parkirališta definisana je za svaku pojedinačnu lokaciju.</w:t>
            </w:r>
          </w:p>
          <w:p w14:paraId="26138E40" w14:textId="77777777" w:rsidR="0087716D" w:rsidRPr="00A37D73" w:rsidRDefault="0087716D" w:rsidP="0087716D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7D73">
              <w:rPr>
                <w:rFonts w:ascii="Arial" w:hAnsi="Arial" w:cs="Arial"/>
                <w:sz w:val="24"/>
                <w:szCs w:val="24"/>
              </w:rPr>
              <w:t>Za potrebe privremenog parkirališta može se prilagoditi i postojeća asfaltna ili betonska površina.</w:t>
            </w:r>
          </w:p>
          <w:p w14:paraId="5744E36C" w14:textId="77777777" w:rsidR="0087716D" w:rsidRPr="00A37D73" w:rsidRDefault="0087716D" w:rsidP="0087716D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7D73">
              <w:rPr>
                <w:rFonts w:ascii="Arial" w:hAnsi="Arial" w:cs="Arial"/>
                <w:sz w:val="24"/>
                <w:szCs w:val="24"/>
              </w:rPr>
              <w:t>Na privremenom parkiralištu moraju biti obezbijeđeni uslovi za nesmetano parkiranje vozila. U sklopu privremenog parkirališta teren se ne može betonirati niti vršiti njegova fizička promjena, ali se može formirati podloga od šljunka srednje granulacije debljine maksimalno 15 cm.</w:t>
            </w:r>
          </w:p>
          <w:p w14:paraId="08D58C97" w14:textId="77777777" w:rsidR="0087716D" w:rsidRPr="00A37D73" w:rsidRDefault="0087716D" w:rsidP="0087716D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7D73">
              <w:rPr>
                <w:rFonts w:ascii="Arial" w:hAnsi="Arial" w:cs="Arial"/>
                <w:sz w:val="24"/>
                <w:szCs w:val="24"/>
              </w:rPr>
              <w:t>Privremeno parkiralište mora biti uređeno, ozelenjeno, dobro osvijetljeno i čuvano.</w:t>
            </w:r>
          </w:p>
          <w:p w14:paraId="037F34FB" w14:textId="77777777" w:rsidR="0087716D" w:rsidRPr="00A37D73" w:rsidRDefault="0087716D" w:rsidP="0087716D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7D73">
              <w:rPr>
                <w:rFonts w:ascii="Arial" w:hAnsi="Arial" w:cs="Arial"/>
                <w:sz w:val="24"/>
                <w:szCs w:val="24"/>
              </w:rPr>
              <w:t>U okviru privremenog parkirališta može postojati montažno</w:t>
            </w:r>
            <w:r w:rsidRPr="00A37D73">
              <w:rPr>
                <w:rFonts w:ascii="Cambria Math" w:hAnsi="Cambria Math" w:cs="Cambria Math"/>
                <w:sz w:val="24"/>
                <w:szCs w:val="24"/>
              </w:rPr>
              <w:t>‐</w:t>
            </w:r>
            <w:r w:rsidRPr="00A37D73">
              <w:rPr>
                <w:rFonts w:ascii="Arial" w:hAnsi="Arial" w:cs="Arial"/>
                <w:sz w:val="24"/>
                <w:szCs w:val="24"/>
              </w:rPr>
              <w:t>demontažna prijemna kućica (za naplatu karata) maksimalne kvadrature do 4 m2, kao i ulazna i izlazna rampa.</w:t>
            </w:r>
          </w:p>
          <w:p w14:paraId="42203688" w14:textId="77777777" w:rsidR="0087716D" w:rsidRPr="00A37D73" w:rsidRDefault="0087716D" w:rsidP="0087716D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7D73">
              <w:rPr>
                <w:rFonts w:ascii="Arial" w:hAnsi="Arial" w:cs="Arial"/>
                <w:sz w:val="24"/>
                <w:szCs w:val="24"/>
              </w:rPr>
              <w:t>Na saobraćajnom znaku kojim se obilježava privremeno parkiralište mora biti označeno obavještenje o vremenu i visini naknade za parkiranje vozila.</w:t>
            </w:r>
          </w:p>
          <w:p w14:paraId="68D8E5D5" w14:textId="77777777" w:rsidR="0087716D" w:rsidRPr="00A37D73" w:rsidRDefault="0087716D" w:rsidP="0087716D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7D73">
              <w:rPr>
                <w:rFonts w:ascii="Arial" w:hAnsi="Arial" w:cs="Arial"/>
                <w:sz w:val="24"/>
                <w:szCs w:val="24"/>
              </w:rPr>
              <w:t>Prilikom povezivanja priključne saobraćajnice sa parkinga na glavnu, poštovati uslove nadležnog organa za puteve.</w:t>
            </w:r>
          </w:p>
          <w:p w14:paraId="63F601D4" w14:textId="77777777" w:rsidR="0087716D" w:rsidRPr="00A37D73" w:rsidRDefault="0087716D" w:rsidP="0087716D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7D73">
              <w:rPr>
                <w:rFonts w:ascii="Arial" w:hAnsi="Arial" w:cs="Arial"/>
                <w:sz w:val="24"/>
                <w:szCs w:val="24"/>
              </w:rPr>
              <w:t>Najmanje 5% ukupnog broja parking mjesta mora biti obezbijeđeno za lica smanjene pokretljivosti i lica sa invaliditetom.</w:t>
            </w:r>
          </w:p>
          <w:p w14:paraId="6FB11FF8" w14:textId="77777777" w:rsidR="0087716D" w:rsidRPr="00A37D73" w:rsidRDefault="0087716D" w:rsidP="0087716D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7D73">
              <w:rPr>
                <w:rFonts w:ascii="Arial" w:hAnsi="Arial" w:cs="Arial"/>
                <w:i/>
                <w:sz w:val="24"/>
                <w:szCs w:val="24"/>
              </w:rPr>
              <w:t>Tehnička dokumentacija:</w:t>
            </w:r>
            <w:r w:rsidRPr="00A37D73">
              <w:rPr>
                <w:rFonts w:ascii="Arial" w:hAnsi="Arial" w:cs="Arial"/>
                <w:sz w:val="24"/>
                <w:szCs w:val="24"/>
              </w:rPr>
              <w:t xml:space="preserve"> Idejno rješenje, odnosno revidovani glavni projekat za parkirališta sa više od 200 mjesta. Prilikom izrade dokumentacije poštovati naročito Uredbu o projektima za koje se vrši procjena uticaja zahvata na životnu sredinu („Sl. list RCG“, br. 20/07, „Sl. list CG“, br. 47/13 i 53/14).</w:t>
            </w:r>
          </w:p>
          <w:p w14:paraId="1D1C111F" w14:textId="77777777" w:rsidR="00F17143" w:rsidRPr="00F17143" w:rsidRDefault="00F17143" w:rsidP="00F17143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17844F5B" w14:textId="20720DE7" w:rsidR="00BE68C1" w:rsidRPr="00EF553A" w:rsidRDefault="00BE68C1" w:rsidP="000974C5">
            <w:pPr>
              <w:suppressAutoHyphens/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7B3552" w:rsidRPr="007B3552" w14:paraId="17844F5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5D" w14:textId="77777777" w:rsidR="002669FD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      5.2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5E" w14:textId="77777777" w:rsidR="002669FD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Pravila parcelacije</w:t>
            </w:r>
          </w:p>
        </w:tc>
      </w:tr>
      <w:tr w:rsidR="007B3552" w:rsidRPr="007B3552" w14:paraId="17844F63" w14:textId="77777777" w:rsidTr="008E7CB4">
        <w:trPr>
          <w:trHeight w:val="626"/>
          <w:jc w:val="center"/>
        </w:trPr>
        <w:tc>
          <w:tcPr>
            <w:tcW w:w="1087" w:type="dxa"/>
            <w:noWrap/>
            <w:vAlign w:val="center"/>
            <w:hideMark/>
          </w:tcPr>
          <w:p w14:paraId="17844F60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61" w14:textId="260F6E97" w:rsidR="009000DD" w:rsidRPr="00E32C5C" w:rsidRDefault="00164DC1" w:rsidP="009000D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Privremeno parkiralište</w:t>
            </w:r>
            <w:r w:rsidRPr="00B72A9D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1288C">
              <w:rPr>
                <w:rFonts w:ascii="Arial" w:hAnsi="Arial" w:cs="Arial"/>
                <w:b/>
                <w:bCs/>
                <w:sz w:val="24"/>
                <w:szCs w:val="24"/>
              </w:rPr>
              <w:t>se</w:t>
            </w:r>
            <w:r w:rsidR="009967A4" w:rsidRPr="00B72A9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 xml:space="preserve">predviđa na </w:t>
            </w:r>
            <w:r w:rsidR="009000DD" w:rsidRPr="00A61E5A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kp</w:t>
            </w:r>
            <w:r w:rsidR="00425C72" w:rsidRPr="00A61E5A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79307D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8</w:t>
            </w:r>
            <w:r w:rsidR="003C6453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9000DD" w:rsidRP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KO</w:t>
            </w:r>
            <w:r w:rsidR="00425C72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7D5868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Krašići</w:t>
            </w:r>
            <w:r w:rsidR="00E748E6" w:rsidRP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, opština </w:t>
            </w:r>
            <w:r w:rsidR="00E32C5C" w:rsidRPr="00A61E5A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Tivat</w:t>
            </w:r>
          </w:p>
          <w:p w14:paraId="17844F62" w14:textId="77777777" w:rsidR="002669FD" w:rsidRPr="00E32C5C" w:rsidRDefault="002669FD" w:rsidP="00F9150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71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6F" w14:textId="76CC7B2E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0" w14:textId="77777777" w:rsidR="004C492F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ŽIVOTNE SREDINE</w:t>
            </w:r>
          </w:p>
        </w:tc>
      </w:tr>
      <w:tr w:rsidR="004C492F" w:rsidRPr="007B3552" w14:paraId="17844F7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</w:tcPr>
          <w:p w14:paraId="17844F72" w14:textId="77777777" w:rsidR="004C492F" w:rsidRPr="007B3552" w:rsidRDefault="004C492F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</w:tcPr>
          <w:p w14:paraId="17844F74" w14:textId="224C0583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na</w:t>
            </w:r>
            <w:r w:rsidR="007B7F6B">
              <w:rPr>
                <w:rFonts w:ascii="Arial" w:hAnsi="Arial" w:cs="Arial"/>
                <w:sz w:val="24"/>
                <w:szCs w:val="24"/>
              </w:rPr>
              <w:t xml:space="preserve"> uređenim</w:t>
            </w:r>
            <w:r w:rsidRPr="002046B0">
              <w:rPr>
                <w:rFonts w:ascii="Arial" w:hAnsi="Arial" w:cs="Arial"/>
                <w:sz w:val="24"/>
                <w:szCs w:val="24"/>
              </w:rPr>
              <w:t xml:space="preserve"> zelenim površinama. Poželjno ih je</w:t>
            </w:r>
            <w:r w:rsidR="007F43F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</w:rPr>
              <w:t>postavljati na neuređenim površinama koje bi na taj način bile oplemenjene.</w:t>
            </w:r>
          </w:p>
          <w:p w14:paraId="17844F75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ako na bilo koji način ugrožavaju životnu</w:t>
            </w:r>
            <w:r w:rsidR="00E748E6" w:rsidRPr="002046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</w:rPr>
              <w:t>sredinu (prekomjerna buka, štetna isparenja, opasni otpad i sl.).</w:t>
            </w:r>
          </w:p>
          <w:p w14:paraId="17844F76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77" w14:textId="57D8DC4F" w:rsidR="004C492F" w:rsidRPr="004C492F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 xml:space="preserve">Tehničkom dokumentacijom predvidjeti uslove i mjere za zaštitu životne sredine u skladu sa odredbama Zakona o procjeni uticaja na životnu sredinu („Službeni list CG“, br.80/05, 40/10, 73/10, 40/11, 27/13 i 52/16) i Zakonom za zaštitu prirode </w:t>
            </w:r>
            <w:r w:rsidR="00CA2BCA">
              <w:rPr>
                <w:rFonts w:ascii="Arial" w:hAnsi="Arial" w:cs="Arial"/>
                <w:sz w:val="24"/>
                <w:szCs w:val="24"/>
              </w:rPr>
              <w:t>(„Službeni list CG“, br.</w:t>
            </w:r>
            <w:r w:rsidR="00CA2BC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A2BC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054/16 od 15.08.2016, 018/19 od 22.03.2019 </w:t>
            </w:r>
            <w:r w:rsidR="00CA2BCA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2046B0">
              <w:rPr>
                <w:rFonts w:ascii="Arial" w:hAnsi="Arial" w:cs="Arial"/>
                <w:sz w:val="24"/>
                <w:szCs w:val="24"/>
              </w:rPr>
              <w:t>na osnovu urađene procjene uticaja na životnu sredinu. U slučajevima kada je potrebno izvršiti procjenu uticaja na životnu sredinu, uz zahtjev za izdavanje građevinske dozvole na glavni projekat  investitor treba da dostavi Odluku o potrebi procjene uticaja na životnu sredinu, shodno članu 13 Zakona o procjeni uticaja na životnu sredinu.</w:t>
            </w:r>
          </w:p>
        </w:tc>
      </w:tr>
      <w:tr w:rsidR="007B3552" w:rsidRPr="007B3552" w14:paraId="17844F7B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79" w14:textId="674CCD60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A" w14:textId="33A41F2D" w:rsidR="00727CDC" w:rsidRPr="007B3552" w:rsidRDefault="00727CDC" w:rsidP="007B3552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NEPOKRETNIH KULTURNIH DOBARA I NJIHOVE ZAŠTIĆENE OKOLINE</w:t>
            </w:r>
            <w:r w:rsidR="0044707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7B3552" w:rsidRPr="007B3552" w14:paraId="17844F84" w14:textId="77777777" w:rsidTr="008E7CB4">
        <w:trPr>
          <w:trHeight w:val="1051"/>
          <w:jc w:val="center"/>
        </w:trPr>
        <w:tc>
          <w:tcPr>
            <w:tcW w:w="1087" w:type="dxa"/>
            <w:noWrap/>
            <w:vAlign w:val="center"/>
            <w:hideMark/>
          </w:tcPr>
          <w:p w14:paraId="17844F7C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2E323D26" w14:textId="77777777" w:rsidR="00927CD0" w:rsidRPr="002046B0" w:rsidRDefault="00927CD0" w:rsidP="00927C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Zabranjeno je korišćenje zaštićenih prirodnih dobara na način koji prouzrokuje: oštećenje zemljišta i gubitak njegove prirodne plodnosti; oštećenje površinskih ili podzemnih geoloških, hidrogeoloških i geomorfoloških vrijednosti; oštećenje morskih zaštićenih područja; osiromašenje prirodnog fonda divljih vrsta biljaka, životinja i gljiva; smanjenje biološke i predione raznovrsnosti; zagađivanje ili ugrožavanje podzemnih i površinskih voda." Na samom zaštićenom prirodnom dobru se ne mogu postavljati objekti trajnog karaktera, izvoditi radovi betoniranja,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eksploatacije pijeska, uklanjanja vegetacije, izmjene obalne linije i strukturnog remodeliranja pješčane plaže. Izuzetak predstavljaju intervencije izgradnje rampi</w:t>
            </w:r>
          </w:p>
          <w:p w14:paraId="5860A056" w14:textId="77777777" w:rsidR="00927CD0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 pristup lica sa invaliditetom na planom definisanim lokacijama.</w:t>
            </w:r>
          </w:p>
          <w:p w14:paraId="3F67C3E0" w14:textId="77777777" w:rsidR="00927CD0" w:rsidRPr="00E32C5C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C5C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E32C5C">
              <w:rPr>
                <w:rFonts w:ascii="Arial" w:hAnsi="Arial" w:cs="Arial"/>
                <w:sz w:val="24"/>
                <w:szCs w:val="24"/>
              </w:rPr>
              <w:t xml:space="preserve">  u posebno zaštićenim prirodnim i spomeničkim kulturnoistorijskim područjima kao i u okviru zaštićene okoline kulturnih dobara, ne predviđati one djelatnosti i objekte koji mogu narušiti posebnost takvih područja/kulturnih dobara;</w:t>
            </w:r>
          </w:p>
          <w:p w14:paraId="0AD22F69" w14:textId="77777777" w:rsidR="00927CD0" w:rsidRPr="007B3552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C5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32C5C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E32C5C">
              <w:rPr>
                <w:rFonts w:ascii="Arial" w:hAnsi="Arial" w:cs="Arial"/>
                <w:sz w:val="24"/>
                <w:szCs w:val="24"/>
              </w:rPr>
              <w:t xml:space="preserve"> novi privremeni objekti se ne smiju postavljati u zaštićenim prirodnim i kulturno istorijskim područjima i u okviru zaštićene okoline kulturnih dobara, bez prethodne saglasnosti Uprave za zaštitu kulturnih dobara;</w:t>
            </w:r>
          </w:p>
          <w:p w14:paraId="17844F83" w14:textId="502E083C" w:rsidR="00001EB3" w:rsidRPr="007B3552" w:rsidRDefault="00001EB3" w:rsidP="001F6D4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87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5" w14:textId="41A09362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6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LICA SMANJENE POKRETLJIVOSTI I LICA SA INVALIDITETOM</w:t>
            </w:r>
          </w:p>
        </w:tc>
      </w:tr>
      <w:tr w:rsidR="007B3552" w:rsidRPr="007B3552" w14:paraId="17844F8A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8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9" w14:textId="77777777" w:rsidR="00667AA8" w:rsidRPr="007B3552" w:rsidRDefault="00B4797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Tehničkom dokumentacijom obezbjediti prilaz i upotrebu objekta/objekata licima smanjene pokretljivosti u skladu sa članom 71 Zakona o planiranju prostora i izgradnji objekata i Pravilnikom o bližim uslovima i načinu prilagođavanja objekata za pristup i kretanje lica smanjene pokretljivosti i lica sa invaliditetom („Sl. list CG“ broj 48/13 i 44/15).</w:t>
            </w:r>
          </w:p>
        </w:tc>
      </w:tr>
      <w:tr w:rsidR="007B3552" w:rsidRPr="007B3552" w14:paraId="17844F8D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B" w14:textId="64F44D6D" w:rsidR="00727CDC" w:rsidRPr="007B3552" w:rsidRDefault="0005219E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C" w14:textId="77777777" w:rsidR="00727CDC" w:rsidRPr="007B3552" w:rsidRDefault="00727CDC" w:rsidP="00AE5BAF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ZA OBJEKTE KOJI MOGU UTICATI NA PROMJENE U VODNOM REŽIMU</w:t>
            </w:r>
          </w:p>
        </w:tc>
      </w:tr>
      <w:tr w:rsidR="007B3552" w:rsidRPr="007B3552" w14:paraId="17844F92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E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F" w14:textId="77777777" w:rsidR="005D2DD2" w:rsidRPr="002046B0" w:rsidRDefault="00727CDC" w:rsidP="005D2DD2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  <w:r w:rsidR="004D3A5C" w:rsidRPr="002046B0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="004D3A5C" w:rsidRPr="002046B0">
              <w:rPr>
                <w:rFonts w:ascii="Arial" w:hAnsi="Arial" w:cs="Arial"/>
                <w:sz w:val="24"/>
                <w:szCs w:val="24"/>
              </w:rPr>
              <w:t xml:space="preserve"> kod utvrđivanja urbanističkih uslova za privremene objekte posebno treba voditi računa o sanitarnom aspektu istih, o uslovima koje propisuju nadležna javna komunalna preduzeća (vodovod, kanalizacija, telekom i elektrodistribucija), kao i uslovima koji proizilaze iz Zakona o bezbjednosti hrane;</w:t>
            </w:r>
          </w:p>
          <w:p w14:paraId="6092485B" w14:textId="77777777" w:rsidR="00727CDC" w:rsidRDefault="00727CDC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91" w14:textId="73568605" w:rsidR="008556ED" w:rsidRPr="007B3552" w:rsidRDefault="008556ED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9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3" w14:textId="5F522BBA" w:rsidR="00727CDC" w:rsidRPr="007B3552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1</w:t>
            </w:r>
            <w:r w:rsidR="0005219E">
              <w:rPr>
                <w:rFonts w:ascii="Arial" w:hAnsi="Arial" w:cs="Arial"/>
                <w:sz w:val="24"/>
                <w:szCs w:val="24"/>
              </w:rPr>
              <w:t>0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4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8D5C4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PRIKLJUČENJE NA INFRASTRUKTURU</w:t>
            </w:r>
          </w:p>
        </w:tc>
      </w:tr>
      <w:tr w:rsidR="007B3552" w:rsidRPr="007B3552" w14:paraId="17844F9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6" w14:textId="270197DC" w:rsidR="00727CDC" w:rsidRPr="007B3552" w:rsidRDefault="002A2868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1</w:t>
            </w:r>
            <w:r w:rsidR="0092269F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.1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7" w14:textId="77777777" w:rsidR="00727CDC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priključenja na elektroenergetsku infrastrukturu</w:t>
            </w:r>
          </w:p>
        </w:tc>
      </w:tr>
      <w:tr w:rsidR="007B3552" w:rsidRPr="007B3552" w14:paraId="17844FA0" w14:textId="77777777" w:rsidTr="008E7CB4">
        <w:trPr>
          <w:trHeight w:val="2400"/>
          <w:jc w:val="center"/>
        </w:trPr>
        <w:tc>
          <w:tcPr>
            <w:tcW w:w="1087" w:type="dxa"/>
            <w:noWrap/>
            <w:vAlign w:val="center"/>
            <w:hideMark/>
          </w:tcPr>
          <w:p w14:paraId="17844F99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9B" w14:textId="77777777" w:rsidR="000E1F16" w:rsidRPr="00AE5BAF" w:rsidRDefault="000E1F16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E5BAF">
              <w:rPr>
                <w:rFonts w:ascii="Arial" w:hAnsi="Arial" w:cs="Arial"/>
                <w:b/>
                <w:sz w:val="24"/>
                <w:szCs w:val="24"/>
              </w:rPr>
              <w:t>Prilikom izrade tehničke dokumentacije potrebno je poštovati  sljedeće preporuke EPCG:</w:t>
            </w:r>
          </w:p>
          <w:p w14:paraId="17844F9C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za priključke potrošača na niskonaponsku mrežu TP-2 (II dopunjeno izdanje)</w:t>
            </w:r>
          </w:p>
          <w:p w14:paraId="17844F9D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– Tipizacija mjernih mjesta</w:t>
            </w:r>
          </w:p>
          <w:p w14:paraId="17844F9E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Uputstvo i tehnički uslovi za izbor i ugradnju ograničavača strujnog opterećenja</w:t>
            </w:r>
          </w:p>
          <w:p w14:paraId="17844F9F" w14:textId="77777777" w:rsidR="00001EB3" w:rsidRPr="007B3552" w:rsidRDefault="00667AA8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TP-1b - Distributi</w:t>
            </w:r>
            <w:r w:rsidR="00B4797A" w:rsidRPr="007B3552">
              <w:rPr>
                <w:rFonts w:ascii="Arial" w:hAnsi="Arial" w:cs="Arial"/>
                <w:sz w:val="24"/>
                <w:szCs w:val="24"/>
              </w:rPr>
              <w:t xml:space="preserve">vna transformatorska stanica  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 xml:space="preserve"> DTS – EPCG 10/0.4 Kv</w:t>
            </w:r>
          </w:p>
        </w:tc>
      </w:tr>
      <w:tr w:rsidR="007B3552" w:rsidRPr="007B3552" w14:paraId="17844FAF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AC" w14:textId="05E52328" w:rsidR="00727CDC" w:rsidRPr="00C539FA" w:rsidRDefault="00C539FA" w:rsidP="00C539FA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C539FA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831" w:type="dxa"/>
            <w:gridSpan w:val="3"/>
            <w:noWrap/>
            <w:hideMark/>
          </w:tcPr>
          <w:p w14:paraId="17844FAD" w14:textId="77777777" w:rsidR="00B4797A" w:rsidRPr="007B3552" w:rsidRDefault="00B4797A" w:rsidP="00B4797A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Prilikom izrade tehničke dokumentacije poštovati Pravilnik o načinu izrade, razmjeri i bližoj sadržini tehničke dokumentacije (Sl. list CG, br.23/14, 32/15 i 75/15).</w:t>
            </w:r>
          </w:p>
          <w:p w14:paraId="17844FAE" w14:textId="77777777" w:rsidR="004E395F" w:rsidRPr="007B3552" w:rsidRDefault="00B4797A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Tehničku dokumentaciju izraditi u skladu sa Pravilnikom o načinu obračuna površine i zapremine objekata (“ Sl. List CG”, br. 47/13).</w:t>
            </w:r>
          </w:p>
        </w:tc>
      </w:tr>
      <w:tr w:rsidR="007B3552" w:rsidRPr="007B3552" w14:paraId="17844FB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B2" w14:textId="1DA1DED1" w:rsidR="00727CDC" w:rsidRPr="007B3552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2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B3" w14:textId="77777777" w:rsidR="00727CDC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POTREB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IZRADE URBANISTIČKOG </w:t>
            </w:r>
            <w:r w:rsidR="00265AD8">
              <w:rPr>
                <w:rFonts w:ascii="Arial" w:hAnsi="Arial" w:cs="Arial"/>
                <w:b/>
                <w:bCs/>
                <w:sz w:val="24"/>
                <w:szCs w:val="24"/>
              </w:rPr>
              <w:t>RJEŠENJA</w:t>
            </w:r>
          </w:p>
          <w:p w14:paraId="6F750461" w14:textId="4695609E" w:rsidR="00B261A8" w:rsidRPr="00B95A5E" w:rsidRDefault="00E57BED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D05329">
              <w:rPr>
                <w:rFonts w:ascii="Arial" w:hAnsi="Arial" w:cs="Arial"/>
                <w:bCs/>
                <w:sz w:val="24"/>
                <w:szCs w:val="24"/>
              </w:rPr>
              <w:t xml:space="preserve">Potrebno je uraditi </w:t>
            </w:r>
            <w:r w:rsidRPr="00B95A5E"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="00265AD8" w:rsidRPr="00B95A5E">
              <w:rPr>
                <w:rFonts w:ascii="Arial" w:hAnsi="Arial" w:cs="Arial"/>
                <w:b/>
                <w:sz w:val="24"/>
                <w:szCs w:val="24"/>
              </w:rPr>
              <w:t>dejno rješe</w:t>
            </w:r>
            <w:r w:rsidRPr="00B95A5E">
              <w:rPr>
                <w:rFonts w:ascii="Arial" w:hAnsi="Arial" w:cs="Arial"/>
                <w:b/>
                <w:sz w:val="24"/>
                <w:szCs w:val="24"/>
              </w:rPr>
              <w:t>nje</w:t>
            </w:r>
            <w:r w:rsidRPr="00D0532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9E2176">
              <w:rPr>
                <w:rFonts w:ascii="Arial" w:hAnsi="Arial" w:cs="Arial"/>
                <w:b/>
                <w:bCs/>
                <w:sz w:val="24"/>
                <w:szCs w:val="24"/>
              </w:rPr>
              <w:t>privremenog parkirališta</w:t>
            </w:r>
            <w:r w:rsidR="00243B7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 dobi</w:t>
            </w:r>
            <w:r w:rsidR="00114E16">
              <w:rPr>
                <w:rFonts w:ascii="Arial" w:hAnsi="Arial" w:cs="Arial"/>
                <w:b/>
                <w:bCs/>
                <w:sz w:val="24"/>
                <w:szCs w:val="24"/>
              </w:rPr>
              <w:t>ti</w:t>
            </w:r>
            <w:r w:rsidR="00243B7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Saglasnosti Glavnog gradskog arhitekte </w:t>
            </w:r>
          </w:p>
          <w:p w14:paraId="17844FB4" w14:textId="77777777" w:rsidR="00C539FA" w:rsidRPr="00D05329" w:rsidRDefault="00C539FA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B3552" w:rsidRPr="007B3552" w14:paraId="17844FB9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  <w:hideMark/>
          </w:tcPr>
          <w:p w14:paraId="17844FB6" w14:textId="6E366DA6" w:rsidR="00727CDC" w:rsidRPr="007B3552" w:rsidRDefault="002A2868" w:rsidP="002A2868">
            <w:pPr>
              <w:pStyle w:val="ListParagraph"/>
              <w:tabs>
                <w:tab w:val="left" w:pos="6915"/>
              </w:tabs>
              <w:ind w:left="45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hideMark/>
          </w:tcPr>
          <w:p w14:paraId="17844FB7" w14:textId="77777777" w:rsidR="00753FA7" w:rsidRPr="007B3552" w:rsidRDefault="00F9150D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POTREBA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PRIBAVLJANJA SAGLASNOSTI </w:t>
            </w:r>
            <w:r w:rsidR="009A500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GLAVNOG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GRADSKOG ARHITEKTE</w:t>
            </w:r>
          </w:p>
          <w:p w14:paraId="17844FB8" w14:textId="7692D900" w:rsidR="00753FA7" w:rsidRPr="007B3552" w:rsidRDefault="00243B75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Potrebna je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Saglasnosti Glavnog gradskog arhitekte</w:t>
            </w:r>
            <w:r w:rsidR="00C06F8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na Idejno rješenje.</w:t>
            </w:r>
          </w:p>
        </w:tc>
      </w:tr>
      <w:tr w:rsidR="008E7CB4" w:rsidRPr="007B3552" w14:paraId="17844FBC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A" w14:textId="21E13BC5" w:rsidR="008E7CB4" w:rsidRPr="007B3552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>
              <w:rPr>
                <w:rFonts w:ascii="Arial" w:hAnsi="Arial" w:cs="Arial"/>
                <w:sz w:val="24"/>
                <w:szCs w:val="24"/>
              </w:rPr>
              <w:t>4</w:t>
            </w:r>
            <w:r w:rsidR="008E7CB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17844FBB" w14:textId="21CB4044" w:rsidR="008E7CB4" w:rsidRPr="0061662C" w:rsidRDefault="008E7CB4" w:rsidP="00F467B7">
            <w:pPr>
              <w:tabs>
                <w:tab w:val="left" w:pos="6915"/>
              </w:tabs>
              <w:jc w:val="both"/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</w:pP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- U skladu sa članom br. 40 Zakona o zaštiti prirode </w:t>
            </w:r>
            <w:r w:rsidR="00CA2BCA">
              <w:rPr>
                <w:rFonts w:ascii="Arial" w:hAnsi="Arial" w:cs="Arial"/>
                <w:sz w:val="24"/>
                <w:szCs w:val="24"/>
              </w:rPr>
              <w:t>(„Službeni list CG“, br.</w:t>
            </w:r>
            <w:r w:rsidR="00CA2BC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A2BC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054/16 od 15.08.2016, 018/19 od 22.03.2019 </w:t>
            </w:r>
            <w:r w:rsidR="00CA2BCA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potrebno je od Agencije za zaštitu prirode i životne sredine pribaviti </w:t>
            </w:r>
            <w:r w:rsidR="00F84A14"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D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ozvolu za obavljanje radnji, aktivnosti i djelatnosti u zaštićenom području.</w:t>
            </w:r>
          </w:p>
        </w:tc>
      </w:tr>
      <w:tr w:rsidR="008E7CB4" w:rsidRPr="007B3552" w14:paraId="17844FC1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D" w14:textId="25559EC4" w:rsidR="008E7CB4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233CF528" w14:textId="2A418B23" w:rsidR="00E177D5" w:rsidRPr="00F467B7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NAPOMENA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: Nakon izrade dokumentacije tražene UTU potrebno je JPMD dostaviti  </w:t>
            </w:r>
            <w:r w:rsidR="00114E16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Idejno rješenje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 xml:space="preserve"> 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(na CD-u u zaštićenoj verziji), </w:t>
            </w:r>
            <w:r w:rsidR="00243B75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Saglasnost </w:t>
            </w:r>
            <w:r w:rsidR="00D611D3">
              <w:rPr>
                <w:rFonts w:ascii="Arial" w:hAnsi="Arial" w:cs="Arial"/>
                <w:sz w:val="24"/>
                <w:szCs w:val="24"/>
                <w:lang w:val="sr-Latn-CS" w:eastAsia="ar-SA"/>
              </w:rPr>
              <w:t>Glavnog</w:t>
            </w:r>
            <w:r w:rsidR="003B3008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gradskog arhitekte 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>original ili ovjerenu kopiju</w:t>
            </w:r>
            <w:r w:rsidR="003B3008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i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(za objekte gdje je to traženo) 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Dozvol</w:t>
            </w:r>
            <w:r w:rsidR="00FA0650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e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za obavljanje radnji, aktivnosti i djelatnosti u zaštićenom p</w:t>
            </w:r>
            <w:r w:rsidRPr="003B3008">
              <w:rPr>
                <w:rFonts w:ascii="Arial" w:hAnsi="Arial" w:cs="Arial"/>
                <w:sz w:val="24"/>
                <w:szCs w:val="24"/>
                <w:lang w:val="sr-Latn-CS" w:eastAsia="ar-SA"/>
              </w:rPr>
              <w:t>odručju izdatu od strane Agencije za zaštitu prirode i životne sredine,  Saglasnost Up</w:t>
            </w:r>
            <w:r w:rsidR="006D4FE4" w:rsidRPr="003B3008">
              <w:rPr>
                <w:rFonts w:ascii="Arial" w:hAnsi="Arial" w:cs="Arial"/>
                <w:sz w:val="24"/>
                <w:szCs w:val="24"/>
                <w:lang w:val="sr-Latn-CS" w:eastAsia="ar-SA"/>
              </w:rPr>
              <w:t>r</w:t>
            </w:r>
            <w:r w:rsidRPr="003B3008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ave za zaštitu kulturnih dobara </w:t>
            </w:r>
            <w:r w:rsidR="003B3008" w:rsidRPr="003B3008">
              <w:rPr>
                <w:rFonts w:ascii="Arial" w:hAnsi="Arial" w:cs="Arial"/>
                <w:sz w:val="24"/>
                <w:szCs w:val="24"/>
                <w:lang w:val="sr-Latn-CS" w:eastAsia="ar-SA"/>
              </w:rPr>
              <w:t>,</w:t>
            </w:r>
            <w:r w:rsidR="00E0613C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Sa</w:t>
            </w:r>
            <w:r w:rsidR="00F55743">
              <w:rPr>
                <w:rFonts w:ascii="Arial" w:hAnsi="Arial" w:cs="Arial"/>
                <w:sz w:val="24"/>
                <w:szCs w:val="24"/>
                <w:lang w:val="sr-Latn-CS" w:eastAsia="ar-SA"/>
              </w:rPr>
              <w:t>obraćajna saglasnost</w:t>
            </w:r>
            <w:r w:rsidR="003B3008" w:rsidRPr="007B1CB0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 xml:space="preserve"> </w:t>
            </w:r>
          </w:p>
          <w:p w14:paraId="17844FC0" w14:textId="7495B434" w:rsidR="003F0952" w:rsidRPr="00F84A14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sr-Latn-CS" w:eastAsia="ar-SA"/>
              </w:rPr>
            </w:pPr>
            <w:r w:rsidRPr="00F467B7">
              <w:rPr>
                <w:rFonts w:ascii="Arial" w:hAnsi="Arial" w:cs="Arial"/>
                <w:sz w:val="24"/>
                <w:szCs w:val="24"/>
              </w:rPr>
              <w:t>-</w:t>
            </w:r>
            <w:r w:rsidRPr="00F467B7">
              <w:rPr>
                <w:rFonts w:ascii="Arial" w:hAnsi="Arial" w:cs="Arial"/>
                <w:b/>
                <w:sz w:val="24"/>
                <w:szCs w:val="24"/>
              </w:rPr>
              <w:t>Shodno članu 117</w:t>
            </w:r>
            <w:r w:rsidRPr="00F467B7">
              <w:rPr>
                <w:rFonts w:ascii="Arial" w:hAnsi="Arial" w:cs="Arial"/>
                <w:sz w:val="24"/>
                <w:szCs w:val="24"/>
              </w:rPr>
              <w:t>.</w:t>
            </w:r>
            <w:r w:rsidRPr="00F467B7">
              <w:rPr>
                <w:rFonts w:ascii="Arial" w:hAnsi="Arial" w:cs="Arial"/>
                <w:sz w:val="24"/>
              </w:rPr>
              <w:t xml:space="preserve"> Zakona o planiranju prostora i izgradnji objekata, korisnik je dužan da 15 dana prije postavljanja privremenog objekta, dostavi prijavu sa svom tehničkom dokumentacijom i Saglasnostima, Dozvolama traženim UTU </w:t>
            </w:r>
            <w:r w:rsidRPr="00484CD3">
              <w:rPr>
                <w:rFonts w:ascii="Arial" w:hAnsi="Arial" w:cs="Arial"/>
                <w:sz w:val="22"/>
                <w:szCs w:val="22"/>
              </w:rPr>
              <w:t>nadležnom inspekcijskom organu lokalne uprave</w:t>
            </w:r>
          </w:p>
        </w:tc>
      </w:tr>
      <w:tr w:rsidR="007B3552" w:rsidRPr="007B3552" w14:paraId="17844FC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2" w14:textId="21564D3D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C3" w14:textId="77777777" w:rsidR="006E302B" w:rsidRPr="007B3552" w:rsidRDefault="00727CDC" w:rsidP="0052681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DOSTAVLJENO: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7844FC4" w14:textId="77777777" w:rsidR="006E302B" w:rsidRPr="007B3552" w:rsidRDefault="009D0BE9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Podnosiocu zahtjeva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35DF528" w14:textId="17A785D8" w:rsidR="002721D2" w:rsidRPr="002721D2" w:rsidRDefault="002721D2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Pr="00484CD3">
              <w:rPr>
                <w:rFonts w:ascii="Arial" w:hAnsi="Arial" w:cs="Arial"/>
                <w:sz w:val="22"/>
                <w:szCs w:val="22"/>
              </w:rPr>
              <w:t>adležnom inspekcijskom organu lokalne uprave.</w:t>
            </w:r>
          </w:p>
          <w:p w14:paraId="17844FC6" w14:textId="18586D18" w:rsidR="006E302B" w:rsidRPr="007B35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U spise predmeta  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17844FC7" w14:textId="77777777" w:rsidR="00727CDC" w:rsidRPr="007B35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a/a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</w:tc>
      </w:tr>
      <w:tr w:rsidR="007B3552" w:rsidRPr="007B3552" w14:paraId="17844FC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9" w14:textId="24F79DB5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212056">
              <w:rPr>
                <w:rFonts w:ascii="Arial" w:hAnsi="Arial" w:cs="Arial"/>
                <w:sz w:val="24"/>
                <w:szCs w:val="24"/>
              </w:rPr>
              <w:t>7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CA" w14:textId="77777777" w:rsidR="00727CDC" w:rsidRPr="007B3552" w:rsidRDefault="00A7143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OBRAĐIVAČI URBANISTIČ</w:t>
            </w:r>
            <w:r w:rsidR="009C497B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K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O-TEHNIČKIH</w:t>
            </w:r>
            <w:r w:rsidR="00727CDC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USLOVA:</w:t>
            </w:r>
          </w:p>
        </w:tc>
        <w:tc>
          <w:tcPr>
            <w:tcW w:w="4138" w:type="dxa"/>
            <w:gridSpan w:val="2"/>
            <w:noWrap/>
            <w:vAlign w:val="center"/>
            <w:hideMark/>
          </w:tcPr>
          <w:p w14:paraId="17844FCB" w14:textId="26FDBD2C" w:rsidR="009C497B" w:rsidRPr="007B3552" w:rsidRDefault="009C497B" w:rsidP="005053D0">
            <w:pPr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0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CD" w14:textId="77777777" w:rsidR="00727CDC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                                      p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otpis</w:t>
            </w:r>
          </w:p>
          <w:p w14:paraId="17844FCE" w14:textId="77777777" w:rsidR="00265AD8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7844FCF" w14:textId="77777777" w:rsidR="00265AD8" w:rsidRPr="007B3552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D4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D1" w14:textId="5B914554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212056"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D2" w14:textId="77777777" w:rsidR="00727CDC" w:rsidRPr="007B3552" w:rsidRDefault="00B169E7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RUKOVODILAC SLUŽBE ZA UREĐENJE I IZGRADNJU</w:t>
            </w:r>
            <w:r w:rsidR="008B089E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138" w:type="dxa"/>
            <w:gridSpan w:val="2"/>
            <w:noWrap/>
            <w:hideMark/>
          </w:tcPr>
          <w:p w14:paraId="17844FD3" w14:textId="6F4EF608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8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D5" w14:textId="2AF3CDF4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12056">
              <w:rPr>
                <w:rFonts w:ascii="Arial" w:hAnsi="Arial" w:cs="Arial"/>
                <w:sz w:val="24"/>
                <w:szCs w:val="24"/>
              </w:rPr>
              <w:t>19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vMerge w:val="restart"/>
            <w:noWrap/>
            <w:hideMark/>
          </w:tcPr>
          <w:p w14:paraId="17844FD6" w14:textId="77777777" w:rsidR="0055402A" w:rsidRPr="007B3552" w:rsidRDefault="00727CDC" w:rsidP="009C497B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M.P.</w:t>
            </w:r>
          </w:p>
        </w:tc>
        <w:tc>
          <w:tcPr>
            <w:tcW w:w="4138" w:type="dxa"/>
            <w:gridSpan w:val="2"/>
            <w:vMerge w:val="restart"/>
            <w:noWrap/>
            <w:hideMark/>
          </w:tcPr>
          <w:p w14:paraId="17844FD7" w14:textId="77777777" w:rsidR="00727CDC" w:rsidRPr="007B3552" w:rsidRDefault="00E6419B" w:rsidP="0068778A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potpis </w:t>
            </w:r>
          </w:p>
        </w:tc>
      </w:tr>
      <w:tr w:rsidR="007B3552" w:rsidRPr="007B3552" w14:paraId="17844FDC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B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0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F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4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E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E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E3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8" w14:textId="77777777" w:rsidTr="008E7CB4">
        <w:trPr>
          <w:trHeight w:val="300"/>
          <w:jc w:val="center"/>
        </w:trPr>
        <w:tc>
          <w:tcPr>
            <w:tcW w:w="1087" w:type="dxa"/>
            <w:noWrap/>
            <w:hideMark/>
          </w:tcPr>
          <w:p w14:paraId="17844FE5" w14:textId="7C267C44" w:rsidR="0016116A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2</w:t>
            </w:r>
            <w:r w:rsidR="00212056">
              <w:rPr>
                <w:rFonts w:ascii="Arial" w:hAnsi="Arial" w:cs="Arial"/>
                <w:sz w:val="24"/>
                <w:szCs w:val="24"/>
              </w:rPr>
              <w:t>0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hideMark/>
          </w:tcPr>
          <w:p w14:paraId="17844FE6" w14:textId="77777777" w:rsidR="0016116A" w:rsidRPr="007B3552" w:rsidRDefault="0016116A" w:rsidP="005053D0">
            <w:pPr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PRILOZI</w:t>
            </w:r>
          </w:p>
        </w:tc>
        <w:tc>
          <w:tcPr>
            <w:tcW w:w="4138" w:type="dxa"/>
            <w:gridSpan w:val="2"/>
            <w:noWrap/>
            <w:hideMark/>
          </w:tcPr>
          <w:p w14:paraId="17844FE7" w14:textId="77777777" w:rsidR="0016116A" w:rsidRPr="007B3552" w:rsidRDefault="0016116A" w:rsidP="005053D0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6116A" w:rsidRPr="007B3552" w14:paraId="17844FEE" w14:textId="77777777" w:rsidTr="008E7CB4">
        <w:trPr>
          <w:trHeight w:val="357"/>
          <w:jc w:val="center"/>
        </w:trPr>
        <w:tc>
          <w:tcPr>
            <w:tcW w:w="1087" w:type="dxa"/>
            <w:noWrap/>
          </w:tcPr>
          <w:p w14:paraId="17844FE9" w14:textId="77777777" w:rsidR="0016116A" w:rsidRPr="007B3552" w:rsidRDefault="0016116A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noWrap/>
          </w:tcPr>
          <w:p w14:paraId="602E9E37" w14:textId="77777777" w:rsidR="007C325B" w:rsidRPr="007C325B" w:rsidRDefault="007C325B" w:rsidP="007C325B">
            <w:pPr>
              <w:pStyle w:val="ListParagraph"/>
              <w:numPr>
                <w:ilvl w:val="0"/>
                <w:numId w:val="7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C325B">
              <w:rPr>
                <w:rFonts w:ascii="Arial" w:hAnsi="Arial" w:cs="Arial"/>
                <w:sz w:val="24"/>
                <w:szCs w:val="24"/>
              </w:rPr>
              <w:t xml:space="preserve">Grafički prilog iz Izmjena i dopuna Programa privremenih objekata </w:t>
            </w:r>
          </w:p>
          <w:p w14:paraId="17844FEC" w14:textId="5852DF8F" w:rsidR="00001EB3" w:rsidRPr="007C325B" w:rsidRDefault="00001EB3" w:rsidP="007C325B">
            <w:pPr>
              <w:tabs>
                <w:tab w:val="left" w:pos="6915"/>
              </w:tabs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noWrap/>
          </w:tcPr>
          <w:p w14:paraId="17844FED" w14:textId="77777777" w:rsidR="0016116A" w:rsidRPr="007B3552" w:rsidRDefault="0016116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7844FEF" w14:textId="77777777" w:rsidR="000F7077" w:rsidRPr="007B3552" w:rsidRDefault="000F7077" w:rsidP="000F7077">
      <w:pPr>
        <w:pStyle w:val="NoSpacing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0" w14:textId="77777777" w:rsidR="000F7077" w:rsidRPr="007B3552" w:rsidRDefault="000F7077" w:rsidP="00667AA8">
      <w:pPr>
        <w:pStyle w:val="NoSpacing"/>
        <w:ind w:left="-1134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1" w14:textId="77777777" w:rsidR="000F7AB5" w:rsidRPr="007B3552" w:rsidRDefault="000F7AB5" w:rsidP="00CB6B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sectPr w:rsidR="000F7AB5" w:rsidRPr="007B3552" w:rsidSect="00AE5BAF">
      <w:footerReference w:type="default" r:id="rId10"/>
      <w:pgSz w:w="12240" w:h="15840"/>
      <w:pgMar w:top="284" w:right="1440" w:bottom="851" w:left="1440" w:header="720" w:footer="4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C50A02" w14:textId="77777777" w:rsidR="00D609EB" w:rsidRDefault="00D609EB" w:rsidP="0016116A">
      <w:pPr>
        <w:spacing w:after="0" w:line="240" w:lineRule="auto"/>
      </w:pPr>
      <w:r>
        <w:separator/>
      </w:r>
    </w:p>
  </w:endnote>
  <w:endnote w:type="continuationSeparator" w:id="0">
    <w:p w14:paraId="6F256317" w14:textId="77777777" w:rsidR="00D609EB" w:rsidRDefault="00D609EB" w:rsidP="00161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811406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844FF9" w14:textId="77777777" w:rsidR="00AF0A1A" w:rsidRDefault="00AF0A1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275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17844FFA" w14:textId="77777777" w:rsidR="00AF0A1A" w:rsidRDefault="00AF0A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E66A35" w14:textId="77777777" w:rsidR="00D609EB" w:rsidRDefault="00D609EB" w:rsidP="0016116A">
      <w:pPr>
        <w:spacing w:after="0" w:line="240" w:lineRule="auto"/>
      </w:pPr>
      <w:r>
        <w:separator/>
      </w:r>
    </w:p>
  </w:footnote>
  <w:footnote w:type="continuationSeparator" w:id="0">
    <w:p w14:paraId="0CDD2F8D" w14:textId="77777777" w:rsidR="00D609EB" w:rsidRDefault="00D609EB" w:rsidP="001611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76F99"/>
    <w:multiLevelType w:val="hybridMultilevel"/>
    <w:tmpl w:val="3CD8B68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C1FF3"/>
    <w:multiLevelType w:val="hybridMultilevel"/>
    <w:tmpl w:val="C59ED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F6EAA"/>
    <w:multiLevelType w:val="hybridMultilevel"/>
    <w:tmpl w:val="D632EB0C"/>
    <w:lvl w:ilvl="0" w:tplc="AEA6BD90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95A45"/>
    <w:multiLevelType w:val="hybridMultilevel"/>
    <w:tmpl w:val="94446A72"/>
    <w:lvl w:ilvl="0" w:tplc="7660BE14">
      <w:start w:val="19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C2420B"/>
    <w:multiLevelType w:val="multilevel"/>
    <w:tmpl w:val="DE029228"/>
    <w:lvl w:ilvl="0">
      <w:start w:val="1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5" w15:restartNumberingAfterBreak="0">
    <w:nsid w:val="24144CF0"/>
    <w:multiLevelType w:val="hybridMultilevel"/>
    <w:tmpl w:val="95D6ACA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9B71EF"/>
    <w:multiLevelType w:val="hybridMultilevel"/>
    <w:tmpl w:val="BAB08DBE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990219"/>
    <w:multiLevelType w:val="hybridMultilevel"/>
    <w:tmpl w:val="2B3E6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4B5C36"/>
    <w:multiLevelType w:val="hybridMultilevel"/>
    <w:tmpl w:val="2744E29E"/>
    <w:lvl w:ilvl="0" w:tplc="D5C6BB6A">
      <w:start w:val="1"/>
      <w:numFmt w:val="decimal"/>
      <w:lvlText w:val="%1"/>
      <w:lvlJc w:val="left"/>
      <w:pPr>
        <w:ind w:left="5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9" w15:restartNumberingAfterBreak="0">
    <w:nsid w:val="46CD6EAB"/>
    <w:multiLevelType w:val="hybridMultilevel"/>
    <w:tmpl w:val="0940477C"/>
    <w:lvl w:ilvl="0" w:tplc="08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49755141"/>
    <w:multiLevelType w:val="hybridMultilevel"/>
    <w:tmpl w:val="A02435D8"/>
    <w:lvl w:ilvl="0" w:tplc="C4E04A7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4CF50B15"/>
    <w:multiLevelType w:val="hybridMultilevel"/>
    <w:tmpl w:val="A20E9946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270B13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3552D5"/>
    <w:multiLevelType w:val="hybridMultilevel"/>
    <w:tmpl w:val="CEF2D10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A74BFC"/>
    <w:multiLevelType w:val="hybridMultilevel"/>
    <w:tmpl w:val="A9A23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2D39F6"/>
    <w:multiLevelType w:val="multilevel"/>
    <w:tmpl w:val="8752BCD0"/>
    <w:lvl w:ilvl="0">
      <w:start w:val="1"/>
      <w:numFmt w:val="bullet"/>
      <w:lvlText w:val="o"/>
      <w:lvlJc w:val="left"/>
      <w:pPr>
        <w:ind w:left="612" w:hanging="612"/>
      </w:pPr>
      <w:rPr>
        <w:rFonts w:ascii="Courier New" w:hAnsi="Courier New" w:cs="Courier New" w:hint="default"/>
      </w:rPr>
    </w:lvl>
    <w:lvl w:ilvl="1">
      <w:start w:val="7"/>
      <w:numFmt w:val="decimal"/>
      <w:lvlText w:val="%1.%2"/>
      <w:lvlJc w:val="left"/>
      <w:pPr>
        <w:ind w:left="1293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86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79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3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1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44" w:hanging="2160"/>
      </w:pPr>
      <w:rPr>
        <w:rFonts w:hint="default"/>
      </w:rPr>
    </w:lvl>
  </w:abstractNum>
  <w:abstractNum w:abstractNumId="16" w15:restartNumberingAfterBreak="0">
    <w:nsid w:val="76946E8F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049240">
    <w:abstractNumId w:val="8"/>
  </w:num>
  <w:num w:numId="2" w16cid:durableId="229659302">
    <w:abstractNumId w:val="10"/>
  </w:num>
  <w:num w:numId="3" w16cid:durableId="1843354564">
    <w:abstractNumId w:val="16"/>
  </w:num>
  <w:num w:numId="4" w16cid:durableId="577861455">
    <w:abstractNumId w:val="12"/>
  </w:num>
  <w:num w:numId="5" w16cid:durableId="1297947462">
    <w:abstractNumId w:val="2"/>
  </w:num>
  <w:num w:numId="6" w16cid:durableId="170265104">
    <w:abstractNumId w:val="13"/>
  </w:num>
  <w:num w:numId="7" w16cid:durableId="1982802889">
    <w:abstractNumId w:val="6"/>
  </w:num>
  <w:num w:numId="8" w16cid:durableId="1879079118">
    <w:abstractNumId w:val="11"/>
  </w:num>
  <w:num w:numId="9" w16cid:durableId="948126236">
    <w:abstractNumId w:val="0"/>
  </w:num>
  <w:num w:numId="10" w16cid:durableId="1334452774">
    <w:abstractNumId w:val="5"/>
  </w:num>
  <w:num w:numId="11" w16cid:durableId="1182354840">
    <w:abstractNumId w:val="14"/>
  </w:num>
  <w:num w:numId="12" w16cid:durableId="1028987592">
    <w:abstractNumId w:val="1"/>
  </w:num>
  <w:num w:numId="13" w16cid:durableId="1953243627">
    <w:abstractNumId w:val="7"/>
  </w:num>
  <w:num w:numId="14" w16cid:durableId="628633058">
    <w:abstractNumId w:val="9"/>
  </w:num>
  <w:num w:numId="15" w16cid:durableId="763846811">
    <w:abstractNumId w:val="3"/>
  </w:num>
  <w:num w:numId="16" w16cid:durableId="1771001377">
    <w:abstractNumId w:val="4"/>
  </w:num>
  <w:num w:numId="17" w16cid:durableId="211342667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CE9"/>
    <w:rsid w:val="00001EB3"/>
    <w:rsid w:val="0001288C"/>
    <w:rsid w:val="00015062"/>
    <w:rsid w:val="0002381A"/>
    <w:rsid w:val="00040549"/>
    <w:rsid w:val="00050936"/>
    <w:rsid w:val="0005219E"/>
    <w:rsid w:val="00053BD1"/>
    <w:rsid w:val="0006446D"/>
    <w:rsid w:val="000754D4"/>
    <w:rsid w:val="000831F6"/>
    <w:rsid w:val="00083F01"/>
    <w:rsid w:val="000949C3"/>
    <w:rsid w:val="000974C5"/>
    <w:rsid w:val="000A2649"/>
    <w:rsid w:val="000A78BA"/>
    <w:rsid w:val="000B2331"/>
    <w:rsid w:val="000B2774"/>
    <w:rsid w:val="000B3110"/>
    <w:rsid w:val="000B762B"/>
    <w:rsid w:val="000C5D38"/>
    <w:rsid w:val="000D293B"/>
    <w:rsid w:val="000D472C"/>
    <w:rsid w:val="000E04EF"/>
    <w:rsid w:val="000E1F16"/>
    <w:rsid w:val="000E2C85"/>
    <w:rsid w:val="000F3B06"/>
    <w:rsid w:val="000F7077"/>
    <w:rsid w:val="000F7AB5"/>
    <w:rsid w:val="001000B1"/>
    <w:rsid w:val="00103490"/>
    <w:rsid w:val="00113A3E"/>
    <w:rsid w:val="00114E16"/>
    <w:rsid w:val="0011715B"/>
    <w:rsid w:val="00125663"/>
    <w:rsid w:val="001347FB"/>
    <w:rsid w:val="0013594D"/>
    <w:rsid w:val="00141DF4"/>
    <w:rsid w:val="0016116A"/>
    <w:rsid w:val="00164DC1"/>
    <w:rsid w:val="00175116"/>
    <w:rsid w:val="00184013"/>
    <w:rsid w:val="00185344"/>
    <w:rsid w:val="0019653F"/>
    <w:rsid w:val="001A099B"/>
    <w:rsid w:val="001A189D"/>
    <w:rsid w:val="001A61E9"/>
    <w:rsid w:val="001B7691"/>
    <w:rsid w:val="001C5C58"/>
    <w:rsid w:val="001D7599"/>
    <w:rsid w:val="001E0198"/>
    <w:rsid w:val="001E0A63"/>
    <w:rsid w:val="001E5F4F"/>
    <w:rsid w:val="001F6D4F"/>
    <w:rsid w:val="001F7695"/>
    <w:rsid w:val="002046B0"/>
    <w:rsid w:val="00212056"/>
    <w:rsid w:val="002122EA"/>
    <w:rsid w:val="002156BF"/>
    <w:rsid w:val="00224BF6"/>
    <w:rsid w:val="00232131"/>
    <w:rsid w:val="00236339"/>
    <w:rsid w:val="002372B5"/>
    <w:rsid w:val="00243B75"/>
    <w:rsid w:val="0024505B"/>
    <w:rsid w:val="00255935"/>
    <w:rsid w:val="00260C25"/>
    <w:rsid w:val="00265AD8"/>
    <w:rsid w:val="002667C8"/>
    <w:rsid w:val="002669FD"/>
    <w:rsid w:val="00267D04"/>
    <w:rsid w:val="002721D2"/>
    <w:rsid w:val="00277DD3"/>
    <w:rsid w:val="00283A19"/>
    <w:rsid w:val="00286F51"/>
    <w:rsid w:val="00294EBC"/>
    <w:rsid w:val="00295ACD"/>
    <w:rsid w:val="002A2868"/>
    <w:rsid w:val="002A4955"/>
    <w:rsid w:val="002B19A6"/>
    <w:rsid w:val="002B1C75"/>
    <w:rsid w:val="002B532A"/>
    <w:rsid w:val="002C157A"/>
    <w:rsid w:val="002C21AA"/>
    <w:rsid w:val="002D239E"/>
    <w:rsid w:val="002D2754"/>
    <w:rsid w:val="002D4A01"/>
    <w:rsid w:val="002E0A74"/>
    <w:rsid w:val="002F2766"/>
    <w:rsid w:val="002F684A"/>
    <w:rsid w:val="002F7118"/>
    <w:rsid w:val="002F7135"/>
    <w:rsid w:val="003410F0"/>
    <w:rsid w:val="00345551"/>
    <w:rsid w:val="00350E83"/>
    <w:rsid w:val="003610B5"/>
    <w:rsid w:val="00365D71"/>
    <w:rsid w:val="003770BA"/>
    <w:rsid w:val="00377CC8"/>
    <w:rsid w:val="003857D4"/>
    <w:rsid w:val="00392A78"/>
    <w:rsid w:val="003B3008"/>
    <w:rsid w:val="003B5350"/>
    <w:rsid w:val="003B6242"/>
    <w:rsid w:val="003B68C5"/>
    <w:rsid w:val="003C6453"/>
    <w:rsid w:val="003C767C"/>
    <w:rsid w:val="003D2419"/>
    <w:rsid w:val="003E648F"/>
    <w:rsid w:val="003F0952"/>
    <w:rsid w:val="00414BF9"/>
    <w:rsid w:val="0041540F"/>
    <w:rsid w:val="004203D8"/>
    <w:rsid w:val="0042368B"/>
    <w:rsid w:val="00425C72"/>
    <w:rsid w:val="00426049"/>
    <w:rsid w:val="00434F5C"/>
    <w:rsid w:val="00435883"/>
    <w:rsid w:val="0044356A"/>
    <w:rsid w:val="00443B96"/>
    <w:rsid w:val="0044707B"/>
    <w:rsid w:val="00447B22"/>
    <w:rsid w:val="0045461E"/>
    <w:rsid w:val="00467A05"/>
    <w:rsid w:val="00470AE3"/>
    <w:rsid w:val="00472D0C"/>
    <w:rsid w:val="0047326F"/>
    <w:rsid w:val="00480747"/>
    <w:rsid w:val="00483B93"/>
    <w:rsid w:val="00490505"/>
    <w:rsid w:val="00492416"/>
    <w:rsid w:val="00495D44"/>
    <w:rsid w:val="004A2432"/>
    <w:rsid w:val="004A697F"/>
    <w:rsid w:val="004B0473"/>
    <w:rsid w:val="004B1914"/>
    <w:rsid w:val="004B2B22"/>
    <w:rsid w:val="004B49AC"/>
    <w:rsid w:val="004C1C11"/>
    <w:rsid w:val="004C264E"/>
    <w:rsid w:val="004C492F"/>
    <w:rsid w:val="004D3741"/>
    <w:rsid w:val="004D3A5C"/>
    <w:rsid w:val="004D5F23"/>
    <w:rsid w:val="004D7D9C"/>
    <w:rsid w:val="004E0782"/>
    <w:rsid w:val="004E0CCF"/>
    <w:rsid w:val="004E395F"/>
    <w:rsid w:val="00500AB3"/>
    <w:rsid w:val="005053D0"/>
    <w:rsid w:val="0052681D"/>
    <w:rsid w:val="00530127"/>
    <w:rsid w:val="00537B52"/>
    <w:rsid w:val="0055402A"/>
    <w:rsid w:val="00565D22"/>
    <w:rsid w:val="00581694"/>
    <w:rsid w:val="005821A1"/>
    <w:rsid w:val="005927F6"/>
    <w:rsid w:val="0059476C"/>
    <w:rsid w:val="005A5F0F"/>
    <w:rsid w:val="005B1D64"/>
    <w:rsid w:val="005B5E10"/>
    <w:rsid w:val="005B6A81"/>
    <w:rsid w:val="005C0561"/>
    <w:rsid w:val="005C0E0D"/>
    <w:rsid w:val="005C116F"/>
    <w:rsid w:val="005C7CBF"/>
    <w:rsid w:val="005D28C4"/>
    <w:rsid w:val="005D2DD2"/>
    <w:rsid w:val="005D5822"/>
    <w:rsid w:val="005F23BF"/>
    <w:rsid w:val="005F3791"/>
    <w:rsid w:val="00603BE8"/>
    <w:rsid w:val="00605A14"/>
    <w:rsid w:val="0061261A"/>
    <w:rsid w:val="0061662C"/>
    <w:rsid w:val="00623F1B"/>
    <w:rsid w:val="00624B84"/>
    <w:rsid w:val="00635C8B"/>
    <w:rsid w:val="006463D9"/>
    <w:rsid w:val="00652743"/>
    <w:rsid w:val="00655850"/>
    <w:rsid w:val="00664B96"/>
    <w:rsid w:val="00667AA8"/>
    <w:rsid w:val="006746F6"/>
    <w:rsid w:val="00681396"/>
    <w:rsid w:val="006831FE"/>
    <w:rsid w:val="0068778A"/>
    <w:rsid w:val="00687ACF"/>
    <w:rsid w:val="0069226C"/>
    <w:rsid w:val="006A5089"/>
    <w:rsid w:val="006B7566"/>
    <w:rsid w:val="006C31BC"/>
    <w:rsid w:val="006D43C7"/>
    <w:rsid w:val="006D4FE4"/>
    <w:rsid w:val="006E260E"/>
    <w:rsid w:val="006E302B"/>
    <w:rsid w:val="006E5718"/>
    <w:rsid w:val="006F1FD7"/>
    <w:rsid w:val="006F56B9"/>
    <w:rsid w:val="006F7CE9"/>
    <w:rsid w:val="007018AE"/>
    <w:rsid w:val="00704035"/>
    <w:rsid w:val="0070517A"/>
    <w:rsid w:val="007124D5"/>
    <w:rsid w:val="0072176C"/>
    <w:rsid w:val="00727CDC"/>
    <w:rsid w:val="0073095C"/>
    <w:rsid w:val="00736F26"/>
    <w:rsid w:val="00743DAA"/>
    <w:rsid w:val="00744E49"/>
    <w:rsid w:val="00753FA7"/>
    <w:rsid w:val="00756235"/>
    <w:rsid w:val="00766C85"/>
    <w:rsid w:val="00771930"/>
    <w:rsid w:val="007862DA"/>
    <w:rsid w:val="007929BD"/>
    <w:rsid w:val="0079307D"/>
    <w:rsid w:val="007A4487"/>
    <w:rsid w:val="007B1CB0"/>
    <w:rsid w:val="007B3552"/>
    <w:rsid w:val="007B579B"/>
    <w:rsid w:val="007B57AD"/>
    <w:rsid w:val="007B7F6B"/>
    <w:rsid w:val="007C103A"/>
    <w:rsid w:val="007C325B"/>
    <w:rsid w:val="007D24C8"/>
    <w:rsid w:val="007D5868"/>
    <w:rsid w:val="007D67CB"/>
    <w:rsid w:val="007D762A"/>
    <w:rsid w:val="007E01CA"/>
    <w:rsid w:val="007E3C5D"/>
    <w:rsid w:val="007F01AC"/>
    <w:rsid w:val="007F43F1"/>
    <w:rsid w:val="00813785"/>
    <w:rsid w:val="00835481"/>
    <w:rsid w:val="008357A8"/>
    <w:rsid w:val="00835E52"/>
    <w:rsid w:val="008374D5"/>
    <w:rsid w:val="0085045C"/>
    <w:rsid w:val="0085318D"/>
    <w:rsid w:val="008556ED"/>
    <w:rsid w:val="00856E9A"/>
    <w:rsid w:val="00867171"/>
    <w:rsid w:val="00870DBE"/>
    <w:rsid w:val="00872565"/>
    <w:rsid w:val="008733A0"/>
    <w:rsid w:val="00876347"/>
    <w:rsid w:val="0087716D"/>
    <w:rsid w:val="00877971"/>
    <w:rsid w:val="00880822"/>
    <w:rsid w:val="0088119C"/>
    <w:rsid w:val="00884302"/>
    <w:rsid w:val="0088480C"/>
    <w:rsid w:val="008A00FF"/>
    <w:rsid w:val="008A43B4"/>
    <w:rsid w:val="008A51F4"/>
    <w:rsid w:val="008B089E"/>
    <w:rsid w:val="008B1DAB"/>
    <w:rsid w:val="008C6BF5"/>
    <w:rsid w:val="008D2A4D"/>
    <w:rsid w:val="008D5C45"/>
    <w:rsid w:val="008D5F69"/>
    <w:rsid w:val="008E7CB4"/>
    <w:rsid w:val="009000DD"/>
    <w:rsid w:val="0090214F"/>
    <w:rsid w:val="009034B5"/>
    <w:rsid w:val="00907B23"/>
    <w:rsid w:val="00912A2C"/>
    <w:rsid w:val="00921819"/>
    <w:rsid w:val="0092269F"/>
    <w:rsid w:val="00927CD0"/>
    <w:rsid w:val="00940854"/>
    <w:rsid w:val="009424A1"/>
    <w:rsid w:val="00952504"/>
    <w:rsid w:val="009711AF"/>
    <w:rsid w:val="00971678"/>
    <w:rsid w:val="00976869"/>
    <w:rsid w:val="009967A4"/>
    <w:rsid w:val="009A3FFD"/>
    <w:rsid w:val="009A5003"/>
    <w:rsid w:val="009B447C"/>
    <w:rsid w:val="009B6699"/>
    <w:rsid w:val="009C497B"/>
    <w:rsid w:val="009D0BE9"/>
    <w:rsid w:val="009E15F6"/>
    <w:rsid w:val="009E2176"/>
    <w:rsid w:val="009E328D"/>
    <w:rsid w:val="009F6019"/>
    <w:rsid w:val="00A0043A"/>
    <w:rsid w:val="00A078E7"/>
    <w:rsid w:val="00A21EB3"/>
    <w:rsid w:val="00A22429"/>
    <w:rsid w:val="00A31AA8"/>
    <w:rsid w:val="00A34047"/>
    <w:rsid w:val="00A36C48"/>
    <w:rsid w:val="00A37D73"/>
    <w:rsid w:val="00A500B5"/>
    <w:rsid w:val="00A61E5A"/>
    <w:rsid w:val="00A639E6"/>
    <w:rsid w:val="00A71435"/>
    <w:rsid w:val="00A837FC"/>
    <w:rsid w:val="00A83A97"/>
    <w:rsid w:val="00A905D8"/>
    <w:rsid w:val="00A93D7A"/>
    <w:rsid w:val="00A97F2B"/>
    <w:rsid w:val="00AB623E"/>
    <w:rsid w:val="00AC27C5"/>
    <w:rsid w:val="00AC34CF"/>
    <w:rsid w:val="00AE324B"/>
    <w:rsid w:val="00AE3C38"/>
    <w:rsid w:val="00AE3E63"/>
    <w:rsid w:val="00AE5BAF"/>
    <w:rsid w:val="00AF0A1A"/>
    <w:rsid w:val="00B025EA"/>
    <w:rsid w:val="00B04183"/>
    <w:rsid w:val="00B157F5"/>
    <w:rsid w:val="00B169E7"/>
    <w:rsid w:val="00B175C1"/>
    <w:rsid w:val="00B2280D"/>
    <w:rsid w:val="00B261A8"/>
    <w:rsid w:val="00B26D17"/>
    <w:rsid w:val="00B3068C"/>
    <w:rsid w:val="00B331C3"/>
    <w:rsid w:val="00B4007C"/>
    <w:rsid w:val="00B40EB4"/>
    <w:rsid w:val="00B45EC2"/>
    <w:rsid w:val="00B468BE"/>
    <w:rsid w:val="00B4797A"/>
    <w:rsid w:val="00B51262"/>
    <w:rsid w:val="00B5286E"/>
    <w:rsid w:val="00B5647F"/>
    <w:rsid w:val="00B6577E"/>
    <w:rsid w:val="00B72474"/>
    <w:rsid w:val="00B72A9D"/>
    <w:rsid w:val="00B73041"/>
    <w:rsid w:val="00B85496"/>
    <w:rsid w:val="00B8726C"/>
    <w:rsid w:val="00B90321"/>
    <w:rsid w:val="00B95A5E"/>
    <w:rsid w:val="00BA0038"/>
    <w:rsid w:val="00BA4143"/>
    <w:rsid w:val="00BB2ACE"/>
    <w:rsid w:val="00BB716F"/>
    <w:rsid w:val="00BC4C19"/>
    <w:rsid w:val="00BE2AF1"/>
    <w:rsid w:val="00BE5BFB"/>
    <w:rsid w:val="00BE68C1"/>
    <w:rsid w:val="00BF2C05"/>
    <w:rsid w:val="00C06F8B"/>
    <w:rsid w:val="00C17EB9"/>
    <w:rsid w:val="00C20394"/>
    <w:rsid w:val="00C32740"/>
    <w:rsid w:val="00C343A7"/>
    <w:rsid w:val="00C3585C"/>
    <w:rsid w:val="00C42984"/>
    <w:rsid w:val="00C4689A"/>
    <w:rsid w:val="00C530D0"/>
    <w:rsid w:val="00C539FA"/>
    <w:rsid w:val="00C65E37"/>
    <w:rsid w:val="00C664AB"/>
    <w:rsid w:val="00C7478B"/>
    <w:rsid w:val="00C80547"/>
    <w:rsid w:val="00C80838"/>
    <w:rsid w:val="00CA1BD2"/>
    <w:rsid w:val="00CA292F"/>
    <w:rsid w:val="00CA2BCA"/>
    <w:rsid w:val="00CA4893"/>
    <w:rsid w:val="00CB6B6B"/>
    <w:rsid w:val="00CD2388"/>
    <w:rsid w:val="00CD2754"/>
    <w:rsid w:val="00CE4C22"/>
    <w:rsid w:val="00CF331C"/>
    <w:rsid w:val="00D02CE4"/>
    <w:rsid w:val="00D05329"/>
    <w:rsid w:val="00D2210A"/>
    <w:rsid w:val="00D251D8"/>
    <w:rsid w:val="00D3099B"/>
    <w:rsid w:val="00D3265C"/>
    <w:rsid w:val="00D33783"/>
    <w:rsid w:val="00D37A30"/>
    <w:rsid w:val="00D439A8"/>
    <w:rsid w:val="00D5511F"/>
    <w:rsid w:val="00D6001B"/>
    <w:rsid w:val="00D609EB"/>
    <w:rsid w:val="00D611D3"/>
    <w:rsid w:val="00D70F6B"/>
    <w:rsid w:val="00D82D12"/>
    <w:rsid w:val="00D8675A"/>
    <w:rsid w:val="00D90125"/>
    <w:rsid w:val="00D96993"/>
    <w:rsid w:val="00DA73A4"/>
    <w:rsid w:val="00DB032D"/>
    <w:rsid w:val="00DB2CDF"/>
    <w:rsid w:val="00DB347E"/>
    <w:rsid w:val="00DC0ACF"/>
    <w:rsid w:val="00DC596E"/>
    <w:rsid w:val="00DD63F4"/>
    <w:rsid w:val="00DD7E0D"/>
    <w:rsid w:val="00DE19A2"/>
    <w:rsid w:val="00DE64A6"/>
    <w:rsid w:val="00E0613C"/>
    <w:rsid w:val="00E129B6"/>
    <w:rsid w:val="00E16FED"/>
    <w:rsid w:val="00E17461"/>
    <w:rsid w:val="00E177D5"/>
    <w:rsid w:val="00E17D82"/>
    <w:rsid w:val="00E2350F"/>
    <w:rsid w:val="00E32258"/>
    <w:rsid w:val="00E3229F"/>
    <w:rsid w:val="00E32C5C"/>
    <w:rsid w:val="00E34024"/>
    <w:rsid w:val="00E5084D"/>
    <w:rsid w:val="00E50E3B"/>
    <w:rsid w:val="00E52EC0"/>
    <w:rsid w:val="00E57BED"/>
    <w:rsid w:val="00E628EF"/>
    <w:rsid w:val="00E6419B"/>
    <w:rsid w:val="00E6425C"/>
    <w:rsid w:val="00E67301"/>
    <w:rsid w:val="00E67E3B"/>
    <w:rsid w:val="00E70964"/>
    <w:rsid w:val="00E748E6"/>
    <w:rsid w:val="00E820CD"/>
    <w:rsid w:val="00E85F6C"/>
    <w:rsid w:val="00E87A22"/>
    <w:rsid w:val="00E97628"/>
    <w:rsid w:val="00EB79FC"/>
    <w:rsid w:val="00EC53AE"/>
    <w:rsid w:val="00EC557E"/>
    <w:rsid w:val="00ED0A1A"/>
    <w:rsid w:val="00ED1CC5"/>
    <w:rsid w:val="00EE2AA6"/>
    <w:rsid w:val="00EF553A"/>
    <w:rsid w:val="00EF69DE"/>
    <w:rsid w:val="00F0017F"/>
    <w:rsid w:val="00F0367A"/>
    <w:rsid w:val="00F04485"/>
    <w:rsid w:val="00F0592E"/>
    <w:rsid w:val="00F072AC"/>
    <w:rsid w:val="00F14D61"/>
    <w:rsid w:val="00F17143"/>
    <w:rsid w:val="00F228D5"/>
    <w:rsid w:val="00F31949"/>
    <w:rsid w:val="00F420C3"/>
    <w:rsid w:val="00F43075"/>
    <w:rsid w:val="00F46103"/>
    <w:rsid w:val="00F467B7"/>
    <w:rsid w:val="00F52761"/>
    <w:rsid w:val="00F55743"/>
    <w:rsid w:val="00F61E4E"/>
    <w:rsid w:val="00F6565C"/>
    <w:rsid w:val="00F776A5"/>
    <w:rsid w:val="00F84A14"/>
    <w:rsid w:val="00F8736A"/>
    <w:rsid w:val="00F9150D"/>
    <w:rsid w:val="00F939A8"/>
    <w:rsid w:val="00FA0650"/>
    <w:rsid w:val="00FA2DF6"/>
    <w:rsid w:val="00FB14FB"/>
    <w:rsid w:val="00FC403B"/>
    <w:rsid w:val="00FE2111"/>
    <w:rsid w:val="00FE2ABD"/>
    <w:rsid w:val="00FE3AA2"/>
    <w:rsid w:val="00FE5879"/>
    <w:rsid w:val="00FE5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7844EF6"/>
  <w15:docId w15:val="{C9A89D07-3C90-4B36-9201-E9C162B20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7CD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358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58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58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58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58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8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1"/>
    <w:qFormat/>
    <w:rsid w:val="002D23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16A"/>
    <w:rPr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16A"/>
    <w:rPr>
      <w:lang w:val="sr-Latn-ME"/>
    </w:rPr>
  </w:style>
  <w:style w:type="character" w:customStyle="1" w:styleId="ListParagraphChar">
    <w:name w:val="List Paragraph Char"/>
    <w:link w:val="ListParagraph"/>
    <w:uiPriority w:val="34"/>
    <w:locked/>
    <w:rsid w:val="000E1F16"/>
    <w:rPr>
      <w:lang w:val="sr-Latn-ME"/>
    </w:rPr>
  </w:style>
  <w:style w:type="paragraph" w:styleId="NoSpacing">
    <w:name w:val="No Spacing"/>
    <w:uiPriority w:val="1"/>
    <w:qFormat/>
    <w:rsid w:val="000F70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7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C85BC-7680-4BD4-B783-E2F30F9F6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4</Pages>
  <Words>1425</Words>
  <Characters>8128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Vujosevic</dc:creator>
  <cp:lastModifiedBy>Vukićević Sreten</cp:lastModifiedBy>
  <cp:revision>60</cp:revision>
  <cp:lastPrinted>2018-12-17T12:56:00Z</cp:lastPrinted>
  <dcterms:created xsi:type="dcterms:W3CDTF">2025-02-13T08:11:00Z</dcterms:created>
  <dcterms:modified xsi:type="dcterms:W3CDTF">2025-02-22T13:19:00Z</dcterms:modified>
</cp:coreProperties>
</file>