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734361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943BD72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2A16">
              <w:rPr>
                <w:rFonts w:ascii="Arial" w:hAnsi="Arial" w:cs="Arial"/>
                <w:b/>
                <w:bCs/>
                <w:sz w:val="24"/>
                <w:szCs w:val="24"/>
              </w:rPr>
              <w:t>reklamni pano</w:t>
            </w:r>
            <w:r w:rsidR="00144B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-totem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7C4C66">
              <w:rPr>
                <w:rFonts w:ascii="Arial" w:hAnsi="Arial" w:cs="Arial"/>
                <w:b/>
                <w:sz w:val="24"/>
                <w:szCs w:val="24"/>
              </w:rPr>
              <w:t>7.1</w:t>
            </w:r>
            <w:r w:rsidR="00CC78B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</w:t>
            </w:r>
            <w:r w:rsidR="00877971" w:rsidRPr="00314EE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CF331C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31EFDEAE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144BC9">
              <w:rPr>
                <w:rFonts w:ascii="Arial" w:hAnsi="Arial" w:cs="Arial"/>
                <w:b/>
                <w:bCs/>
                <w:sz w:val="24"/>
                <w:szCs w:val="24"/>
              </w:rPr>
              <w:t>7.1</w:t>
            </w:r>
            <w:r w:rsidR="00CC78B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144B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662A16">
              <w:rPr>
                <w:rFonts w:ascii="Arial" w:hAnsi="Arial" w:cs="Arial"/>
                <w:b/>
                <w:bCs/>
                <w:sz w:val="24"/>
                <w:szCs w:val="24"/>
              </w:rPr>
              <w:t>reklamni pano</w:t>
            </w:r>
            <w:r w:rsidR="00144B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totem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CE7A629" w:rsidR="00603BE8" w:rsidRDefault="00960906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Osnova </w:t>
            </w:r>
            <w:r w:rsidR="00D450EB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CE409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450EB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74C8133E" w14:textId="7438970D" w:rsidR="00960906" w:rsidRPr="00314EE4" w:rsidRDefault="00960906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H= 5.5m</w:t>
            </w:r>
          </w:p>
          <w:p w14:paraId="4D227F2F" w14:textId="77777777" w:rsidR="00B72A9D" w:rsidRPr="00CB2CD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A92BEB" w14:textId="77777777" w:rsidR="005F6FAD" w:rsidRDefault="005F6FAD" w:rsidP="00E82B1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5F6FA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lastRenderedPageBreak/>
              <w:t xml:space="preserve">Montažno demontažni objekat namijenjen isticanju reklamnih poruka, radi komercijalnog reklamiranja i oglašavanja, kao i za isticanje plakata kulturnog sadržaja, plana grada. </w:t>
            </w:r>
          </w:p>
          <w:p w14:paraId="322454F2" w14:textId="77777777" w:rsidR="005F6FAD" w:rsidRPr="005F6FAD" w:rsidRDefault="005F6FAD" w:rsidP="00E82B1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  <w:p w14:paraId="22909E78" w14:textId="1B291F79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>Oglasni odnosno reklamni pano (stub, totem, city light</w:t>
            </w:r>
            <w:r w:rsidRPr="00A06F17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06F17">
              <w:rPr>
                <w:rFonts w:ascii="Arial" w:hAnsi="Arial" w:cs="Arial"/>
                <w:sz w:val="24"/>
                <w:szCs w:val="24"/>
              </w:rPr>
              <w:t>svijetleća reklama, reklamna vitrina, reklamna ograda, LED display) je objekat namijenjen isticanju reklamnih poruka, radi komercijalnog reklamiranja i oglašavanja, kao i za isticanje plakata kulturnog sadržaja, plana grada.</w:t>
            </w:r>
            <w:r w:rsidR="00A06F17" w:rsidRPr="00A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F17">
              <w:rPr>
                <w:rFonts w:ascii="Arial" w:hAnsi="Arial" w:cs="Arial"/>
                <w:sz w:val="24"/>
                <w:szCs w:val="24"/>
              </w:rPr>
              <w:t>Oglasne i reklamne panoe u zoni morskog dobra nije dozvoljeno postavljati na:</w:t>
            </w:r>
            <w:r w:rsidR="00A06F17" w:rsidRPr="00A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F17">
              <w:rPr>
                <w:rFonts w:ascii="Arial" w:hAnsi="Arial" w:cs="Arial"/>
                <w:sz w:val="24"/>
                <w:szCs w:val="24"/>
              </w:rPr>
              <w:t>objektu koji se štiti kao kulturno dobro, osim pod uslovima propisanim ovim Programom i uz prethodnu dozvolu i mišljenje Uprave za zaštitu kulturnih dobara;</w:t>
            </w:r>
            <w:r w:rsidR="00A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F17">
              <w:rPr>
                <w:rFonts w:ascii="Arial" w:hAnsi="Arial" w:cs="Arial"/>
                <w:sz w:val="24"/>
                <w:szCs w:val="24"/>
              </w:rPr>
              <w:t>u bafer zoni objekta koji se štiti kao kulturno dobro, kao ni u područjima pod zaštitom UNESCO;</w:t>
            </w:r>
            <w:r w:rsidR="00A06F17" w:rsidRPr="00A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F17">
              <w:rPr>
                <w:rFonts w:ascii="Arial" w:hAnsi="Arial" w:cs="Arial"/>
                <w:sz w:val="24"/>
                <w:szCs w:val="24"/>
              </w:rPr>
              <w:t>mjestu gdje bi načinom postavljanja, dimenzijama, oblikom ili izgledom bila ugrožena sigurnost učesnika u saobraćaju /ili zaklonjena postojeća saobraćajna i putokazna signalizacija;</w:t>
            </w:r>
            <w:r w:rsidR="00A06F17" w:rsidRPr="00A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F17">
              <w:rPr>
                <w:rFonts w:ascii="Arial" w:hAnsi="Arial" w:cs="Arial"/>
                <w:sz w:val="24"/>
                <w:szCs w:val="24"/>
              </w:rPr>
              <w:t>mjestu gdje bi načinom postavljanja, dimenzijama ili oblikom bilo onemogućeno održavanje zelenih i drugih javnih površina.</w:t>
            </w:r>
          </w:p>
          <w:p w14:paraId="211C1E23" w14:textId="77777777" w:rsidR="00E82B1E" w:rsidRPr="00A06F17" w:rsidRDefault="00E82B1E" w:rsidP="00E82B1E">
            <w:pPr>
              <w:suppressAutoHyphens/>
              <w:ind w:left="106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BCF590" w14:textId="77777777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 xml:space="preserve">Maksimalna dozvoljena površina jedne strane oglasnog odnosno reklamnog panoa iznosi 4 m2 u slučaju stuba, totema, city lighta ili reklamne vitrine, odnosno 8 m2 u slučaju LED display-a i reklamne ograde. </w:t>
            </w:r>
          </w:p>
          <w:p w14:paraId="72018C0A" w14:textId="0797570F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 xml:space="preserve">Reklamni panoi koji su lako prenosivi samostojeći objekti, oblika slikarskog štafelaja, koriste se za isticanje asortimana proizvoda, vrsta usluga koje se nude i sl., a uklanjaju se nakon završetka radnog vremena ukoliko su postavljeni na javnu površinu. </w:t>
            </w:r>
          </w:p>
          <w:p w14:paraId="65EC3C2C" w14:textId="77777777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>Reklame svojim oblikom, bojom, izgledom ili mjestom postavljanja ne smiju oponošati saobraćajne znake, ometati pješačke putanje, zaklanjati saobraćajnu signalizaciju i onemogućavati preglednost na raskrsnicama.</w:t>
            </w:r>
          </w:p>
          <w:p w14:paraId="32CD4432" w14:textId="77777777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>Rastojanje donje ivice natpisa ove vrste objekata, koji se postavljaju pored puta, iznosi najmanje 1,2m od gornje kote kolovoza.</w:t>
            </w:r>
          </w:p>
          <w:p w14:paraId="07BDEE56" w14:textId="77777777" w:rsidR="00E82B1E" w:rsidRPr="00A06F17" w:rsidRDefault="00E82B1E" w:rsidP="00E82B1E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6D0740" w14:textId="77777777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06F17">
              <w:rPr>
                <w:rFonts w:ascii="Arial" w:hAnsi="Arial" w:cs="Arial"/>
                <w:sz w:val="24"/>
                <w:szCs w:val="24"/>
              </w:rPr>
              <w:t xml:space="preserve"> Idejno rješenje montažno-demontažnih objekata i atesti proizvođača i fotografije opreme odnosno uređaja</w:t>
            </w:r>
          </w:p>
          <w:p w14:paraId="2ABB6A6C" w14:textId="77777777" w:rsidR="008E3F22" w:rsidRPr="00F17143" w:rsidRDefault="008E3F22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319ECFFC" w:rsidR="00BE68C1" w:rsidRPr="00EF553A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6BDD6E47" w:rsidR="009000DD" w:rsidRPr="00E32C5C" w:rsidRDefault="00E64D2F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Reklamni pano</w:t>
            </w:r>
            <w:r w:rsidR="00A377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8541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1238</w:t>
            </w:r>
            <w:r w:rsidR="00CC78B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/1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269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Mrčevac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32C5C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na osnovu urađene procjene uticaja na životnu sredinu. U slučajevima kada je potrebno izvršiti procjenu uticaja na životnu sredinu, uz zahtjev za izdavanje građevinske dozvole na glavni projekat  investitor treba da dostavi Odluku o potrebi procjene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7553E944" w:rsidR="00B261A8" w:rsidRPr="00B95A5E" w:rsidRDefault="005B4CD7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>Idejno rješenje montažno-demontažn</w:t>
            </w:r>
            <w:r>
              <w:rPr>
                <w:rFonts w:ascii="Arial" w:hAnsi="Arial" w:cs="Arial"/>
                <w:sz w:val="24"/>
                <w:szCs w:val="24"/>
              </w:rPr>
              <w:t>og</w:t>
            </w:r>
            <w:r w:rsidRPr="00A06F17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06F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panoa</w:t>
            </w:r>
            <w:r w:rsidR="00D8406F">
              <w:rPr>
                <w:rFonts w:ascii="Arial" w:hAnsi="Arial" w:cs="Arial"/>
                <w:sz w:val="24"/>
                <w:szCs w:val="24"/>
              </w:rPr>
              <w:t xml:space="preserve"> - totema</w:t>
            </w:r>
            <w:r w:rsidRPr="00A06F17">
              <w:rPr>
                <w:rFonts w:ascii="Arial" w:hAnsi="Arial" w:cs="Arial"/>
                <w:sz w:val="24"/>
                <w:szCs w:val="24"/>
              </w:rPr>
              <w:t xml:space="preserve"> i atesti proizvođača i fotografije opreme odnosno uređaja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6942E49" w14:textId="116F9377" w:rsidR="008E3F22" w:rsidRPr="008E3F22" w:rsidRDefault="005B4CD7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Nije potrebna</w:t>
            </w:r>
          </w:p>
          <w:p w14:paraId="17844FB8" w14:textId="57738A79" w:rsidR="00753FA7" w:rsidRPr="007B3552" w:rsidRDefault="00753FA7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3FEF9FE" w:rsidR="00E177D5" w:rsidRPr="00F467B7" w:rsidRDefault="00E177D5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>Idejno rješenje montažno-demontažn</w:t>
            </w:r>
            <w:r w:rsidR="005B4CD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D8406F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panoa</w:t>
            </w:r>
            <w:r w:rsidR="00D840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-totema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atesti proizvođača i fotografije opreme odnosno uređaja</w:t>
            </w:r>
            <w:r w:rsidR="005B4CD7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8E3F2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6ADD" w14:textId="77777777" w:rsidR="00AA1588" w:rsidRDefault="00AA1588" w:rsidP="0016116A">
      <w:pPr>
        <w:spacing w:after="0" w:line="240" w:lineRule="auto"/>
      </w:pPr>
      <w:r>
        <w:separator/>
      </w:r>
    </w:p>
  </w:endnote>
  <w:endnote w:type="continuationSeparator" w:id="0">
    <w:p w14:paraId="55D2F88D" w14:textId="77777777" w:rsidR="00AA1588" w:rsidRDefault="00AA1588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4AEE8" w14:textId="77777777" w:rsidR="00AA1588" w:rsidRDefault="00AA1588" w:rsidP="0016116A">
      <w:pPr>
        <w:spacing w:after="0" w:line="240" w:lineRule="auto"/>
      </w:pPr>
      <w:r>
        <w:separator/>
      </w:r>
    </w:p>
  </w:footnote>
  <w:footnote w:type="continuationSeparator" w:id="0">
    <w:p w14:paraId="740097E6" w14:textId="77777777" w:rsidR="00AA1588" w:rsidRDefault="00AA1588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31361"/>
    <w:multiLevelType w:val="hybridMultilevel"/>
    <w:tmpl w:val="52F4BCBA"/>
    <w:lvl w:ilvl="0" w:tplc="613228C8">
      <w:start w:val="1"/>
      <w:numFmt w:val="bullet"/>
      <w:lvlText w:val="−"/>
      <w:lvlJc w:val="left"/>
      <w:pPr>
        <w:ind w:left="150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5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2671555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44BC9"/>
    <w:rsid w:val="001502A8"/>
    <w:rsid w:val="0016116A"/>
    <w:rsid w:val="00185344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0F38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8541F"/>
    <w:rsid w:val="005927F6"/>
    <w:rsid w:val="0059476C"/>
    <w:rsid w:val="005A5F0F"/>
    <w:rsid w:val="005B1D64"/>
    <w:rsid w:val="005B4CD7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5F6FAD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2A16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C3"/>
    <w:rsid w:val="006B7566"/>
    <w:rsid w:val="006C31BC"/>
    <w:rsid w:val="006D43C7"/>
    <w:rsid w:val="006D4FE4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45284"/>
    <w:rsid w:val="00753FA7"/>
    <w:rsid w:val="00756235"/>
    <w:rsid w:val="00766C85"/>
    <w:rsid w:val="00771930"/>
    <w:rsid w:val="00773048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C66"/>
    <w:rsid w:val="007D24C8"/>
    <w:rsid w:val="007D67CB"/>
    <w:rsid w:val="007D762A"/>
    <w:rsid w:val="007E01CA"/>
    <w:rsid w:val="007F01AC"/>
    <w:rsid w:val="007F43F1"/>
    <w:rsid w:val="00801B48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D6980"/>
    <w:rsid w:val="008E3F22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06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6F17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837FC"/>
    <w:rsid w:val="00A83A97"/>
    <w:rsid w:val="00A905D8"/>
    <w:rsid w:val="00A93D7A"/>
    <w:rsid w:val="00A97F2B"/>
    <w:rsid w:val="00AA1588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E5BFB"/>
    <w:rsid w:val="00BE5D92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2CDD"/>
    <w:rsid w:val="00CB6B6B"/>
    <w:rsid w:val="00CC78B0"/>
    <w:rsid w:val="00CD2388"/>
    <w:rsid w:val="00CD2754"/>
    <w:rsid w:val="00CE409B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007C"/>
    <w:rsid w:val="00D5511F"/>
    <w:rsid w:val="00D6001B"/>
    <w:rsid w:val="00D70F6B"/>
    <w:rsid w:val="00D82D12"/>
    <w:rsid w:val="00D8406F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26975"/>
    <w:rsid w:val="00E32258"/>
    <w:rsid w:val="00E3229F"/>
    <w:rsid w:val="00E32C5C"/>
    <w:rsid w:val="00E34024"/>
    <w:rsid w:val="00E44F5D"/>
    <w:rsid w:val="00E5084D"/>
    <w:rsid w:val="00E50E3B"/>
    <w:rsid w:val="00E52EC0"/>
    <w:rsid w:val="00E57BED"/>
    <w:rsid w:val="00E628EF"/>
    <w:rsid w:val="00E6419B"/>
    <w:rsid w:val="00E6425C"/>
    <w:rsid w:val="00E64D2F"/>
    <w:rsid w:val="00E67301"/>
    <w:rsid w:val="00E67E3B"/>
    <w:rsid w:val="00E70964"/>
    <w:rsid w:val="00E748E6"/>
    <w:rsid w:val="00E820CD"/>
    <w:rsid w:val="00E82B1E"/>
    <w:rsid w:val="00E85F6C"/>
    <w:rsid w:val="00E87A22"/>
    <w:rsid w:val="00E97628"/>
    <w:rsid w:val="00EB79FC"/>
    <w:rsid w:val="00EC3C34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Vukićević Sreten</cp:lastModifiedBy>
  <cp:revision>26</cp:revision>
  <cp:lastPrinted>2018-12-17T12:56:00Z</cp:lastPrinted>
  <dcterms:created xsi:type="dcterms:W3CDTF">2025-02-14T08:41:00Z</dcterms:created>
  <dcterms:modified xsi:type="dcterms:W3CDTF">2025-02-22T11:59:00Z</dcterms:modified>
</cp:coreProperties>
</file>