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73EF340D" w:rsidR="005053D0" w:rsidRPr="00C20394" w:rsidRDefault="00BA0DDC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 xml:space="preserve">NACRT </w:t>
      </w:r>
      <w:r w:rsidR="00743DAA"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="00743DAA"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5.25pt" o:ole="">
                  <v:imagedata r:id="rId8" o:title=""/>
                </v:shape>
                <o:OLEObject Type="Embed" ProgID="CorelDRAW.Graphic.9" ShapeID="_x0000_i1025" DrawAspect="Content" ObjectID="_180509163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30B18DF8" w:rsidR="00727CDC" w:rsidRPr="00283A19" w:rsidRDefault="00BA0DDC" w:rsidP="00283A19">
            <w:pPr>
              <w:rPr>
                <w:rFonts w:ascii="Tahoma" w:hAnsi="Tahoma" w:cs="Tahoma"/>
                <w:sz w:val="22"/>
                <w:szCs w:val="22"/>
              </w:rPr>
            </w:pPr>
            <w:r w:rsidRPr="000A3191">
              <w:rPr>
                <w:rFonts w:ascii="Arial" w:hAnsi="Arial" w:cs="Arial"/>
                <w:b/>
                <w:sz w:val="22"/>
                <w:szCs w:val="22"/>
              </w:rPr>
              <w:t>JAVNO PREDUZEĆE ZA UPRAVLJANJE MORSKIM DOBROM CRNE GORE - BUDVA</w:t>
            </w:r>
            <w:r w:rsidRPr="000A3191">
              <w:rPr>
                <w:rFonts w:ascii="Arial" w:hAnsi="Arial" w:cs="Arial"/>
                <w:sz w:val="22"/>
                <w:szCs w:val="22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</w:t>
            </w:r>
            <w:r>
              <w:rPr>
                <w:rFonts w:ascii="Arial" w:hAnsi="Arial" w:cs="Arial"/>
                <w:sz w:val="22"/>
                <w:szCs w:val="22"/>
              </w:rPr>
              <w:t xml:space="preserve">broj 10-332/24-4577 od 02.08.2024.godine („Službeni list Crne Gore“, br. 076/24 od 02.08.2024.), kao i Uredbe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 izmjeni uredbe o povjeravanju dijela poslova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inistarstva prostornog planiranja, urbanizma i državne imovine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avnom preduzeću za upravljanje morskim dobrom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rne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ore i </w:t>
            </w: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avnom preduzeću za nacionalne parkove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rne 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271FCF">
              <w:rPr>
                <w:rFonts w:ascii="Arial" w:hAnsi="Arial" w:cs="Arial"/>
                <w:sz w:val="22"/>
                <w:szCs w:val="22"/>
              </w:rPr>
              <w:t>ore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broj 10-332/24-7334/2 od 24.12.2024. godine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(„Službeni list C</w:t>
            </w:r>
            <w:r>
              <w:rPr>
                <w:rFonts w:ascii="Arial" w:hAnsi="Arial" w:cs="Arial"/>
                <w:sz w:val="22"/>
                <w:szCs w:val="22"/>
              </w:rPr>
              <w:t xml:space="preserve">rne </w:t>
            </w:r>
            <w:r w:rsidRPr="00271FCF">
              <w:rPr>
                <w:rFonts w:ascii="Arial" w:hAnsi="Arial" w:cs="Arial"/>
                <w:sz w:val="22"/>
                <w:szCs w:val="22"/>
              </w:rPr>
              <w:t>G</w:t>
            </w:r>
            <w:r>
              <w:rPr>
                <w:rFonts w:ascii="Arial" w:hAnsi="Arial" w:cs="Arial"/>
                <w:sz w:val="22"/>
                <w:szCs w:val="22"/>
              </w:rPr>
              <w:t>ore“</w:t>
            </w:r>
            <w:r w:rsidRPr="00271FCF">
              <w:rPr>
                <w:rFonts w:ascii="Arial" w:hAnsi="Arial" w:cs="Arial"/>
                <w:sz w:val="22"/>
                <w:szCs w:val="22"/>
              </w:rPr>
              <w:t>, broj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>128/2024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od </w:t>
            </w:r>
            <w:r>
              <w:rPr>
                <w:rFonts w:ascii="Arial" w:hAnsi="Arial" w:cs="Arial"/>
                <w:sz w:val="22"/>
                <w:szCs w:val="22"/>
              </w:rPr>
              <w:t>31.12</w:t>
            </w:r>
            <w:r w:rsidRPr="00271FCF">
              <w:rPr>
                <w:rFonts w:ascii="Arial" w:hAnsi="Arial" w:cs="Arial"/>
                <w:sz w:val="22"/>
                <w:szCs w:val="22"/>
              </w:rPr>
              <w:t>.202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271FCF">
              <w:rPr>
                <w:rFonts w:ascii="Arial" w:hAnsi="Arial" w:cs="Arial"/>
                <w:sz w:val="22"/>
                <w:szCs w:val="22"/>
              </w:rPr>
              <w:t>.), Izmjene i dopune Programa privremenih objekata u zoni morskog dobra za period 2024-2028 godine broj 04-332/25-</w:t>
            </w:r>
            <w:r w:rsidRPr="00881B09">
              <w:rPr>
                <w:rFonts w:ascii="Arial" w:hAnsi="Arial" w:cs="Arial"/>
                <w:sz w:val="22"/>
                <w:szCs w:val="22"/>
              </w:rPr>
              <w:t>86/</w:t>
            </w:r>
            <w:r>
              <w:rPr>
                <w:rFonts w:ascii="Arial" w:hAnsi="Arial" w:cs="Arial"/>
                <w:sz w:val="22"/>
                <w:szCs w:val="22"/>
              </w:rPr>
              <w:t>36</w:t>
            </w:r>
            <w:r w:rsidRPr="00271FCF">
              <w:rPr>
                <w:rFonts w:ascii="Arial" w:hAnsi="Arial" w:cs="Arial"/>
                <w:sz w:val="22"/>
                <w:szCs w:val="22"/>
              </w:rPr>
              <w:t xml:space="preserve">od 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271FCF">
              <w:rPr>
                <w:rFonts w:ascii="Arial" w:hAnsi="Arial" w:cs="Arial"/>
                <w:sz w:val="22"/>
                <w:szCs w:val="22"/>
              </w:rPr>
              <w:t>.02.2025. godine,</w:t>
            </w:r>
            <w:r w:rsidRPr="000A3191">
              <w:rPr>
                <w:rFonts w:ascii="Arial" w:hAnsi="Arial" w:cs="Arial"/>
                <w:sz w:val="22"/>
                <w:szCs w:val="22"/>
              </w:rPr>
              <w:t xml:space="preserve">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9323F9A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montažn</w:t>
            </w:r>
            <w:r w:rsidR="00BA0DDC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BA0DDC">
              <w:rPr>
                <w:rFonts w:ascii="Arial" w:hAnsi="Arial" w:cs="Arial"/>
                <w:b/>
                <w:bCs/>
                <w:sz w:val="24"/>
                <w:szCs w:val="24"/>
              </w:rPr>
              <w:t>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10F5">
              <w:rPr>
                <w:rFonts w:ascii="Arial" w:hAnsi="Arial" w:cs="Arial"/>
                <w:b/>
                <w:bCs/>
                <w:sz w:val="24"/>
                <w:szCs w:val="24"/>
              </w:rPr>
              <w:t>kioska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A70E78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651C15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A70E78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BA0DDC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BA0DDC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46B9A88F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A70E78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651C15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A70E7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51C15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1B75EF">
              <w:rPr>
                <w:rFonts w:ascii="Arial" w:hAnsi="Arial" w:cs="Arial"/>
                <w:b/>
                <w:bCs/>
                <w:sz w:val="24"/>
                <w:szCs w:val="24"/>
              </w:rPr>
              <w:t>kiosk</w:t>
            </w:r>
            <w:r w:rsidR="00C343A7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227F2F" w14:textId="52BBEAA7" w:rsidR="00B72A9D" w:rsidRDefault="00A70E78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E78">
              <w:rPr>
                <w:rFonts w:ascii="Arial" w:hAnsi="Arial" w:cs="Arial"/>
                <w:b/>
                <w:bCs/>
                <w:sz w:val="24"/>
                <w:szCs w:val="24"/>
              </w:rPr>
              <w:t>P=9m2</w:t>
            </w:r>
          </w:p>
          <w:p w14:paraId="08A32685" w14:textId="77777777" w:rsidR="00A70E78" w:rsidRDefault="00A70E78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3518F8" w14:textId="36467B0C" w:rsidR="00651C15" w:rsidRDefault="00A70E78" w:rsidP="009F601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70E78">
              <w:rPr>
                <w:rFonts w:ascii="Arial" w:hAnsi="Arial" w:cs="Arial"/>
                <w:b/>
                <w:bCs/>
                <w:sz w:val="24"/>
                <w:szCs w:val="24"/>
              </w:rPr>
              <w:t>Drveni, montažno-demontažni objekat</w:t>
            </w:r>
          </w:p>
          <w:p w14:paraId="63D327C0" w14:textId="77777777" w:rsidR="00A70E78" w:rsidRDefault="00A70E78" w:rsidP="009F601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D1C111F" w14:textId="77777777" w:rsidR="00F17143" w:rsidRPr="00F17143" w:rsidRDefault="00F17143" w:rsidP="00F17143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ADE16D0" w14:textId="19C089EA" w:rsidR="00224E9E" w:rsidRPr="00224E9E" w:rsidRDefault="00224E9E" w:rsidP="00224E9E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4E9E">
              <w:rPr>
                <w:rFonts w:ascii="Arial" w:hAnsi="Arial" w:cs="Arial"/>
                <w:sz w:val="24"/>
                <w:szCs w:val="24"/>
              </w:rPr>
              <w:t>Prema načinu na koji se pričvršćen za tlo, kiosk može biti samo montažno-demontažni objekat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24E9E">
              <w:rPr>
                <w:rFonts w:ascii="Arial" w:hAnsi="Arial" w:cs="Arial"/>
                <w:sz w:val="24"/>
                <w:szCs w:val="24"/>
                <w:lang w:eastAsia="ar-SA"/>
              </w:rPr>
              <w:t>Površina</w:t>
            </w:r>
            <w:r w:rsidRPr="00224E9E">
              <w:rPr>
                <w:rFonts w:ascii="Arial" w:hAnsi="Arial" w:cs="Arial"/>
                <w:sz w:val="24"/>
                <w:szCs w:val="24"/>
              </w:rPr>
              <w:t xml:space="preserve"> kioska za prodaju štampe i duvana u morskom dobru ne može prelaziti 9 m2, a za potrebe ostalih vrsta trgovine i usluga ne može prelaziti 30 m2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24E9E">
              <w:rPr>
                <w:rFonts w:ascii="Arial" w:hAnsi="Arial" w:cs="Arial"/>
                <w:sz w:val="24"/>
                <w:szCs w:val="24"/>
              </w:rPr>
              <w:t xml:space="preserve">Kiosk može biti pravougaonog ili nepravilnog oblika. </w:t>
            </w:r>
          </w:p>
          <w:p w14:paraId="3CEF03EA" w14:textId="28EED814" w:rsidR="00224E9E" w:rsidRPr="00224E9E" w:rsidRDefault="00224E9E" w:rsidP="00224E9E">
            <w:pPr>
              <w:suppressAutoHyphens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224E9E">
              <w:rPr>
                <w:rFonts w:ascii="Arial" w:hAnsi="Arial" w:cs="Arial"/>
                <w:sz w:val="24"/>
                <w:szCs w:val="24"/>
              </w:rPr>
              <w:t>Kiosk treba da je postavljen u nivou zemljišta, a u slučaju kada se nalazi ispod ili iznad tog nivoa, mora imati bezbjedan pristup za kupce i obezbijeđene uslove za manipulaciju robom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24E9E">
              <w:rPr>
                <w:rFonts w:ascii="Arial" w:hAnsi="Arial" w:cs="Arial"/>
                <w:sz w:val="24"/>
                <w:szCs w:val="24"/>
              </w:rPr>
              <w:t>Ukoliko se kiosk postavlja na zemljanoj podlozi, prostor ispred kioska mora biti popločan tvrdim materijalom (kamene ploče, cigla, deking i sl) najmanje u dužini koja odgovara dužini kioska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24E9E">
              <w:rPr>
                <w:rFonts w:ascii="Arial" w:hAnsi="Arial" w:cs="Arial"/>
                <w:sz w:val="24"/>
                <w:szCs w:val="24"/>
              </w:rPr>
              <w:t>Nije dozvoljeno postavljanje kioska na samu ivicu trotoara, već je potrebno ostaviti prostor od minimum 1,5 m za mušterije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24E9E">
              <w:rPr>
                <w:rFonts w:ascii="Arial" w:hAnsi="Arial" w:cs="Arial"/>
                <w:sz w:val="24"/>
                <w:szCs w:val="24"/>
              </w:rPr>
              <w:t>Svi novi kiosci predviđeni ovim Programom moraju biti prefabrikovani objekti</w:t>
            </w:r>
            <w:r w:rsidR="008569A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24E9E">
              <w:rPr>
                <w:rFonts w:ascii="Arial" w:hAnsi="Arial" w:cs="Arial"/>
                <w:sz w:val="24"/>
                <w:szCs w:val="24"/>
              </w:rPr>
              <w:t>Preporuka Programa je da na nivou opštine budu sa slične konstrukcije, dimenzija i oblikovnih elemenata, dok su varijacije moguće u okviru poželjnog spektra materijala i boja. Konstrukcija kioska može da bude od čelika pocinčanog i plastificiranog u boji, od inoxa ili od eloksiranog ili plastificiranog aluminijuma. Struktura fasadnih obloga može biti od pocinčanih bojenih limova, poliuretanskih panela ili fasadnih laminata. Boja kioska u zoni morskog dobra može biti bijela, antracit, tamno zelena (boja primorskog rastinja) inox, crvena, svjetlo siva</w:t>
            </w:r>
            <w:r w:rsidR="008569A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24E9E">
              <w:rPr>
                <w:rFonts w:ascii="Arial" w:hAnsi="Arial" w:cs="Arial"/>
                <w:sz w:val="24"/>
                <w:szCs w:val="24"/>
              </w:rPr>
              <w:t>Kiosk svojim izgledom, oblikovanjem i bojom mora biti usklađen sa prostorom u kojem se postavlja</w:t>
            </w:r>
            <w:r w:rsidR="008569A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24E9E">
              <w:rPr>
                <w:rFonts w:ascii="Arial" w:hAnsi="Arial" w:cs="Arial"/>
                <w:sz w:val="24"/>
                <w:szCs w:val="24"/>
              </w:rPr>
              <w:t>Na kiosk je dozvoljeno postaviti reklamni naziv i reklamni logo</w:t>
            </w:r>
            <w:r w:rsidR="008569A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24E9E">
              <w:rPr>
                <w:rFonts w:ascii="Arial" w:hAnsi="Arial" w:cs="Arial"/>
                <w:sz w:val="24"/>
                <w:szCs w:val="24"/>
              </w:rPr>
              <w:t xml:space="preserve">Na prednjoj strani kioska, iznad prodajnog pulta može se postaviti sklopiva ili fiksna konzolna tenda, max. širine 1 m od ivice kioska i min. visine 2 m računajući od kote trotoara. </w:t>
            </w:r>
            <w:r w:rsidRPr="00224E9E">
              <w:rPr>
                <w:rFonts w:ascii="Arial" w:hAnsi="Arial" w:cs="Arial"/>
                <w:sz w:val="24"/>
                <w:szCs w:val="24"/>
                <w:lang w:eastAsia="ar-SA"/>
              </w:rPr>
              <w:t>Boja platna (zastora) tende treba da bude diskretna</w:t>
            </w:r>
            <w:r w:rsidR="008569A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24E9E">
              <w:rPr>
                <w:rFonts w:ascii="Arial" w:hAnsi="Arial" w:cs="Arial"/>
                <w:sz w:val="24"/>
                <w:szCs w:val="24"/>
              </w:rPr>
              <w:t>Usluga u kiosku se, po pravilu, pruža preko pulta. Opremu kioska obavezno čini korpa za otpatke postavljena neposredno uz kiosk ili iza kioska</w:t>
            </w:r>
            <w:r w:rsidR="008569A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24E9E">
              <w:rPr>
                <w:rFonts w:ascii="Arial" w:hAnsi="Arial" w:cs="Arial"/>
                <w:sz w:val="24"/>
                <w:szCs w:val="24"/>
              </w:rPr>
              <w:t>U morskom dobru nije dozvoljeno postavljanje suncobrana, prodajnih panoa i sl. kao opreme kioska</w:t>
            </w:r>
            <w:r w:rsidR="008569A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24E9E">
              <w:rPr>
                <w:rFonts w:ascii="Arial" w:hAnsi="Arial" w:cs="Arial"/>
                <w:sz w:val="24"/>
                <w:szCs w:val="24"/>
              </w:rPr>
              <w:t>Usluživanje na ugostiteljskoj terasi ne može se vršiti iz kioska</w:t>
            </w:r>
            <w:r w:rsidR="008569A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24E9E">
              <w:rPr>
                <w:rFonts w:ascii="Arial" w:hAnsi="Arial" w:cs="Arial"/>
                <w:sz w:val="24"/>
                <w:szCs w:val="24"/>
              </w:rPr>
              <w:t>Kiosk mora biti osvijetljen dnevnom svjetlošću dovoljne vidljivosti. Električno osvjetljenje mora biti takve jačine da odgovara standardima radnih prostorija</w:t>
            </w:r>
            <w:r w:rsidR="008569A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24E9E">
              <w:rPr>
                <w:rFonts w:ascii="Arial" w:hAnsi="Arial" w:cs="Arial"/>
                <w:sz w:val="24"/>
                <w:szCs w:val="24"/>
              </w:rPr>
              <w:t xml:space="preserve">Postojeći tipski kiosci kao i oni izvedeni kao nepokretni privremeni objekti moraju svoj izgled uskladiti prema smjernicama ovog Programa </w:t>
            </w:r>
          </w:p>
          <w:p w14:paraId="38760FA2" w14:textId="77777777" w:rsidR="00224E9E" w:rsidRPr="003A4AC0" w:rsidRDefault="00224E9E" w:rsidP="00224E9E">
            <w:pPr>
              <w:suppressAutoHyphens/>
              <w:ind w:left="1146"/>
              <w:jc w:val="both"/>
              <w:textAlignment w:val="baseline"/>
              <w:rPr>
                <w:rFonts w:ascii="Tahoma" w:hAnsi="Tahoma" w:cs="Tahoma"/>
                <w:sz w:val="22"/>
                <w:szCs w:val="22"/>
              </w:rPr>
            </w:pPr>
            <w:r w:rsidRPr="003A4AC0">
              <w:rPr>
                <w:rFonts w:ascii="Tahoma" w:hAnsi="Tahoma" w:cs="Tahoma"/>
                <w:noProof/>
                <w:lang w:val="en-US"/>
              </w:rPr>
              <w:drawing>
                <wp:anchor distT="0" distB="0" distL="114300" distR="114300" simplePos="0" relativeHeight="251660288" behindDoc="1" locked="0" layoutInCell="1" allowOverlap="1" wp14:anchorId="12A6FA08" wp14:editId="2AD2BD54">
                  <wp:simplePos x="0" y="0"/>
                  <wp:positionH relativeFrom="column">
                    <wp:posOffset>3214174</wp:posOffset>
                  </wp:positionH>
                  <wp:positionV relativeFrom="paragraph">
                    <wp:posOffset>133887</wp:posOffset>
                  </wp:positionV>
                  <wp:extent cx="2997200" cy="2196465"/>
                  <wp:effectExtent l="0" t="0" r="0" b="0"/>
                  <wp:wrapTight wrapText="bothSides">
                    <wp:wrapPolygon edited="0">
                      <wp:start x="0" y="0"/>
                      <wp:lineTo x="0" y="21232"/>
                      <wp:lineTo x="21417" y="21232"/>
                      <wp:lineTo x="21417" y="0"/>
                      <wp:lineTo x="0" y="0"/>
                    </wp:wrapPolygon>
                  </wp:wrapTight>
                  <wp:docPr id="109" name="Picture 2" descr="http://img.archiexpo.fr/images_ae/photo-g/kiosque-journaux-exterieur-60904-53095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g.archiexpo.fr/images_ae/photo-g/kiosque-journaux-exterieur-60904-53095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00" cy="219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429BB6" w14:textId="77777777" w:rsidR="00224E9E" w:rsidRPr="003A4AC0" w:rsidRDefault="00224E9E" w:rsidP="00224E9E">
            <w:pPr>
              <w:suppressAutoHyphens/>
              <w:ind w:left="1146"/>
              <w:jc w:val="both"/>
              <w:textAlignment w:val="baseline"/>
              <w:rPr>
                <w:rFonts w:ascii="Tahoma" w:hAnsi="Tahoma" w:cs="Tahoma"/>
                <w:sz w:val="22"/>
                <w:szCs w:val="22"/>
              </w:rPr>
            </w:pPr>
          </w:p>
          <w:p w14:paraId="2A5C5123" w14:textId="77777777" w:rsidR="00224E9E" w:rsidRPr="003A4AC0" w:rsidRDefault="00224E9E" w:rsidP="00224E9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A4AC0">
              <w:rPr>
                <w:rFonts w:ascii="Tahoma" w:hAnsi="Tahoma" w:cs="Tahoma"/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71B610BC" wp14:editId="5A52A243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54610</wp:posOffset>
                  </wp:positionV>
                  <wp:extent cx="2357120" cy="1971040"/>
                  <wp:effectExtent l="0" t="0" r="0" b="0"/>
                  <wp:wrapTight wrapText="bothSides">
                    <wp:wrapPolygon edited="0">
                      <wp:start x="0" y="0"/>
                      <wp:lineTo x="0" y="21433"/>
                      <wp:lineTo x="21414" y="21433"/>
                      <wp:lineTo x="21414" y="0"/>
                      <wp:lineTo x="0" y="0"/>
                    </wp:wrapPolygon>
                  </wp:wrapTight>
                  <wp:docPr id="108" name="Picture 3" descr="http://img.archiexpo.com/images_ae/photo-g/news-kiosk-outdoor-60904-20972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g.archiexpo.com/images_ae/photo-g/news-kiosk-outdoor-60904-20972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7120" cy="197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A17226" w14:textId="77777777" w:rsidR="00224E9E" w:rsidRPr="003A4AC0" w:rsidRDefault="00224E9E" w:rsidP="00224E9E">
            <w:pPr>
              <w:ind w:left="72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76A4EBC0" w14:textId="77777777" w:rsidR="00224E9E" w:rsidRPr="003A4AC0" w:rsidRDefault="00224E9E" w:rsidP="00224E9E">
            <w:pPr>
              <w:ind w:left="72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2FF51DB0" w14:textId="77777777" w:rsidR="00224E9E" w:rsidRPr="003A4AC0" w:rsidRDefault="00224E9E" w:rsidP="00224E9E">
            <w:pPr>
              <w:ind w:left="72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980A301" w14:textId="77777777" w:rsidR="00224E9E" w:rsidRPr="003A4AC0" w:rsidRDefault="00224E9E" w:rsidP="00224E9E">
            <w:pPr>
              <w:ind w:left="72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6FA54CE" w14:textId="77777777" w:rsidR="00224E9E" w:rsidRPr="003A4AC0" w:rsidRDefault="00224E9E" w:rsidP="00224E9E">
            <w:pPr>
              <w:ind w:left="72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2E2AE914" w14:textId="77777777" w:rsidR="00224E9E" w:rsidRDefault="00224E9E" w:rsidP="00651C15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3F3C6515" w14:textId="77777777" w:rsidR="00224E9E" w:rsidRDefault="00224E9E" w:rsidP="00224E9E">
            <w:pPr>
              <w:ind w:left="72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AFEA5AF" w14:textId="77777777" w:rsidR="00224E9E" w:rsidRPr="003A4AC0" w:rsidRDefault="00224E9E" w:rsidP="00224E9E">
            <w:pPr>
              <w:ind w:left="7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6CA12F9" wp14:editId="0146AB02">
                  <wp:extent cx="2671404" cy="1781298"/>
                  <wp:effectExtent l="0" t="0" r="0" b="0"/>
                  <wp:docPr id="37" name="Pictur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1808" cy="1828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26CFE3" w14:textId="77777777" w:rsidR="00224E9E" w:rsidRPr="003A4AC0" w:rsidRDefault="00224E9E" w:rsidP="00224E9E">
            <w:pPr>
              <w:ind w:left="72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7A0222D5" w14:textId="77777777" w:rsidR="00224E9E" w:rsidRPr="003A4AC0" w:rsidRDefault="00224E9E" w:rsidP="00224E9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3EFF50BF" w14:textId="3552419C" w:rsidR="00224E9E" w:rsidRPr="003A4AC0" w:rsidRDefault="00224E9E" w:rsidP="00224E9E">
            <w:pPr>
              <w:tabs>
                <w:tab w:val="left" w:pos="900"/>
              </w:tabs>
              <w:ind w:left="1170"/>
              <w:rPr>
                <w:rFonts w:ascii="Tahoma" w:hAnsi="Tahoma" w:cs="Tahoma"/>
                <w:i/>
                <w:sz w:val="22"/>
                <w:szCs w:val="22"/>
              </w:rPr>
            </w:pPr>
            <w:r w:rsidRPr="003A4AC0">
              <w:rPr>
                <w:rFonts w:ascii="Tahoma" w:hAnsi="Tahoma" w:cs="Tahoma"/>
                <w:sz w:val="22"/>
                <w:szCs w:val="22"/>
              </w:rPr>
              <w:t xml:space="preserve">     </w:t>
            </w:r>
            <w:r w:rsidRPr="003A4AC0">
              <w:rPr>
                <w:rFonts w:ascii="Tahoma" w:hAnsi="Tahoma" w:cs="Tahoma"/>
                <w:i/>
                <w:sz w:val="22"/>
                <w:szCs w:val="22"/>
              </w:rPr>
              <w:t>Slike: Primjeri  prihvatljivog dizajna kioska za štampu u morskom dobru</w:t>
            </w:r>
          </w:p>
          <w:p w14:paraId="63C98388" w14:textId="77777777" w:rsidR="00224E9E" w:rsidRPr="003A4AC0" w:rsidRDefault="00224E9E" w:rsidP="00224E9E">
            <w:pPr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  <w:p w14:paraId="44C7D192" w14:textId="77777777" w:rsidR="00224E9E" w:rsidRPr="003A4AC0" w:rsidRDefault="00224E9E" w:rsidP="00224E9E">
            <w:pPr>
              <w:ind w:left="720"/>
              <w:jc w:val="both"/>
              <w:rPr>
                <w:rFonts w:ascii="Tahoma" w:hAnsi="Tahoma" w:cs="Tahoma"/>
                <w:noProof/>
                <w:sz w:val="22"/>
                <w:szCs w:val="22"/>
                <w:lang w:val="en-US"/>
              </w:rPr>
            </w:pPr>
          </w:p>
          <w:p w14:paraId="40BFADB9" w14:textId="77777777" w:rsidR="00224E9E" w:rsidRPr="003A4AC0" w:rsidRDefault="00224E9E" w:rsidP="00224E9E">
            <w:pPr>
              <w:ind w:left="7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A4AC0">
              <w:rPr>
                <w:rFonts w:ascii="Tahoma" w:hAnsi="Tahoma" w:cs="Tahoma"/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0F1B2952" wp14:editId="200CEE1B">
                  <wp:simplePos x="0" y="0"/>
                  <wp:positionH relativeFrom="column">
                    <wp:posOffset>3382010</wp:posOffset>
                  </wp:positionH>
                  <wp:positionV relativeFrom="paragraph">
                    <wp:posOffset>137160</wp:posOffset>
                  </wp:positionV>
                  <wp:extent cx="2827655" cy="2249805"/>
                  <wp:effectExtent l="0" t="0" r="0" b="0"/>
                  <wp:wrapTight wrapText="bothSides">
                    <wp:wrapPolygon edited="0">
                      <wp:start x="0" y="0"/>
                      <wp:lineTo x="0" y="21399"/>
                      <wp:lineTo x="21391" y="21399"/>
                      <wp:lineTo x="21391" y="0"/>
                      <wp:lineTo x="0" y="0"/>
                    </wp:wrapPolygon>
                  </wp:wrapTight>
                  <wp:docPr id="2" name="Picture 2" descr="rod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rodna slik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88" t="8404" r="8176" b="3065"/>
                          <a:stretch/>
                        </pic:blipFill>
                        <pic:spPr bwMode="auto">
                          <a:xfrm>
                            <a:off x="0" y="0"/>
                            <a:ext cx="2827655" cy="224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A4AC0">
              <w:rPr>
                <w:rFonts w:ascii="Tahoma" w:hAnsi="Tahoma" w:cs="Tahoma"/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2B175372" wp14:editId="38E8FF23">
                  <wp:simplePos x="0" y="0"/>
                  <wp:positionH relativeFrom="column">
                    <wp:posOffset>640422</wp:posOffset>
                  </wp:positionH>
                  <wp:positionV relativeFrom="paragraph">
                    <wp:posOffset>136476</wp:posOffset>
                  </wp:positionV>
                  <wp:extent cx="2413635" cy="2435225"/>
                  <wp:effectExtent l="0" t="0" r="0" b="0"/>
                  <wp:wrapTight wrapText="bothSides">
                    <wp:wrapPolygon edited="0">
                      <wp:start x="0" y="0"/>
                      <wp:lineTo x="0" y="21381"/>
                      <wp:lineTo x="21386" y="21381"/>
                      <wp:lineTo x="21386" y="0"/>
                      <wp:lineTo x="0" y="0"/>
                    </wp:wrapPolygon>
                  </wp:wrapTight>
                  <wp:docPr id="1" name="Picture 1" descr="rodna sl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rodna sl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635" cy="243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786A53" w14:textId="77777777" w:rsidR="00224E9E" w:rsidRPr="003A4AC0" w:rsidRDefault="00224E9E" w:rsidP="00224E9E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6A93BD01" w14:textId="77777777" w:rsidR="00224E9E" w:rsidRPr="003A4AC0" w:rsidRDefault="00224E9E" w:rsidP="00224E9E">
            <w:pPr>
              <w:jc w:val="both"/>
              <w:rPr>
                <w:rFonts w:ascii="Tahoma" w:hAnsi="Tahoma" w:cs="Tahoma"/>
                <w:noProof/>
                <w:sz w:val="22"/>
                <w:szCs w:val="22"/>
                <w:lang w:val="en-US"/>
              </w:rPr>
            </w:pPr>
          </w:p>
          <w:p w14:paraId="40C6BAD0" w14:textId="77777777" w:rsidR="00224E9E" w:rsidRPr="003A4AC0" w:rsidRDefault="00224E9E" w:rsidP="00224E9E">
            <w:pPr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  <w:p w14:paraId="22F9832C" w14:textId="77777777" w:rsidR="00224E9E" w:rsidRPr="003A4AC0" w:rsidRDefault="00224E9E" w:rsidP="00224E9E">
            <w:pPr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  <w:p w14:paraId="5929FF02" w14:textId="77777777" w:rsidR="00224E9E" w:rsidRPr="003A4AC0" w:rsidRDefault="00224E9E" w:rsidP="00224E9E">
            <w:pPr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  <w:p w14:paraId="3B28C944" w14:textId="77777777" w:rsidR="00224E9E" w:rsidRPr="003A4AC0" w:rsidRDefault="00224E9E" w:rsidP="00224E9E">
            <w:pPr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  <w:p w14:paraId="26BE11DE" w14:textId="77777777" w:rsidR="00224E9E" w:rsidRPr="003A4AC0" w:rsidRDefault="00224E9E" w:rsidP="00224E9E">
            <w:pPr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  <w:p w14:paraId="64C03528" w14:textId="77777777" w:rsidR="00224E9E" w:rsidRPr="003A4AC0" w:rsidRDefault="00224E9E" w:rsidP="00224E9E">
            <w:pPr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  <w:p w14:paraId="3CC4329F" w14:textId="77777777" w:rsidR="00224E9E" w:rsidRPr="003A4AC0" w:rsidRDefault="00224E9E" w:rsidP="00224E9E">
            <w:pPr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  <w:p w14:paraId="4DD6D79A" w14:textId="77777777" w:rsidR="00224E9E" w:rsidRPr="003A4AC0" w:rsidRDefault="00224E9E" w:rsidP="00224E9E">
            <w:pPr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  <w:p w14:paraId="461A009E" w14:textId="77777777" w:rsidR="00224E9E" w:rsidRPr="003A4AC0" w:rsidRDefault="00224E9E" w:rsidP="00224E9E">
            <w:pPr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  <w:p w14:paraId="6E9686C9" w14:textId="77777777" w:rsidR="00224E9E" w:rsidRPr="003A4AC0" w:rsidRDefault="00224E9E" w:rsidP="00224E9E">
            <w:pPr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  <w:p w14:paraId="1FBDC19C" w14:textId="77777777" w:rsidR="00224E9E" w:rsidRPr="003A4AC0" w:rsidRDefault="00224E9E" w:rsidP="00224E9E">
            <w:pPr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  <w:p w14:paraId="4DB9496D" w14:textId="77777777" w:rsidR="00224E9E" w:rsidRPr="003A4AC0" w:rsidRDefault="00224E9E" w:rsidP="00224E9E">
            <w:pPr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  <w:r w:rsidRPr="003A4AC0">
              <w:rPr>
                <w:rFonts w:ascii="Tahoma" w:hAnsi="Tahoma" w:cs="Tahoma"/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5D90C52E" wp14:editId="15E9679B">
                  <wp:simplePos x="0" y="0"/>
                  <wp:positionH relativeFrom="column">
                    <wp:posOffset>3371215</wp:posOffset>
                  </wp:positionH>
                  <wp:positionV relativeFrom="paragraph">
                    <wp:posOffset>97790</wp:posOffset>
                  </wp:positionV>
                  <wp:extent cx="2836545" cy="1821815"/>
                  <wp:effectExtent l="0" t="0" r="1905" b="6985"/>
                  <wp:wrapTight wrapText="bothSides">
                    <wp:wrapPolygon edited="0">
                      <wp:start x="0" y="0"/>
                      <wp:lineTo x="0" y="21457"/>
                      <wp:lineTo x="21469" y="21457"/>
                      <wp:lineTo x="21469" y="0"/>
                      <wp:lineTo x="0" y="0"/>
                    </wp:wrapPolygon>
                  </wp:wrapTight>
                  <wp:docPr id="4" name="Picture 4" descr="http://www.bory-zilina.sk/images/KONTAJNERY_2015/6d65d379400e9613487ec0be38ff834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bory-zilina.sk/images/KONTAJNERY_2015/6d65d379400e9613487ec0be38ff834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59" r="20"/>
                          <a:stretch/>
                        </pic:blipFill>
                        <pic:spPr bwMode="auto">
                          <a:xfrm>
                            <a:off x="0" y="0"/>
                            <a:ext cx="2836545" cy="182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42A693" w14:textId="77777777" w:rsidR="00224E9E" w:rsidRPr="003A4AC0" w:rsidRDefault="00224E9E" w:rsidP="00224E9E">
            <w:pPr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  <w:r w:rsidRPr="003A4AC0">
              <w:rPr>
                <w:rFonts w:ascii="Tahoma" w:hAnsi="Tahoma" w:cs="Tahoma"/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36385C62" wp14:editId="2B3CE27C">
                  <wp:simplePos x="0" y="0"/>
                  <wp:positionH relativeFrom="column">
                    <wp:posOffset>642088</wp:posOffset>
                  </wp:positionH>
                  <wp:positionV relativeFrom="paragraph">
                    <wp:posOffset>142949</wp:posOffset>
                  </wp:positionV>
                  <wp:extent cx="2412268" cy="1606977"/>
                  <wp:effectExtent l="0" t="0" r="7620" b="0"/>
                  <wp:wrapSquare wrapText="bothSides"/>
                  <wp:docPr id="3" name="Picture 3" descr="ezultat slika za kiosk desig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ezultat slika za kiosk de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2268" cy="1606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FD364A" w14:textId="77777777" w:rsidR="00224E9E" w:rsidRPr="003A4AC0" w:rsidRDefault="00224E9E" w:rsidP="00224E9E">
            <w:pPr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  <w:p w14:paraId="0018630B" w14:textId="77777777" w:rsidR="00224E9E" w:rsidRPr="003A4AC0" w:rsidRDefault="00224E9E" w:rsidP="00224E9E">
            <w:pPr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  <w:p w14:paraId="429C4C47" w14:textId="77777777" w:rsidR="00224E9E" w:rsidRPr="003A4AC0" w:rsidRDefault="00224E9E" w:rsidP="00224E9E">
            <w:pPr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  <w:p w14:paraId="01270AE0" w14:textId="77777777" w:rsidR="00224E9E" w:rsidRPr="003A4AC0" w:rsidRDefault="00224E9E" w:rsidP="00224E9E">
            <w:pPr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  <w:p w14:paraId="51D8F4A3" w14:textId="77777777" w:rsidR="00224E9E" w:rsidRPr="003A4AC0" w:rsidRDefault="00224E9E" w:rsidP="00224E9E">
            <w:pPr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  <w:p w14:paraId="0B2DF313" w14:textId="77777777" w:rsidR="00224E9E" w:rsidRPr="003A4AC0" w:rsidRDefault="00224E9E" w:rsidP="00224E9E">
            <w:pPr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  <w:p w14:paraId="7CD2E761" w14:textId="77777777" w:rsidR="00224E9E" w:rsidRPr="003A4AC0" w:rsidRDefault="00224E9E" w:rsidP="00224E9E">
            <w:pPr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  <w:p w14:paraId="42037F61" w14:textId="77777777" w:rsidR="00224E9E" w:rsidRPr="003A4AC0" w:rsidRDefault="00224E9E" w:rsidP="00224E9E">
            <w:pPr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  <w:p w14:paraId="1B3A91EB" w14:textId="77777777" w:rsidR="00224E9E" w:rsidRPr="003A4AC0" w:rsidRDefault="00224E9E" w:rsidP="00224E9E">
            <w:pPr>
              <w:jc w:val="both"/>
              <w:rPr>
                <w:rFonts w:ascii="Tahoma" w:hAnsi="Tahoma" w:cs="Tahoma"/>
                <w:i/>
                <w:sz w:val="22"/>
                <w:szCs w:val="22"/>
              </w:rPr>
            </w:pPr>
          </w:p>
          <w:p w14:paraId="30FCAA81" w14:textId="77777777" w:rsidR="00224E9E" w:rsidRPr="003A4AC0" w:rsidRDefault="00224E9E" w:rsidP="00224E9E">
            <w:pPr>
              <w:rPr>
                <w:rFonts w:ascii="Tahoma" w:hAnsi="Tahoma" w:cs="Tahoma"/>
                <w:i/>
                <w:sz w:val="22"/>
                <w:szCs w:val="22"/>
              </w:rPr>
            </w:pPr>
          </w:p>
          <w:p w14:paraId="6825F14D" w14:textId="77777777" w:rsidR="00224E9E" w:rsidRPr="003A4AC0" w:rsidRDefault="00224E9E" w:rsidP="00224E9E">
            <w:pPr>
              <w:rPr>
                <w:rFonts w:ascii="Tahoma" w:hAnsi="Tahoma" w:cs="Tahoma"/>
                <w:i/>
                <w:sz w:val="22"/>
                <w:szCs w:val="22"/>
              </w:rPr>
            </w:pPr>
            <w:r w:rsidRPr="003A4AC0">
              <w:rPr>
                <w:rFonts w:ascii="Tahoma" w:hAnsi="Tahoma" w:cs="Tahoma"/>
                <w:i/>
                <w:sz w:val="22"/>
                <w:szCs w:val="22"/>
              </w:rPr>
              <w:t xml:space="preserve">                      Slike: Primjeri prihvatljivog dizajna kioska za trgovinu i usluge u morskom dobru</w:t>
            </w:r>
          </w:p>
          <w:p w14:paraId="17844F5B" w14:textId="5875836F" w:rsidR="00BE68C1" w:rsidRPr="00EF553A" w:rsidRDefault="00F17143" w:rsidP="00224E9E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A4AC0">
              <w:rPr>
                <w:rFonts w:ascii="Tahoma" w:hAnsi="Tahoma" w:cs="Tahoma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23816149" w:rsidR="009000DD" w:rsidRPr="00477E42" w:rsidRDefault="00017A67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Kiosk se</w:t>
            </w:r>
            <w:r w:rsidR="009967A4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D7759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D7759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70E78" w:rsidRPr="00A70E7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3555 K.O Ulcinj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477E42">
              <w:rPr>
                <w:rFonts w:ascii="Arial" w:hAnsi="Arial" w:cs="Arial"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477E4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BA0DDC" w:rsidRPr="00477E42">
              <w:rPr>
                <w:rFonts w:ascii="Arial" w:hAnsi="Arial" w:cs="Arial"/>
                <w:sz w:val="24"/>
                <w:szCs w:val="24"/>
                <w:lang w:val="en-US"/>
              </w:rPr>
              <w:t>Ulcinj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3" w14:textId="4C2887BE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</w:p>
          <w:p w14:paraId="17844F74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5B685304" w:rsidR="00927CD0" w:rsidRDefault="00927CD0" w:rsidP="00477E42">
            <w:pPr>
              <w:tabs>
                <w:tab w:val="left" w:pos="6915"/>
                <w:tab w:val="left" w:pos="742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="00477E42">
              <w:rPr>
                <w:rFonts w:ascii="Arial" w:hAnsi="Arial" w:cs="Arial"/>
                <w:sz w:val="24"/>
                <w:szCs w:val="24"/>
                <w:lang w:val="en-US"/>
              </w:rPr>
              <w:tab/>
            </w:r>
          </w:p>
          <w:p w14:paraId="24D58593" w14:textId="77777777" w:rsidR="00477E42" w:rsidRDefault="00477E42" w:rsidP="00477E42">
            <w:pPr>
              <w:tabs>
                <w:tab w:val="left" w:pos="6915"/>
                <w:tab w:val="left" w:pos="742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7844F83" w14:textId="502E083C" w:rsidR="00001EB3" w:rsidRPr="007B3552" w:rsidRDefault="00001EB3" w:rsidP="00BA0DD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6D298FC3" w14:textId="77777777" w:rsidR="00667AA8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  <w:p w14:paraId="17844F89" w14:textId="77777777" w:rsidR="00477E42" w:rsidRPr="007B3552" w:rsidRDefault="00477E42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52B377E1" w14:textId="77777777" w:rsidR="00477E42" w:rsidRPr="002046B0" w:rsidRDefault="00477E42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4B669C88" w:rsidR="00727CDC" w:rsidRPr="007B3552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34FD389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141DCF">
              <w:rPr>
                <w:rFonts w:ascii="Arial" w:hAnsi="Arial" w:cs="Arial"/>
                <w:sz w:val="24"/>
                <w:szCs w:val="24"/>
              </w:rPr>
              <w:t>kW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1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327BCD4A" w14:textId="77777777" w:rsidR="00727CDC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844FB0" w14:textId="77777777" w:rsidR="00766C85" w:rsidRPr="00443B96" w:rsidRDefault="00766C85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644EA38B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>Potrebno je uraditi I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>dejno rješe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nje </w:t>
            </w:r>
            <w:r w:rsidR="00024E2C">
              <w:rPr>
                <w:rFonts w:ascii="Arial" w:hAnsi="Arial" w:cs="Arial"/>
                <w:b/>
                <w:bCs/>
                <w:sz w:val="24"/>
                <w:szCs w:val="24"/>
              </w:rPr>
              <w:t>kioska ili</w:t>
            </w:r>
            <w:r w:rsidR="005264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B0E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fabrički </w:t>
            </w:r>
            <w:r w:rsidR="005264B0">
              <w:rPr>
                <w:rFonts w:ascii="Arial" w:hAnsi="Arial" w:cs="Arial"/>
                <w:b/>
                <w:bCs/>
                <w:sz w:val="24"/>
                <w:szCs w:val="24"/>
              </w:rPr>
              <w:t>dostaviti tipski</w:t>
            </w:r>
            <w:r w:rsidR="007B0E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projekat kioska</w:t>
            </w:r>
            <w:r w:rsidR="00ED65AB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25B8ADEA" w:rsidR="00753FA7" w:rsidRPr="007B3552" w:rsidRDefault="00B730F0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30F0">
              <w:rPr>
                <w:rFonts w:ascii="Arial" w:hAnsi="Arial" w:cs="Arial"/>
                <w:sz w:val="24"/>
                <w:szCs w:val="24"/>
              </w:rPr>
              <w:t>Na spoljni izgled objekta za iznajmljivanje sportsko rekreativne opreme je potrebno pribaviti Saglasnost Glavnog gradskog arhitekte.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DA98537" w14:textId="77777777" w:rsidR="00477E42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IDEJNO RJEŠENJE</w:t>
            </w:r>
            <w:r w:rsidR="00ED65AB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ili </w:t>
            </w:r>
            <w:r w:rsidR="00756FB6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fabrički </w:t>
            </w:r>
            <w:r w:rsidR="00ED65AB">
              <w:rPr>
                <w:rFonts w:ascii="Arial" w:hAnsi="Arial" w:cs="Arial"/>
                <w:b/>
                <w:bCs/>
                <w:sz w:val="24"/>
                <w:szCs w:val="24"/>
              </w:rPr>
              <w:t>tipski projekat kioska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 w:rsidR="00477E42">
              <w:rPr>
                <w:rFonts w:ascii="Arial" w:hAnsi="Arial" w:cs="Arial"/>
                <w:sz w:val="24"/>
                <w:szCs w:val="24"/>
                <w:lang w:val="sr-Latn-CS" w:eastAsia="ar-SA"/>
              </w:rPr>
              <w:t>.</w:t>
            </w:r>
          </w:p>
          <w:p w14:paraId="233CF528" w14:textId="4F7098FA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 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C52386A" w:rsidR="00727CDC" w:rsidRPr="007B3552" w:rsidRDefault="00141DCF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7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360C3" w14:textId="77777777" w:rsidR="00321907" w:rsidRDefault="00321907" w:rsidP="0016116A">
      <w:pPr>
        <w:spacing w:after="0" w:line="240" w:lineRule="auto"/>
      </w:pPr>
      <w:r>
        <w:separator/>
      </w:r>
    </w:p>
  </w:endnote>
  <w:endnote w:type="continuationSeparator" w:id="0">
    <w:p w14:paraId="6BA47EFD" w14:textId="77777777" w:rsidR="00321907" w:rsidRDefault="00321907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9CB97" w14:textId="77777777" w:rsidR="00321907" w:rsidRDefault="00321907" w:rsidP="0016116A">
      <w:pPr>
        <w:spacing w:after="0" w:line="240" w:lineRule="auto"/>
      </w:pPr>
      <w:r>
        <w:separator/>
      </w:r>
    </w:p>
  </w:footnote>
  <w:footnote w:type="continuationSeparator" w:id="0">
    <w:p w14:paraId="588B6625" w14:textId="77777777" w:rsidR="00321907" w:rsidRDefault="00321907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17A67"/>
    <w:rsid w:val="0002381A"/>
    <w:rsid w:val="00024E2C"/>
    <w:rsid w:val="00040549"/>
    <w:rsid w:val="00050936"/>
    <w:rsid w:val="0005219E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CF"/>
    <w:rsid w:val="00141DF4"/>
    <w:rsid w:val="001478C2"/>
    <w:rsid w:val="0016116A"/>
    <w:rsid w:val="00185344"/>
    <w:rsid w:val="0019653F"/>
    <w:rsid w:val="001A099B"/>
    <w:rsid w:val="001A189D"/>
    <w:rsid w:val="001A61E9"/>
    <w:rsid w:val="001B0534"/>
    <w:rsid w:val="001B75EF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24E9E"/>
    <w:rsid w:val="00232131"/>
    <w:rsid w:val="00236339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D5BC4"/>
    <w:rsid w:val="002E0A74"/>
    <w:rsid w:val="002F2766"/>
    <w:rsid w:val="002F684A"/>
    <w:rsid w:val="002F7118"/>
    <w:rsid w:val="002F7135"/>
    <w:rsid w:val="00305976"/>
    <w:rsid w:val="00321907"/>
    <w:rsid w:val="003410F0"/>
    <w:rsid w:val="00345551"/>
    <w:rsid w:val="00350E83"/>
    <w:rsid w:val="003610B5"/>
    <w:rsid w:val="003770BA"/>
    <w:rsid w:val="00377CC8"/>
    <w:rsid w:val="003857D4"/>
    <w:rsid w:val="00392A78"/>
    <w:rsid w:val="003A6A58"/>
    <w:rsid w:val="003B5350"/>
    <w:rsid w:val="003B6242"/>
    <w:rsid w:val="003B68C5"/>
    <w:rsid w:val="003C767C"/>
    <w:rsid w:val="003D2419"/>
    <w:rsid w:val="003E648F"/>
    <w:rsid w:val="003F0952"/>
    <w:rsid w:val="00404204"/>
    <w:rsid w:val="00414BF9"/>
    <w:rsid w:val="0041540F"/>
    <w:rsid w:val="004203D8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77E42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395F"/>
    <w:rsid w:val="00500AB3"/>
    <w:rsid w:val="005053D0"/>
    <w:rsid w:val="005264B0"/>
    <w:rsid w:val="0052681D"/>
    <w:rsid w:val="00530127"/>
    <w:rsid w:val="00537B52"/>
    <w:rsid w:val="0055402A"/>
    <w:rsid w:val="00565D22"/>
    <w:rsid w:val="00581694"/>
    <w:rsid w:val="005821A1"/>
    <w:rsid w:val="005927F6"/>
    <w:rsid w:val="00597C2A"/>
    <w:rsid w:val="005A5F0F"/>
    <w:rsid w:val="005B1D64"/>
    <w:rsid w:val="005B5E10"/>
    <w:rsid w:val="005B6A81"/>
    <w:rsid w:val="005C0561"/>
    <w:rsid w:val="005C0E0D"/>
    <w:rsid w:val="005C116F"/>
    <w:rsid w:val="005C7CBF"/>
    <w:rsid w:val="005D28C4"/>
    <w:rsid w:val="005D2DD2"/>
    <w:rsid w:val="005D5822"/>
    <w:rsid w:val="005E10F5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1C15"/>
    <w:rsid w:val="00652743"/>
    <w:rsid w:val="00655850"/>
    <w:rsid w:val="00664B96"/>
    <w:rsid w:val="00667AA8"/>
    <w:rsid w:val="006746F6"/>
    <w:rsid w:val="006771A4"/>
    <w:rsid w:val="00681396"/>
    <w:rsid w:val="006831FE"/>
    <w:rsid w:val="0068778A"/>
    <w:rsid w:val="00687ACF"/>
    <w:rsid w:val="0069226C"/>
    <w:rsid w:val="006A5089"/>
    <w:rsid w:val="006B7566"/>
    <w:rsid w:val="006C31BC"/>
    <w:rsid w:val="006D43C7"/>
    <w:rsid w:val="006D4FE4"/>
    <w:rsid w:val="006E260E"/>
    <w:rsid w:val="006E302B"/>
    <w:rsid w:val="006E5718"/>
    <w:rsid w:val="006F1FD7"/>
    <w:rsid w:val="006F56B9"/>
    <w:rsid w:val="006F7CE9"/>
    <w:rsid w:val="007018AE"/>
    <w:rsid w:val="00704035"/>
    <w:rsid w:val="007124D5"/>
    <w:rsid w:val="0072176C"/>
    <w:rsid w:val="00727CDC"/>
    <w:rsid w:val="0073095C"/>
    <w:rsid w:val="00743DAA"/>
    <w:rsid w:val="00753FA7"/>
    <w:rsid w:val="00756235"/>
    <w:rsid w:val="00756FB6"/>
    <w:rsid w:val="00766C85"/>
    <w:rsid w:val="007862DA"/>
    <w:rsid w:val="007929BD"/>
    <w:rsid w:val="007A4487"/>
    <w:rsid w:val="007B0E7B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13785"/>
    <w:rsid w:val="00835481"/>
    <w:rsid w:val="008357A8"/>
    <w:rsid w:val="00835E52"/>
    <w:rsid w:val="008374D5"/>
    <w:rsid w:val="0085045C"/>
    <w:rsid w:val="0085318D"/>
    <w:rsid w:val="008569A3"/>
    <w:rsid w:val="00856E9A"/>
    <w:rsid w:val="00862CB5"/>
    <w:rsid w:val="00867171"/>
    <w:rsid w:val="00870DBE"/>
    <w:rsid w:val="00870E9B"/>
    <w:rsid w:val="00872565"/>
    <w:rsid w:val="008733A0"/>
    <w:rsid w:val="00876347"/>
    <w:rsid w:val="00877971"/>
    <w:rsid w:val="00880822"/>
    <w:rsid w:val="0088119C"/>
    <w:rsid w:val="00884302"/>
    <w:rsid w:val="0088480C"/>
    <w:rsid w:val="0089780A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D6C14"/>
    <w:rsid w:val="008E7CB4"/>
    <w:rsid w:val="009000DD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E429C"/>
    <w:rsid w:val="009F6019"/>
    <w:rsid w:val="00A078E7"/>
    <w:rsid w:val="00A109E6"/>
    <w:rsid w:val="00A21EB3"/>
    <w:rsid w:val="00A22429"/>
    <w:rsid w:val="00A31AA8"/>
    <w:rsid w:val="00A34047"/>
    <w:rsid w:val="00A36C48"/>
    <w:rsid w:val="00A500B5"/>
    <w:rsid w:val="00A639E6"/>
    <w:rsid w:val="00A70E78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AF58F8"/>
    <w:rsid w:val="00B025EA"/>
    <w:rsid w:val="00B04183"/>
    <w:rsid w:val="00B157F5"/>
    <w:rsid w:val="00B169E7"/>
    <w:rsid w:val="00B175C1"/>
    <w:rsid w:val="00B2280D"/>
    <w:rsid w:val="00B245FA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647F"/>
    <w:rsid w:val="00B6577E"/>
    <w:rsid w:val="00B72474"/>
    <w:rsid w:val="00B72A9D"/>
    <w:rsid w:val="00B73041"/>
    <w:rsid w:val="00B730F0"/>
    <w:rsid w:val="00B8726C"/>
    <w:rsid w:val="00B90321"/>
    <w:rsid w:val="00BA0038"/>
    <w:rsid w:val="00BA0DDC"/>
    <w:rsid w:val="00BA4143"/>
    <w:rsid w:val="00BB2ACE"/>
    <w:rsid w:val="00BD55F4"/>
    <w:rsid w:val="00BE68C1"/>
    <w:rsid w:val="00BF2C05"/>
    <w:rsid w:val="00BF5E82"/>
    <w:rsid w:val="00C20394"/>
    <w:rsid w:val="00C32740"/>
    <w:rsid w:val="00C343A7"/>
    <w:rsid w:val="00C3585C"/>
    <w:rsid w:val="00C42984"/>
    <w:rsid w:val="00C4689A"/>
    <w:rsid w:val="00C530D0"/>
    <w:rsid w:val="00C539FA"/>
    <w:rsid w:val="00C65E37"/>
    <w:rsid w:val="00C664AB"/>
    <w:rsid w:val="00C7478B"/>
    <w:rsid w:val="00C80838"/>
    <w:rsid w:val="00CA0D61"/>
    <w:rsid w:val="00CA1BD2"/>
    <w:rsid w:val="00CA292F"/>
    <w:rsid w:val="00CA2BCA"/>
    <w:rsid w:val="00CA4893"/>
    <w:rsid w:val="00CB6B6B"/>
    <w:rsid w:val="00CD2388"/>
    <w:rsid w:val="00CD2754"/>
    <w:rsid w:val="00CF331C"/>
    <w:rsid w:val="00D02CE4"/>
    <w:rsid w:val="00D05329"/>
    <w:rsid w:val="00D2210A"/>
    <w:rsid w:val="00D251D8"/>
    <w:rsid w:val="00D3099B"/>
    <w:rsid w:val="00D3265C"/>
    <w:rsid w:val="00D37A30"/>
    <w:rsid w:val="00D457D5"/>
    <w:rsid w:val="00D5511F"/>
    <w:rsid w:val="00D6001B"/>
    <w:rsid w:val="00D70F6B"/>
    <w:rsid w:val="00D77591"/>
    <w:rsid w:val="00D82D12"/>
    <w:rsid w:val="00D8675A"/>
    <w:rsid w:val="00D90125"/>
    <w:rsid w:val="00D96993"/>
    <w:rsid w:val="00DB032D"/>
    <w:rsid w:val="00DB2CDF"/>
    <w:rsid w:val="00DB347E"/>
    <w:rsid w:val="00DC0ACF"/>
    <w:rsid w:val="00DD7E0D"/>
    <w:rsid w:val="00DE19A2"/>
    <w:rsid w:val="00DE64A6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7628"/>
    <w:rsid w:val="00EB79FC"/>
    <w:rsid w:val="00EC53AE"/>
    <w:rsid w:val="00EC557E"/>
    <w:rsid w:val="00ED0A1A"/>
    <w:rsid w:val="00ED65AB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12</cp:revision>
  <cp:lastPrinted>2018-12-17T12:56:00Z</cp:lastPrinted>
  <dcterms:created xsi:type="dcterms:W3CDTF">2025-02-03T13:42:00Z</dcterms:created>
  <dcterms:modified xsi:type="dcterms:W3CDTF">2025-04-02T07:34:00Z</dcterms:modified>
</cp:coreProperties>
</file>