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05pt;height:65.85pt" o:ole="">
                  <v:imagedata r:id="rId8" o:title=""/>
                </v:shape>
                <o:OLEObject Type="Embed" ProgID="CorelDRAW.Graphic.9" ShapeID="_x0000_i1025" DrawAspect="Content" ObjectID="_1804935510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69659042" w14:textId="77777777" w:rsidR="001F77F4" w:rsidRPr="001F77F4" w:rsidRDefault="001F77F4" w:rsidP="001F77F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F77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1F77F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i Pravilnikom o uslovima koje moraju ispunjavati uređena i izgrađena kupališta (Službeni list RCG, br. 20/08, 20/09, 25/09, 04/10, 61/10, 26/11), izdaje:</w:t>
            </w:r>
            <w:r w:rsidRPr="001F77F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7844F1B" w14:textId="460C8560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62E92BA5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demontažnog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privremenog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0F2DE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sa vezom, </w:t>
            </w:r>
            <w:r w:rsidR="009716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115B12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645682"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B727D3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EB5BF9">
              <w:rPr>
                <w:rFonts w:ascii="Arial" w:hAnsi="Arial" w:cs="Arial"/>
                <w:sz w:val="24"/>
                <w:szCs w:val="24"/>
              </w:rPr>
              <w:t>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</w:t>
            </w:r>
            <w:r w:rsidR="00EB5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 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125F95EF" w14:textId="76997A5B" w:rsidR="004A697F" w:rsidRDefault="00664B96" w:rsidP="008357A8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645682"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  <w:r w:rsidR="00B727D3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Montažno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B72A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2DE7" w:rsidRPr="000F2DE7">
              <w:rPr>
                <w:rFonts w:ascii="Arial" w:hAnsi="Arial" w:cs="Arial"/>
                <w:b/>
                <w:bCs/>
                <w:sz w:val="24"/>
                <w:szCs w:val="24"/>
              </w:rPr>
              <w:t>sa vezom</w:t>
            </w:r>
            <w:r w:rsidR="000F2DE7">
              <w:rPr>
                <w:rFonts w:ascii="Arial" w:hAnsi="Arial" w:cs="Arial"/>
                <w:sz w:val="24"/>
                <w:szCs w:val="24"/>
              </w:rPr>
              <w:t xml:space="preserve"> ,</w:t>
            </w:r>
            <w:r w:rsidR="00603BE8" w:rsidRPr="00B72A9D">
              <w:rPr>
                <w:rFonts w:ascii="Arial" w:hAnsi="Arial" w:cs="Arial"/>
                <w:sz w:val="24"/>
                <w:szCs w:val="24"/>
              </w:rPr>
              <w:t xml:space="preserve">sa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C343A7">
              <w:rPr>
                <w:rFonts w:ascii="Arial" w:hAnsi="Arial" w:cs="Arial"/>
                <w:sz w:val="24"/>
                <w:szCs w:val="24"/>
              </w:rPr>
              <w:t>om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C343A7">
              <w:rPr>
                <w:rFonts w:ascii="Arial" w:hAnsi="Arial" w:cs="Arial"/>
                <w:sz w:val="24"/>
                <w:szCs w:val="24"/>
              </w:rPr>
              <w:t>om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5A1EBA8" w14:textId="77777777" w:rsidR="00C343A7" w:rsidRDefault="00C343A7" w:rsidP="00603BE8">
            <w:pPr>
              <w:numPr>
                <w:ilvl w:val="12"/>
                <w:numId w:val="0"/>
              </w:numPr>
              <w:tabs>
                <w:tab w:val="left" w:pos="510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7ADCAD" w14:textId="77777777" w:rsidR="00B727D3" w:rsidRP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  <w:r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Objekat:</w:t>
            </w:r>
          </w:p>
          <w:p w14:paraId="7F70A831" w14:textId="77777777" w:rsidR="00B727D3" w:rsidRP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  <w:r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Po= 29 m2</w:t>
            </w:r>
          </w:p>
          <w:p w14:paraId="1FF16DB8" w14:textId="77777777" w:rsidR="00B727D3" w:rsidRP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  <w:r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P1= 29 m2</w:t>
            </w:r>
          </w:p>
          <w:p w14:paraId="48113C0F" w14:textId="77777777" w:rsid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</w:p>
          <w:p w14:paraId="0C0AE086" w14:textId="2DB9B2E8" w:rsidR="00B727D3" w:rsidRP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  <w:r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Terasa:</w:t>
            </w:r>
          </w:p>
          <w:p w14:paraId="18541C65" w14:textId="77777777" w:rsidR="00B727D3" w:rsidRP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  <w:r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Po t nat=17 m2</w:t>
            </w:r>
          </w:p>
          <w:p w14:paraId="51107537" w14:textId="116A6B90" w:rsidR="00236D7A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  <w:r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P1 t otv=19 m2</w:t>
            </w:r>
          </w:p>
          <w:p w14:paraId="221469C5" w14:textId="77777777" w:rsidR="00B727D3" w:rsidRPr="00B727D3" w:rsidRDefault="00B727D3" w:rsidP="00B727D3">
            <w:pPr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</w:pPr>
          </w:p>
          <w:p w14:paraId="24DEEAEF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Vikend kućice su u morskom dobru ovim Programom predviđene isključivo na teritoriji opštine Ulcinj, na Adi Bojani, odnosno obalama rijeke Bojane u zonama, na lokacijama koje su određene u grafičkom dijelu Programa;</w:t>
            </w:r>
          </w:p>
          <w:p w14:paraId="500CC98B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E7A9D2" w14:textId="2753AC7C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su prepoznate postojeće vikend kućice koje su postavljene na terenu (zatečeno stanje);</w:t>
            </w:r>
          </w:p>
          <w:p w14:paraId="506A8C5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se daju urbanistički uslovi za obnovu (adaptaciju ili rekonstrukciju) ili ponovnu izgradnju na postojećoj lokaciji vikend kućice (totalnu rekonstrukciju), u slučaju uklanjanja postojeće;</w:t>
            </w:r>
          </w:p>
          <w:p w14:paraId="37597EC3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96E882" w14:textId="159CB1B1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U slučaju rekonstrukcije postojeće vikend kućice ili izgradnje nove, površina nove vikend kućice može iznositi 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maksimalno 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</w:rPr>
              <w:t>45m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. Isto se ne odnosi na postojeće vikend kućice čija bruto površina ne prelazi 45 m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</w:rPr>
              <w:t>, koje mogu biti rekonstruisane isključivo u trenutno planiranim gabartima;</w:t>
            </w:r>
          </w:p>
          <w:p w14:paraId="3DAB07D2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628338" w14:textId="7F60BFCD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Vikend kućice se postavljaju kao slobodnostojeći montažno-demontažni drveni objekti; </w:t>
            </w:r>
          </w:p>
          <w:p w14:paraId="74D1236B" w14:textId="77777777" w:rsidR="008355A0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Postavljaju se na drvene šipove uz suvu gradnju zidova, krovova i platformi i korišćenje tradicionalnih materijala za pokrivanje krova, kako bi se stvorio ambijent tradicionalnog naselja prilagođen savremenom životu. Završna obrada podova je daščani pod. </w:t>
            </w:r>
          </w:p>
          <w:p w14:paraId="7F6231A1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50B377" w14:textId="1648BC08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Teži se maksimalnom očuvanju prirodnih vrijednosti i uklapanje u ambijent, materijalima, bojama izgledom i formom;</w:t>
            </w:r>
          </w:p>
          <w:p w14:paraId="7B01B7F0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Objekti su spratnosti P, P+Pk ili P+P1;</w:t>
            </w:r>
          </w:p>
          <w:p w14:paraId="0B7E52EB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FA7EFB" w14:textId="7516EC90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Maksimalna visina šljemena vikend kućice ne može biti preko 3 m ako se radi o prizemnom objektu, odnosno više od 6 m ako se radi o objektu sa dvije etaže.</w:t>
            </w:r>
          </w:p>
          <w:p w14:paraId="23E6225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Za sve objekte koji imaju potkrovlje kao etažu, površina istog je umanjena za 20%</w:t>
            </w:r>
          </w:p>
          <w:p w14:paraId="4EC08EE4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Položaj objekta prema rijeci je određen linijom obale; </w:t>
            </w:r>
          </w:p>
          <w:p w14:paraId="092FE1EE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36A382" w14:textId="1C266CFD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Ulaznu partiju terena oko vikend kućice treba zatravniti i ukrasiti šibljem i drvećem sa uklapanjem u postojeće stanje ili novoplaniranim isključivo autohtonim zasadom;</w:t>
            </w:r>
          </w:p>
          <w:p w14:paraId="672B948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Svi prilazi kućama i spoljne staze moraju biti drvene ili šljunčane;</w:t>
            </w:r>
          </w:p>
          <w:p w14:paraId="0DEE0B3D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Izolaciju objekta potrebno je projektovati prema standardima za ovu vrstu objekata i klimatske karakteristike ovog lokaliteta;</w:t>
            </w:r>
          </w:p>
          <w:p w14:paraId="1B1C7A24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31D0DF" w14:textId="0CFB2DE6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postojećim objektima koji nisu sasvim usklađeni sa navedenim uslovima za materijalizaciju, oblikovanje i parterno uređenje, treba intervenisati arhitektonskim i hortikulturnim sredstvima, sa ciljem da se postigne ambijentalna usklađenost objekata i okoline (obavezno uklanjanje i zamjena svih betonskih elemenata sa drvenim);</w:t>
            </w:r>
          </w:p>
          <w:p w14:paraId="00CA2066" w14:textId="77777777" w:rsidR="009B7E71" w:rsidRDefault="009B7E71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5758A3" w14:textId="1717A2B8" w:rsidR="008355A0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svim postojećim objektima dozvoljeno je održavanje kuće u postojećim gabaritima, uz eventualne popravke – zamjena krova, zamjena vrata i prozora;</w:t>
            </w:r>
          </w:p>
          <w:p w14:paraId="23C1503D" w14:textId="77777777" w:rsidR="00645682" w:rsidRDefault="00645682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9019F0" w14:textId="77777777" w:rsidR="002F4AC7" w:rsidRDefault="002F4AC7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DB9046" w14:textId="14A4850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Snabdijevanje vodom vikend kućice riješiti lokalno bunarima ili cistjernama za vodu;</w:t>
            </w:r>
          </w:p>
          <w:p w14:paraId="553AB38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529699401"/>
            <w:r w:rsidRPr="005D1603">
              <w:rPr>
                <w:rFonts w:ascii="Arial" w:hAnsi="Arial" w:cs="Arial"/>
                <w:sz w:val="24"/>
                <w:szCs w:val="24"/>
              </w:rPr>
              <w:t xml:space="preserve">Rješavanje tretmana otpadnih voda vikend kućice vrši se izgradnjom malog PPOV postrojenja za prečišćavanje otpadnih voda o trošku vlasnika objekta, koje može biti pojedinačno ili na svakih 2-5 objekata; </w:t>
            </w:r>
          </w:p>
          <w:p w14:paraId="59421024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068694" w14:textId="77F05036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Obaveza izgradnje i održavanja malog PPOV mora predstavljati sastavni dio Ugovora o zakupu svake vikend kućice (postojeće ili one koja je gradi na mjestu uklonjene);</w:t>
            </w:r>
          </w:p>
          <w:p w14:paraId="72F2052D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65C69D" w14:textId="56721DE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za prečišćavanje su kompaktna – šahtnog tipa od plastike, koja se mogu postaviti na mršav beton i ukloniti nakon prestanka važenja Programa. Na ova postojenja bi se preko šahtova priključili odvodi fekalnih voda iz svih objekata. Ispust iz ovih postrojenja može ići u upojne jame;</w:t>
            </w:r>
          </w:p>
          <w:p w14:paraId="055EC6D2" w14:textId="77777777" w:rsidR="008355A0" w:rsidRDefault="008355A0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814FA1" w14:textId="49BD7C85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PPOV postavljati na osnovu pribavljenih vodnih uslova, vodne  saglasnosti i vodne dozvole Uprave za vode, a u svemu prema odredbama Zakona o vodama (Sl.list CG  27/07, 73/10, 32/11, 47/11, 48/15) , kao i Pravilnika o kvalitetu i sanitarno tehničkim uslovima za ispštanje otpadnih voda u recipijent i javnu kanalizaciju, načinu i postupku ispitivanja kvaliteta otpadnih voda i načinju njihovog ispuštanja u javnu kanalizaciju i prirodni recipijent (Sl. List CG 48/08, 09/10, 26/12, 52/12, 59/13).</w:t>
            </w:r>
          </w:p>
          <w:bookmarkEnd w:id="0"/>
          <w:p w14:paraId="6FD877C0" w14:textId="77777777" w:rsidR="00287D45" w:rsidRPr="005D1603" w:rsidRDefault="00287D45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i/>
                <w:sz w:val="24"/>
                <w:szCs w:val="24"/>
              </w:rPr>
              <w:t>Tehnička dokumentacija:</w:t>
            </w:r>
            <w:r w:rsidRPr="005D1603">
              <w:rPr>
                <w:rFonts w:ascii="Arial" w:hAnsi="Arial" w:cs="Arial"/>
                <w:sz w:val="24"/>
                <w:szCs w:val="24"/>
              </w:rPr>
              <w:t xml:space="preserve"> Revidovan glavni projekat montažno-demontažnih objekata i atesti proizvođača uređaja za PPOV</w:t>
            </w:r>
          </w:p>
          <w:p w14:paraId="3615D01D" w14:textId="6595A47F" w:rsidR="00CB4207" w:rsidRDefault="004D0D55" w:rsidP="004D0D55">
            <w:pPr>
              <w:suppressAutoHyphens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04F180C8" w14:textId="20B24748" w:rsidR="004D0D55" w:rsidRDefault="00B727D3" w:rsidP="00B727D3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E54AE5">
              <w:rPr>
                <w:rFonts w:ascii="Tahoma" w:hAnsi="Tahoma" w:cs="Tahoma"/>
                <w:noProof/>
                <w:lang w:val="en-US"/>
              </w:rPr>
              <w:drawing>
                <wp:inline distT="0" distB="0" distL="0" distR="0" wp14:anchorId="7F303119" wp14:editId="76D89892">
                  <wp:extent cx="2709333" cy="2168257"/>
                  <wp:effectExtent l="0" t="0" r="0" b="381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3" cy="217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2"/>
                <w:szCs w:val="22"/>
              </w:rPr>
              <w:t xml:space="preserve">   </w:t>
            </w:r>
            <w:r w:rsidRPr="00E54AE5">
              <w:rPr>
                <w:rFonts w:ascii="Tahoma" w:hAnsi="Tahoma" w:cs="Tahoma"/>
                <w:noProof/>
                <w:lang w:val="en-US"/>
              </w:rPr>
              <w:drawing>
                <wp:inline distT="0" distB="0" distL="0" distR="0" wp14:anchorId="7AE07121" wp14:editId="0F60FA8C">
                  <wp:extent cx="2429933" cy="2453373"/>
                  <wp:effectExtent l="0" t="0" r="8890" b="444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31" cy="245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22E32974" w:rsidR="00135895" w:rsidRPr="007A5C3A" w:rsidRDefault="007B5B2D" w:rsidP="004B043C">
            <w:pPr>
              <w:suppressAutoHyphens/>
              <w:jc w:val="both"/>
              <w:rPr>
                <w:rFonts w:ascii="Tahoma" w:hAnsi="Tahoma" w:cs="Tahoma"/>
                <w:noProof/>
                <w:lang w:val="en-US"/>
              </w:rPr>
            </w:pPr>
            <w:r>
              <w:rPr>
                <w:rFonts w:ascii="Tahoma" w:hAnsi="Tahoma" w:cs="Tahoma"/>
                <w:bCs/>
                <w:noProof/>
                <w:lang w:val="en-US"/>
              </w:rPr>
              <w:t xml:space="preserve">                            </w:t>
            </w:r>
            <w:r w:rsidR="00684E4E">
              <w:rPr>
                <w:rFonts w:ascii="Tahoma" w:hAnsi="Tahoma" w:cs="Tahoma"/>
                <w:bCs/>
                <w:noProof/>
                <w:lang w:val="en-US"/>
              </w:rPr>
              <w:t xml:space="preserve">   </w:t>
            </w:r>
            <w:r w:rsidR="007A5C3A">
              <w:rPr>
                <w:rFonts w:ascii="Tahoma" w:hAnsi="Tahoma" w:cs="Tahoma"/>
                <w:bCs/>
                <w:noProof/>
                <w:lang w:val="en-US"/>
              </w:rPr>
              <w:t xml:space="preserve">  </w:t>
            </w:r>
            <w:r w:rsidR="007A5C3A">
              <w:rPr>
                <w:rFonts w:ascii="Tahoma" w:hAnsi="Tahoma" w:cs="Tahoma"/>
                <w:noProof/>
                <w:lang w:val="en-US"/>
              </w:rPr>
              <w:t xml:space="preserve">    </w:t>
            </w:r>
            <w:r w:rsidR="00E55CA5">
              <w:rPr>
                <w:rFonts w:ascii="Tahoma" w:hAnsi="Tahoma" w:cs="Tahoma"/>
                <w:noProof/>
                <w:lang w:val="en-US"/>
              </w:rPr>
              <w:t xml:space="preserve">      </w:t>
            </w:r>
            <w:r w:rsidR="00D045B2">
              <w:rPr>
                <w:rFonts w:ascii="Tahoma" w:hAnsi="Tahoma" w:cs="Tahoma"/>
                <w:b/>
                <w:noProof/>
                <w:lang w:val="en-US"/>
              </w:rPr>
              <w:t xml:space="preserve">     </w:t>
            </w:r>
            <w:r w:rsidR="007A5C3A">
              <w:rPr>
                <w:rFonts w:ascii="Tahoma" w:hAnsi="Tahoma" w:cs="Tahoma"/>
                <w:bCs/>
                <w:noProof/>
                <w:lang w:val="en-US"/>
              </w:rPr>
              <w:t xml:space="preserve">   </w:t>
            </w:r>
            <w:r w:rsidR="00684E4E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012F2DFF" w:rsidR="009000DD" w:rsidRPr="009B7E71" w:rsidRDefault="00221D78" w:rsidP="00D472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B727D3" w:rsidRPr="00B727D3">
              <w:rPr>
                <w:rFonts w:ascii="Arial" w:hAnsi="Arial" w:cs="Arial"/>
                <w:b/>
                <w:bCs/>
                <w:sz w:val="24"/>
                <w:szCs w:val="24"/>
                <w:lang w:val="sr-Latn-CS"/>
              </w:rPr>
              <w:t>1142/3, 1220 KO Gornji Štoj</w:t>
            </w:r>
            <w:r w:rsidR="00B727D3" w:rsidRPr="00B727D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77777777" w:rsidR="00667AA8" w:rsidRPr="007B3552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71 Zakona o planiranju prostora i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7777777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Kv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POTREB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IZRADE URBANISTIČKOG </w:t>
            </w:r>
            <w:r w:rsidR="00265AD8">
              <w:rPr>
                <w:rFonts w:ascii="Arial" w:hAnsi="Arial" w:cs="Arial"/>
                <w:b/>
                <w:bCs/>
                <w:sz w:val="24"/>
                <w:szCs w:val="24"/>
              </w:rPr>
              <w:t>RJEŠENJA</w:t>
            </w:r>
          </w:p>
          <w:p w14:paraId="6F750461" w14:textId="184ECDD3" w:rsidR="00B261A8" w:rsidRPr="00B95A5E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Potrebno je uraditi 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265AD8" w:rsidRPr="00B95A5E">
              <w:rPr>
                <w:rFonts w:ascii="Arial" w:hAnsi="Arial" w:cs="Arial"/>
                <w:b/>
                <w:sz w:val="24"/>
                <w:szCs w:val="24"/>
              </w:rPr>
              <w:t>dejno rješe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nje</w:t>
            </w: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b/>
                <w:bCs/>
                <w:sz w:val="24"/>
                <w:szCs w:val="24"/>
              </w:rPr>
              <w:t>vikend kućice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sz w:val="24"/>
                <w:szCs w:val="24"/>
              </w:rPr>
              <w:t xml:space="preserve">sa 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>atesti</w:t>
            </w:r>
            <w:r w:rsidR="00187506">
              <w:rPr>
                <w:rFonts w:ascii="Arial" w:hAnsi="Arial" w:cs="Arial"/>
                <w:sz w:val="24"/>
                <w:szCs w:val="24"/>
              </w:rPr>
              <w:t>ma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proizvođača uređaja za PPOV</w:t>
            </w:r>
          </w:p>
          <w:p w14:paraId="17844FB4" w14:textId="77777777" w:rsidR="00C539FA" w:rsidRPr="00D05329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7B3552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PRIBAVLJANJA SAGLASNOSTI </w:t>
            </w:r>
            <w:r w:rsidR="009A50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GLAVNOG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GRADSKOG ARHITEKTE</w:t>
            </w:r>
          </w:p>
          <w:p w14:paraId="17844FB8" w14:textId="5B9B9067" w:rsidR="00753FA7" w:rsidRPr="007B3552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Potrebna je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Saglasnost</w:t>
            </w:r>
            <w:r>
              <w:rPr>
                <w:rFonts w:ascii="Arial" w:hAnsi="Arial" w:cs="Arial"/>
                <w:sz w:val="24"/>
                <w:szCs w:val="24"/>
              </w:rPr>
              <w:t xml:space="preserve"> Glavnog gradskog arhitekte i nakon toga izrada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Revidovanog Glavnog projekta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F467B7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NAPOMENA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: Nakon izrade dokumentacije tražene UTU potrebno je JPMD dostaviti  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projek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at</w:t>
            </w:r>
            <w:r w:rsidR="00D0660B"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>(na CD-u u zaštićenoj verziji),</w:t>
            </w:r>
            <w:r w:rsidR="00DD4A0F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saglasnost Glavnog gradskog arhitekte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(za objekte gdje je to traženo) </w:t>
            </w: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Dozvolu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za obavljanje radnji, aktivnosti i djelatnosti u zaštićenom području izdatu od strane Agencije za zaštitu prirode i životne sredine</w:t>
            </w:r>
            <w:r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,  </w:t>
            </w:r>
            <w:r w:rsidR="00A03C32" w:rsidRPr="00A03C32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Vodnu saglasnost</w:t>
            </w:r>
            <w:r w:rsidR="008A349A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</w:t>
            </w:r>
            <w:r w:rsidR="008A349A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 xml:space="preserve">protivpožarnu </w:t>
            </w:r>
            <w:r w:rsidR="00A173B3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Saglasnost</w:t>
            </w: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77777777" w:rsidR="00727CDC" w:rsidRPr="007B3552" w:rsidRDefault="00B169E7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2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89B3F" w14:textId="77777777" w:rsidR="000B40DB" w:rsidRDefault="000B40DB" w:rsidP="0016116A">
      <w:pPr>
        <w:spacing w:after="0" w:line="240" w:lineRule="auto"/>
      </w:pPr>
      <w:r>
        <w:separator/>
      </w:r>
    </w:p>
  </w:endnote>
  <w:endnote w:type="continuationSeparator" w:id="0">
    <w:p w14:paraId="24618163" w14:textId="77777777" w:rsidR="000B40DB" w:rsidRDefault="000B40DB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CFE53" w14:textId="77777777" w:rsidR="000B40DB" w:rsidRDefault="000B40DB" w:rsidP="0016116A">
      <w:pPr>
        <w:spacing w:after="0" w:line="240" w:lineRule="auto"/>
      </w:pPr>
      <w:r>
        <w:separator/>
      </w:r>
    </w:p>
  </w:footnote>
  <w:footnote w:type="continuationSeparator" w:id="0">
    <w:p w14:paraId="175B821F" w14:textId="77777777" w:rsidR="000B40DB" w:rsidRDefault="000B40DB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381A"/>
    <w:rsid w:val="00031D0D"/>
    <w:rsid w:val="00040549"/>
    <w:rsid w:val="00050936"/>
    <w:rsid w:val="0005219E"/>
    <w:rsid w:val="00052512"/>
    <w:rsid w:val="00053BD1"/>
    <w:rsid w:val="0006446D"/>
    <w:rsid w:val="000754D4"/>
    <w:rsid w:val="000831F6"/>
    <w:rsid w:val="00083F01"/>
    <w:rsid w:val="000949C3"/>
    <w:rsid w:val="000A2649"/>
    <w:rsid w:val="000A78BA"/>
    <w:rsid w:val="000B2331"/>
    <w:rsid w:val="000B3110"/>
    <w:rsid w:val="000B40DB"/>
    <w:rsid w:val="000B6074"/>
    <w:rsid w:val="000C5D38"/>
    <w:rsid w:val="000C732B"/>
    <w:rsid w:val="000D293B"/>
    <w:rsid w:val="000D472C"/>
    <w:rsid w:val="000E04EF"/>
    <w:rsid w:val="000E1F16"/>
    <w:rsid w:val="000E2C85"/>
    <w:rsid w:val="000F2DE7"/>
    <w:rsid w:val="000F6409"/>
    <w:rsid w:val="000F7077"/>
    <w:rsid w:val="000F76D9"/>
    <w:rsid w:val="000F7AB5"/>
    <w:rsid w:val="001000B1"/>
    <w:rsid w:val="00102018"/>
    <w:rsid w:val="00103490"/>
    <w:rsid w:val="00113A3E"/>
    <w:rsid w:val="0011514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85344"/>
    <w:rsid w:val="00187506"/>
    <w:rsid w:val="001959BB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E7A5A"/>
    <w:rsid w:val="001F6D4F"/>
    <w:rsid w:val="001F7695"/>
    <w:rsid w:val="001F76D3"/>
    <w:rsid w:val="001F77F4"/>
    <w:rsid w:val="002046B0"/>
    <w:rsid w:val="00212056"/>
    <w:rsid w:val="002122EA"/>
    <w:rsid w:val="002129AB"/>
    <w:rsid w:val="002156BF"/>
    <w:rsid w:val="00216C90"/>
    <w:rsid w:val="00221D78"/>
    <w:rsid w:val="00224BF6"/>
    <w:rsid w:val="00232131"/>
    <w:rsid w:val="00233194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279B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D744E"/>
    <w:rsid w:val="002E0A74"/>
    <w:rsid w:val="002E5CB3"/>
    <w:rsid w:val="002F2766"/>
    <w:rsid w:val="002F4AC7"/>
    <w:rsid w:val="002F684A"/>
    <w:rsid w:val="002F7118"/>
    <w:rsid w:val="002F7135"/>
    <w:rsid w:val="0031097C"/>
    <w:rsid w:val="00322E54"/>
    <w:rsid w:val="00330791"/>
    <w:rsid w:val="003410F0"/>
    <w:rsid w:val="0034305C"/>
    <w:rsid w:val="00345551"/>
    <w:rsid w:val="00350E83"/>
    <w:rsid w:val="0035673F"/>
    <w:rsid w:val="003610B5"/>
    <w:rsid w:val="00362922"/>
    <w:rsid w:val="003640B7"/>
    <w:rsid w:val="00365D71"/>
    <w:rsid w:val="003770BA"/>
    <w:rsid w:val="00377CC8"/>
    <w:rsid w:val="003857D4"/>
    <w:rsid w:val="00392A78"/>
    <w:rsid w:val="00393A44"/>
    <w:rsid w:val="003B5350"/>
    <w:rsid w:val="003B6242"/>
    <w:rsid w:val="003B68C5"/>
    <w:rsid w:val="003C6E2D"/>
    <w:rsid w:val="003C767C"/>
    <w:rsid w:val="003D2419"/>
    <w:rsid w:val="003E589A"/>
    <w:rsid w:val="003E648F"/>
    <w:rsid w:val="003F0952"/>
    <w:rsid w:val="0040271B"/>
    <w:rsid w:val="00412F96"/>
    <w:rsid w:val="00414BF9"/>
    <w:rsid w:val="0041540F"/>
    <w:rsid w:val="004203D8"/>
    <w:rsid w:val="004220D4"/>
    <w:rsid w:val="0042368B"/>
    <w:rsid w:val="00425C72"/>
    <w:rsid w:val="00426049"/>
    <w:rsid w:val="00427566"/>
    <w:rsid w:val="00435883"/>
    <w:rsid w:val="00443B96"/>
    <w:rsid w:val="0044707B"/>
    <w:rsid w:val="00447B22"/>
    <w:rsid w:val="0045461E"/>
    <w:rsid w:val="00463160"/>
    <w:rsid w:val="00467A05"/>
    <w:rsid w:val="00470AE3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492F"/>
    <w:rsid w:val="004C6A0C"/>
    <w:rsid w:val="004D0D55"/>
    <w:rsid w:val="004D3741"/>
    <w:rsid w:val="004D3A5C"/>
    <w:rsid w:val="004D5F23"/>
    <w:rsid w:val="004D7D9C"/>
    <w:rsid w:val="004E0782"/>
    <w:rsid w:val="004E395F"/>
    <w:rsid w:val="004F5821"/>
    <w:rsid w:val="00500AB3"/>
    <w:rsid w:val="0050107C"/>
    <w:rsid w:val="00503F89"/>
    <w:rsid w:val="00504D66"/>
    <w:rsid w:val="005053D0"/>
    <w:rsid w:val="00510C17"/>
    <w:rsid w:val="0052681D"/>
    <w:rsid w:val="00530127"/>
    <w:rsid w:val="00537B52"/>
    <w:rsid w:val="0055402A"/>
    <w:rsid w:val="00564D6F"/>
    <w:rsid w:val="00565D22"/>
    <w:rsid w:val="00574FBD"/>
    <w:rsid w:val="00581694"/>
    <w:rsid w:val="005821A1"/>
    <w:rsid w:val="005927F6"/>
    <w:rsid w:val="005A5F0F"/>
    <w:rsid w:val="005B1D64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5127"/>
    <w:rsid w:val="005F23BF"/>
    <w:rsid w:val="005F3791"/>
    <w:rsid w:val="00603BE8"/>
    <w:rsid w:val="00605A14"/>
    <w:rsid w:val="00611666"/>
    <w:rsid w:val="00611E0D"/>
    <w:rsid w:val="0061261A"/>
    <w:rsid w:val="0061662C"/>
    <w:rsid w:val="00623F1B"/>
    <w:rsid w:val="00624B84"/>
    <w:rsid w:val="00626605"/>
    <w:rsid w:val="00645682"/>
    <w:rsid w:val="006463D9"/>
    <w:rsid w:val="00652743"/>
    <w:rsid w:val="00652A88"/>
    <w:rsid w:val="00655850"/>
    <w:rsid w:val="00664B96"/>
    <w:rsid w:val="00667AA8"/>
    <w:rsid w:val="0067248C"/>
    <w:rsid w:val="006746F6"/>
    <w:rsid w:val="00681396"/>
    <w:rsid w:val="006831FE"/>
    <w:rsid w:val="00684E4E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E260E"/>
    <w:rsid w:val="006E302B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35CA"/>
    <w:rsid w:val="00727CDC"/>
    <w:rsid w:val="0073095C"/>
    <w:rsid w:val="00731288"/>
    <w:rsid w:val="00733230"/>
    <w:rsid w:val="00743DAA"/>
    <w:rsid w:val="007531BB"/>
    <w:rsid w:val="00753FA7"/>
    <w:rsid w:val="00756235"/>
    <w:rsid w:val="00766C85"/>
    <w:rsid w:val="00771930"/>
    <w:rsid w:val="007862DA"/>
    <w:rsid w:val="007929BD"/>
    <w:rsid w:val="007A4487"/>
    <w:rsid w:val="007A5C3A"/>
    <w:rsid w:val="007B3552"/>
    <w:rsid w:val="007B579B"/>
    <w:rsid w:val="007B57AD"/>
    <w:rsid w:val="007B5B2D"/>
    <w:rsid w:val="007B7F6B"/>
    <w:rsid w:val="007C103A"/>
    <w:rsid w:val="007C325B"/>
    <w:rsid w:val="007D24C8"/>
    <w:rsid w:val="007D67CB"/>
    <w:rsid w:val="007D762A"/>
    <w:rsid w:val="007E01CA"/>
    <w:rsid w:val="007E1B70"/>
    <w:rsid w:val="007F01AC"/>
    <w:rsid w:val="007F43F1"/>
    <w:rsid w:val="00813785"/>
    <w:rsid w:val="008221B2"/>
    <w:rsid w:val="00835481"/>
    <w:rsid w:val="008355A0"/>
    <w:rsid w:val="008357A8"/>
    <w:rsid w:val="00835E52"/>
    <w:rsid w:val="008374D5"/>
    <w:rsid w:val="008415F2"/>
    <w:rsid w:val="008418BA"/>
    <w:rsid w:val="008444FD"/>
    <w:rsid w:val="0085045C"/>
    <w:rsid w:val="0085318D"/>
    <w:rsid w:val="008556ED"/>
    <w:rsid w:val="00856E9A"/>
    <w:rsid w:val="00860742"/>
    <w:rsid w:val="00861630"/>
    <w:rsid w:val="00864968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B089E"/>
    <w:rsid w:val="008B1DAB"/>
    <w:rsid w:val="008C20D7"/>
    <w:rsid w:val="008C6BF5"/>
    <w:rsid w:val="008D2A4D"/>
    <w:rsid w:val="008D5C45"/>
    <w:rsid w:val="008D5F69"/>
    <w:rsid w:val="008E1A37"/>
    <w:rsid w:val="008E3FDF"/>
    <w:rsid w:val="008E7CB4"/>
    <w:rsid w:val="008F67C0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40854"/>
    <w:rsid w:val="009424A1"/>
    <w:rsid w:val="009609EC"/>
    <w:rsid w:val="00965F11"/>
    <w:rsid w:val="009711AF"/>
    <w:rsid w:val="00971678"/>
    <w:rsid w:val="00976869"/>
    <w:rsid w:val="009967A4"/>
    <w:rsid w:val="009975B2"/>
    <w:rsid w:val="009A5003"/>
    <w:rsid w:val="009B447C"/>
    <w:rsid w:val="009B6699"/>
    <w:rsid w:val="009B7E71"/>
    <w:rsid w:val="009C497B"/>
    <w:rsid w:val="009D0BE9"/>
    <w:rsid w:val="009E15F6"/>
    <w:rsid w:val="009E328D"/>
    <w:rsid w:val="009E5B3C"/>
    <w:rsid w:val="009F6019"/>
    <w:rsid w:val="009F748A"/>
    <w:rsid w:val="00A03C32"/>
    <w:rsid w:val="00A078E7"/>
    <w:rsid w:val="00A173B3"/>
    <w:rsid w:val="00A204DF"/>
    <w:rsid w:val="00A21186"/>
    <w:rsid w:val="00A21EB3"/>
    <w:rsid w:val="00A22429"/>
    <w:rsid w:val="00A31AA8"/>
    <w:rsid w:val="00A34047"/>
    <w:rsid w:val="00A36C48"/>
    <w:rsid w:val="00A4397C"/>
    <w:rsid w:val="00A500B5"/>
    <w:rsid w:val="00A61FD4"/>
    <w:rsid w:val="00A639E6"/>
    <w:rsid w:val="00A64BC4"/>
    <w:rsid w:val="00A71435"/>
    <w:rsid w:val="00A837FC"/>
    <w:rsid w:val="00A83A97"/>
    <w:rsid w:val="00A905D8"/>
    <w:rsid w:val="00A93D7A"/>
    <w:rsid w:val="00A97F2B"/>
    <w:rsid w:val="00AB623E"/>
    <w:rsid w:val="00AC27C5"/>
    <w:rsid w:val="00AC34CF"/>
    <w:rsid w:val="00AE2C07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283"/>
    <w:rsid w:val="00B72474"/>
    <w:rsid w:val="00B727D3"/>
    <w:rsid w:val="00B72A9D"/>
    <w:rsid w:val="00B73041"/>
    <w:rsid w:val="00B8726C"/>
    <w:rsid w:val="00B90321"/>
    <w:rsid w:val="00B95A5E"/>
    <w:rsid w:val="00BA0038"/>
    <w:rsid w:val="00BA4143"/>
    <w:rsid w:val="00BB2ACE"/>
    <w:rsid w:val="00BC4C19"/>
    <w:rsid w:val="00BE5BFB"/>
    <w:rsid w:val="00BE68C1"/>
    <w:rsid w:val="00BF2C05"/>
    <w:rsid w:val="00C17EB9"/>
    <w:rsid w:val="00C20394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55CF7"/>
    <w:rsid w:val="00C65E37"/>
    <w:rsid w:val="00C664A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5FBB"/>
    <w:rsid w:val="00CB6B6B"/>
    <w:rsid w:val="00CD2388"/>
    <w:rsid w:val="00CD2754"/>
    <w:rsid w:val="00CE1D28"/>
    <w:rsid w:val="00CF331C"/>
    <w:rsid w:val="00D02CE4"/>
    <w:rsid w:val="00D045B2"/>
    <w:rsid w:val="00D05329"/>
    <w:rsid w:val="00D0660B"/>
    <w:rsid w:val="00D2210A"/>
    <w:rsid w:val="00D251D8"/>
    <w:rsid w:val="00D3099B"/>
    <w:rsid w:val="00D3265C"/>
    <w:rsid w:val="00D37A30"/>
    <w:rsid w:val="00D439A8"/>
    <w:rsid w:val="00D472A8"/>
    <w:rsid w:val="00D50154"/>
    <w:rsid w:val="00D5511F"/>
    <w:rsid w:val="00D6001B"/>
    <w:rsid w:val="00D70F6B"/>
    <w:rsid w:val="00D81584"/>
    <w:rsid w:val="00D82D12"/>
    <w:rsid w:val="00D8675A"/>
    <w:rsid w:val="00D90125"/>
    <w:rsid w:val="00D96993"/>
    <w:rsid w:val="00DA4D74"/>
    <w:rsid w:val="00DB032D"/>
    <w:rsid w:val="00DB2CDF"/>
    <w:rsid w:val="00DB347E"/>
    <w:rsid w:val="00DB36EF"/>
    <w:rsid w:val="00DC0ACF"/>
    <w:rsid w:val="00DC66F6"/>
    <w:rsid w:val="00DD23B9"/>
    <w:rsid w:val="00DD4A0F"/>
    <w:rsid w:val="00DD7E0D"/>
    <w:rsid w:val="00DE19A2"/>
    <w:rsid w:val="00DE5728"/>
    <w:rsid w:val="00DE64A6"/>
    <w:rsid w:val="00E006B2"/>
    <w:rsid w:val="00E07C8B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4E1"/>
    <w:rsid w:val="00E50344"/>
    <w:rsid w:val="00E5084D"/>
    <w:rsid w:val="00E50E3B"/>
    <w:rsid w:val="00E52EC0"/>
    <w:rsid w:val="00E55CA5"/>
    <w:rsid w:val="00E57BED"/>
    <w:rsid w:val="00E628EF"/>
    <w:rsid w:val="00E6419B"/>
    <w:rsid w:val="00E6425C"/>
    <w:rsid w:val="00E67301"/>
    <w:rsid w:val="00E67E3B"/>
    <w:rsid w:val="00E70964"/>
    <w:rsid w:val="00E748E6"/>
    <w:rsid w:val="00E800E6"/>
    <w:rsid w:val="00E820CD"/>
    <w:rsid w:val="00E85F6C"/>
    <w:rsid w:val="00E87A22"/>
    <w:rsid w:val="00E90B3F"/>
    <w:rsid w:val="00E97628"/>
    <w:rsid w:val="00EB5BF9"/>
    <w:rsid w:val="00EB79FC"/>
    <w:rsid w:val="00EC53AE"/>
    <w:rsid w:val="00EC557E"/>
    <w:rsid w:val="00ED0A1A"/>
    <w:rsid w:val="00EF4609"/>
    <w:rsid w:val="00EF553A"/>
    <w:rsid w:val="00EF69DE"/>
    <w:rsid w:val="00F0017F"/>
    <w:rsid w:val="00F04485"/>
    <w:rsid w:val="00F0592E"/>
    <w:rsid w:val="00F072AC"/>
    <w:rsid w:val="00F14D61"/>
    <w:rsid w:val="00F17143"/>
    <w:rsid w:val="00F228D5"/>
    <w:rsid w:val="00F2784A"/>
    <w:rsid w:val="00F411F7"/>
    <w:rsid w:val="00F420C3"/>
    <w:rsid w:val="00F43075"/>
    <w:rsid w:val="00F467B7"/>
    <w:rsid w:val="00F52761"/>
    <w:rsid w:val="00F60253"/>
    <w:rsid w:val="00F6565C"/>
    <w:rsid w:val="00F776A5"/>
    <w:rsid w:val="00F84A14"/>
    <w:rsid w:val="00F8736A"/>
    <w:rsid w:val="00F9150D"/>
    <w:rsid w:val="00F939A8"/>
    <w:rsid w:val="00FA2DF6"/>
    <w:rsid w:val="00FB14FB"/>
    <w:rsid w:val="00FC403B"/>
    <w:rsid w:val="00FE2ABD"/>
    <w:rsid w:val="00FE39A7"/>
    <w:rsid w:val="00FE3AA2"/>
    <w:rsid w:val="00FE5879"/>
    <w:rsid w:val="00FE5E10"/>
    <w:rsid w:val="00FF5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Vujosevic</dc:creator>
  <cp:lastModifiedBy>Sandra Mijatović</cp:lastModifiedBy>
  <cp:revision>3</cp:revision>
  <cp:lastPrinted>2018-12-17T12:56:00Z</cp:lastPrinted>
  <dcterms:created xsi:type="dcterms:W3CDTF">2025-03-27T08:27:00Z</dcterms:created>
  <dcterms:modified xsi:type="dcterms:W3CDTF">2025-03-31T12:12:00Z</dcterms:modified>
</cp:coreProperties>
</file>