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DB079E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DB079E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B079E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DB079E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DB079E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DB079E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DB079E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DB079E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DB079E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DB079E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DB079E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DB079E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DB079E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DB079E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DB079E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DB079E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DB079E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DB079E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DB079E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DB079E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DB079E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Pr="00DB079E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DB079E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8298515" r:id="rId9"/>
              </w:object>
            </w:r>
          </w:p>
        </w:tc>
      </w:tr>
      <w:tr w:rsidR="007B3552" w:rsidRPr="00DB079E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DB079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B079E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DB079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B079E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DB079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B079E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DB079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B079E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DB079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B079E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DB079E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3FAE0FE" w:rsidR="001F77F4" w:rsidRPr="00DB079E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DB079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DB079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  <w:r w:rsidR="00CA0261" w:rsidRPr="00DB079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 a u skladu sa članovima 8 i 163 Zakona o izgradnji objekata ("Sl.list. 19/25), i Zakona o uređenju prostora („Sl.list. 19/25) Pravilnikom o bližim uslovima za postavljanje odnosno građenje privremenih objekata, uređaja i opreme (Službeni list CG, br. 043/18, 076/18, 076/19, 009/24, 28/24) i članom 7. Zakona o morskom dobru (Službeni list RCG, br. 14/92) izdaje:</w:t>
            </w:r>
          </w:p>
          <w:p w14:paraId="17844F1B" w14:textId="460C8560" w:rsidR="00727CDC" w:rsidRPr="00DB079E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DB079E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DB079E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DB079E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DB079E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DB079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DB079E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DB079E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DB079E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A0E8FEF" w:rsidR="00727CDC" w:rsidRPr="00DB079E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DB079E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DB079E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5B12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526498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sa kalimerom</w:t>
            </w:r>
            <w:r w:rsidR="00733230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DB079E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DB079E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DB079E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DB079E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8444FD" w:rsidRPr="00DB079E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CE1D28" w:rsidRPr="00DB079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A5089" w:rsidRPr="00DB07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DB079E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DB079E">
              <w:rPr>
                <w:rFonts w:ascii="Arial" w:hAnsi="Arial" w:cs="Arial"/>
                <w:sz w:val="22"/>
                <w:szCs w:val="22"/>
              </w:rPr>
              <w:t>predviđena</w:t>
            </w:r>
            <w:r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DB079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DB079E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472224" w:rsidRPr="00DB079E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DB079E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174F0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DB079E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DB079E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DB079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B079E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DB079E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DB079E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DB079E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DB079E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DB079E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DB079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DB079E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DB079E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DB079E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DB079E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DB079E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1EA74DD" w:rsidR="004A697F" w:rsidRPr="00DB079E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8444FD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CE1D28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DB079E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DB079E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DB079E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DB079E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5B12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526498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sa kalimerom</w:t>
            </w:r>
            <w:r w:rsidR="004F5821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DB079E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DB079E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DB079E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DB079E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DB079E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DB079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DB079E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D48CB3" w14:textId="77777777" w:rsidR="003640B7" w:rsidRPr="00DB079E" w:rsidRDefault="003640B7" w:rsidP="003640B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Objekat:,</w:t>
            </w:r>
          </w:p>
          <w:p w14:paraId="38267A1B" w14:textId="77777777" w:rsidR="003640B7" w:rsidRPr="00DB079E" w:rsidRDefault="003640B7" w:rsidP="003640B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Po=59 m2</w:t>
            </w:r>
          </w:p>
          <w:p w14:paraId="372737CC" w14:textId="77777777" w:rsidR="003640B7" w:rsidRPr="00DB079E" w:rsidRDefault="003640B7" w:rsidP="003640B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018923BC" w14:textId="77777777" w:rsidR="003640B7" w:rsidRPr="00DB079E" w:rsidRDefault="003640B7" w:rsidP="003640B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76946CB7" w14:textId="36E4C5E8" w:rsidR="003640B7" w:rsidRPr="00DB079E" w:rsidRDefault="003640B7" w:rsidP="003640B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371B9FFE" w14:textId="77777777" w:rsidR="003640B7" w:rsidRPr="00DB079E" w:rsidRDefault="003640B7" w:rsidP="003640B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Pnt=9 m2</w:t>
            </w:r>
          </w:p>
          <w:p w14:paraId="44274528" w14:textId="39D5A253" w:rsidR="008F67C0" w:rsidRPr="00DB079E" w:rsidRDefault="003640B7" w:rsidP="003640B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Pot=27 m2</w:t>
            </w:r>
          </w:p>
          <w:p w14:paraId="51107537" w14:textId="365F3221" w:rsidR="00236D7A" w:rsidRPr="00DB079E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24DEEAEF" w14:textId="77777777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lastRenderedPageBreak/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Pr="00DB079E" w:rsidRDefault="008355A0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E7A9D2" w14:textId="2753AC7C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Programom su prepoznate postojeće vikend kućice koje su postavljene na terenu (zatečeno stanje);</w:t>
            </w:r>
          </w:p>
          <w:p w14:paraId="506A8C58" w14:textId="77777777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Pr="00DB079E" w:rsidRDefault="008355A0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96E882" w14:textId="159CB1B1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U slučaju rekonstrukcije postojeće vikend kućice ili izgradnje nove, površina nove vikend kućice može iznositi </w:t>
            </w:r>
            <w:r w:rsidRPr="00DB079E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 xml:space="preserve">maksimalno </w:t>
            </w:r>
            <w:r w:rsidRPr="00DB079E">
              <w:rPr>
                <w:rFonts w:ascii="Arial" w:hAnsi="Arial" w:cs="Arial"/>
                <w:color w:val="0D0D0D" w:themeColor="text1" w:themeTint="F2"/>
                <w:sz w:val="22"/>
                <w:szCs w:val="22"/>
                <w:shd w:val="clear" w:color="auto" w:fill="FFFFFF" w:themeFill="background1"/>
              </w:rPr>
              <w:t>45m</w:t>
            </w:r>
            <w:r w:rsidRPr="00DB079E">
              <w:rPr>
                <w:rFonts w:ascii="Arial" w:hAnsi="Arial" w:cs="Arial"/>
                <w:color w:val="0D0D0D" w:themeColor="text1" w:themeTint="F2"/>
                <w:sz w:val="22"/>
                <w:szCs w:val="22"/>
                <w:shd w:val="clear" w:color="auto" w:fill="FFFFFF" w:themeFill="background1"/>
                <w:vertAlign w:val="superscript"/>
              </w:rPr>
              <w:t>2</w:t>
            </w:r>
            <w:r w:rsidRPr="00DB079E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DB079E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vertAlign w:val="superscript"/>
              </w:rPr>
              <w:t>2</w:t>
            </w:r>
            <w:r w:rsidRPr="00DB079E">
              <w:rPr>
                <w:rFonts w:ascii="Arial" w:hAnsi="Arial" w:cs="Arial"/>
                <w:sz w:val="22"/>
                <w:szCs w:val="22"/>
              </w:rPr>
              <w:t>, koje mogu biti rekonstruisane isključivo u trenutno planiranim gabartima;</w:t>
            </w:r>
          </w:p>
          <w:p w14:paraId="3DAB07D2" w14:textId="77777777" w:rsidR="008355A0" w:rsidRPr="00DB079E" w:rsidRDefault="008355A0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628338" w14:textId="7F60BFCD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Pr="00DB079E" w:rsidRDefault="008355A0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50B377" w14:textId="1648BC08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Objekti su spratnosti P, P+Pk ili P+P1;</w:t>
            </w:r>
          </w:p>
          <w:p w14:paraId="0B7E52EB" w14:textId="77777777" w:rsidR="008355A0" w:rsidRPr="00DB079E" w:rsidRDefault="008355A0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FA7EFB" w14:textId="7516EC90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Za sve objekte koji imaju potkrovlje kao etažu, površina istog je umanjena za 20%</w:t>
            </w:r>
          </w:p>
          <w:p w14:paraId="4EC08EE4" w14:textId="77777777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Položaj objekta prema rijeci je određen linijom obale; </w:t>
            </w:r>
          </w:p>
          <w:p w14:paraId="092FE1EE" w14:textId="77777777" w:rsidR="008355A0" w:rsidRPr="00DB079E" w:rsidRDefault="008355A0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36A382" w14:textId="1C266CFD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Svi prilazi kućama i spoljne staze moraju biti drvene ili šljunčane;</w:t>
            </w:r>
          </w:p>
          <w:p w14:paraId="0DEE0B3D" w14:textId="77777777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Pr="00DB079E" w:rsidRDefault="008355A0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31D0DF" w14:textId="0CFB2DE6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Pr="00DB079E" w:rsidRDefault="008355A0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5758A3" w14:textId="3E28D0B2" w:rsidR="008355A0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Pr="00DB079E" w:rsidRDefault="00EF4609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68FD6" w14:textId="77777777" w:rsidR="003640B7" w:rsidRPr="00DB079E" w:rsidRDefault="003640B7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DB9046" w14:textId="052C9D98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Snabdijevanje vodom vikend kućice riješiti lokalno bunarima ili cistjernama za vodu;</w:t>
            </w:r>
          </w:p>
          <w:p w14:paraId="553AB38A" w14:textId="77777777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529699401"/>
            <w:r w:rsidRPr="00DB079E">
              <w:rPr>
                <w:rFonts w:ascii="Arial" w:hAnsi="Arial" w:cs="Arial"/>
                <w:sz w:val="22"/>
                <w:szCs w:val="22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Pr="00DB079E" w:rsidRDefault="008355A0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068694" w14:textId="77F05036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Pr="00DB079E" w:rsidRDefault="008355A0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65C69D" w14:textId="56721DE7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Pr="00DB079E" w:rsidRDefault="008355A0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814FA1" w14:textId="49BD7C85" w:rsidR="00287D45" w:rsidRPr="00DB079E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DB079E" w:rsidRDefault="00287D45" w:rsidP="005D160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i/>
                <w:sz w:val="22"/>
                <w:szCs w:val="22"/>
              </w:rPr>
              <w:t>Tehnička dokumentacija:</w:t>
            </w:r>
            <w:r w:rsidRPr="00DB079E">
              <w:rPr>
                <w:rFonts w:ascii="Arial" w:hAnsi="Arial" w:cs="Arial"/>
                <w:sz w:val="22"/>
                <w:szCs w:val="22"/>
              </w:rPr>
              <w:t xml:space="preserve"> Revidovan glavni projekat montažno-demontažnih objekata i atesti proizvođača uređaja za PPOV</w:t>
            </w:r>
          </w:p>
          <w:p w14:paraId="608B232A" w14:textId="77777777" w:rsidR="00DB079E" w:rsidRPr="00DB079E" w:rsidRDefault="00E55CA5" w:rsidP="00DB079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B079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B079E" w:rsidRPr="00DB079E">
              <w:rPr>
                <w:rFonts w:ascii="Tahoma" w:hAnsi="Tahoma" w:cs="Tahoma"/>
                <w:sz w:val="22"/>
                <w:szCs w:val="22"/>
              </w:rPr>
              <w:t>Na području rijeke Bojane mogu se postavljati samostalne mreže Kalimere, u cilju očuvanja tradicionalnog ribolova u Crnoj Gori, odnosno tradicionalnog ribarskog alata mreža Kalmera. 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3615D01D" w14:textId="54D0F6EC" w:rsidR="00CB4207" w:rsidRPr="00DB079E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1D738330" w:rsidR="00135895" w:rsidRPr="00DB079E" w:rsidRDefault="00E55CA5" w:rsidP="00CA0261">
            <w:pPr>
              <w:suppressAutoHyphens/>
              <w:jc w:val="center"/>
              <w:rPr>
                <w:rFonts w:ascii="Tahoma" w:hAnsi="Tahoma" w:cs="Tahoma"/>
                <w:noProof/>
                <w:sz w:val="22"/>
                <w:szCs w:val="22"/>
                <w:lang w:val="en-US"/>
              </w:rPr>
            </w:pPr>
            <w:r w:rsidRPr="00DB079E">
              <w:rPr>
                <w:rFonts w:ascii="Tahoma" w:hAnsi="Tahoma" w:cs="Tahoma"/>
                <w:noProof/>
                <w:sz w:val="22"/>
                <w:szCs w:val="22"/>
                <w:lang w:val="en-US"/>
              </w:rPr>
              <w:drawing>
                <wp:inline distT="0" distB="0" distL="0" distR="0" wp14:anchorId="7C0B76CE" wp14:editId="2887BE7E">
                  <wp:extent cx="5711190" cy="2019300"/>
                  <wp:effectExtent l="0" t="0" r="381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1685" cy="20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DB079E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DB079E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DB079E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DB079E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DB079E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DB079E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DB079E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DB079E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DB079E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DB07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DB07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B07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1220</w:t>
            </w:r>
            <w:r w:rsidR="00425C72" w:rsidRPr="00DB07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000DD" w:rsidRPr="00DB07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DB07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DB07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DB07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Štoj</w:t>
            </w:r>
            <w:proofErr w:type="spellEnd"/>
            <w:r w:rsidR="00E748E6" w:rsidRPr="00DB07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DB07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DB07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B07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DB07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DB079E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B079E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DB079E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DB079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DB079E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DB079E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DB079E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DB079E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DB079E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079E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DB079E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079E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DB079E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DB079E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DB079E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DB07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DB079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DB079E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DB079E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DB079E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DB079E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DB079E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DB079E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DB079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DB079E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obalne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DB079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DB079E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DB079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DB079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DB079E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DB079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079E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DB079E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DB079E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B079E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DB079E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  <w:r w:rsidR="00727CDC"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DB079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DB079E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DB079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51CF619" w:rsidR="00667AA8" w:rsidRPr="00DB079E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CA0261" w:rsidRPr="00DB079E">
              <w:rPr>
                <w:rFonts w:ascii="Arial" w:hAnsi="Arial" w:cs="Arial"/>
                <w:sz w:val="22"/>
                <w:szCs w:val="22"/>
              </w:rPr>
              <w:t>12</w:t>
            </w:r>
            <w:r w:rsidRPr="00DB079E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DB079E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DB079E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DB079E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DB079E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DB079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DB079E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DB079E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DB079E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DB079E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DB079E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B079E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DB079E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DB079E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DB079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DB079E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DB079E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DB079E">
              <w:rPr>
                <w:rFonts w:ascii="Arial" w:hAnsi="Arial" w:cs="Arial"/>
                <w:sz w:val="22"/>
                <w:szCs w:val="22"/>
              </w:rPr>
              <w:t>0</w:t>
            </w:r>
            <w:r w:rsidRPr="00DB079E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DB079E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DB079E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DB079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DB079E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DB079E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B079E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DB079E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B079E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DB079E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B079E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DB079E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B079E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DB079E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DB079E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DB079E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DB079E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DB079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DB079E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DB079E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DB079E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DB079E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B079E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DB079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DB079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B079E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DB079E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DB079E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DB079E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DB07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DB079E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DB079E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DB079E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DB079E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B079E">
              <w:rPr>
                <w:rFonts w:ascii="Arial" w:hAnsi="Arial" w:cs="Arial"/>
                <w:sz w:val="22"/>
                <w:szCs w:val="22"/>
              </w:rPr>
              <w:t>3</w:t>
            </w:r>
            <w:r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DB079E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DB079E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DB079E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DB079E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DB079E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DB079E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DB079E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DB079E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DB079E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DB07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DB079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DB079E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DB079E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DB079E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DB079E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DB079E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DB079E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DB079E">
              <w:rPr>
                <w:rFonts w:ascii="Arial" w:hAnsi="Arial" w:cs="Arial"/>
                <w:sz w:val="22"/>
                <w:szCs w:val="22"/>
              </w:rPr>
              <w:t>5</w:t>
            </w:r>
            <w:r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DB079E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DB079E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DB079E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DB079E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DB079E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DB079E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DB079E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DB079E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DB079E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DB079E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DB079E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DB079E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DB079E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  <w:r w:rsidRPr="00DB079E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DB079E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DB079E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DB079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</w:t>
            </w:r>
            <w:r w:rsidR="00A97F2B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B079E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B079E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DB079E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DB079E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DB079E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DB079E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DB079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DB079E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DB079E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DB079E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DB079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B079E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DB079E">
              <w:rPr>
                <w:rFonts w:ascii="Arial" w:hAnsi="Arial" w:cs="Arial"/>
                <w:sz w:val="22"/>
                <w:szCs w:val="22"/>
              </w:rPr>
              <w:t>7</w:t>
            </w:r>
            <w:r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DB079E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DB079E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DB079E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4A6DA8A5" w:rsidR="00727CDC" w:rsidRPr="00DB079E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</w:t>
            </w:r>
            <w:r w:rsid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potpis</w:t>
            </w:r>
          </w:p>
          <w:p w14:paraId="17844FCE" w14:textId="77777777" w:rsidR="00265AD8" w:rsidRPr="00DB079E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DB079E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B079E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DB079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B079E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DB079E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DB079E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DB079E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DB079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DB079E">
              <w:rPr>
                <w:rFonts w:ascii="Arial" w:hAnsi="Arial" w:cs="Arial"/>
                <w:sz w:val="22"/>
                <w:szCs w:val="22"/>
              </w:rPr>
              <w:t>19</w:t>
            </w:r>
            <w:r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DB079E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DB079E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DB079E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B079E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B079E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DB079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B079E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DB079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DB07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079E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DB079E">
              <w:rPr>
                <w:rFonts w:ascii="Arial" w:hAnsi="Arial" w:cs="Arial"/>
                <w:sz w:val="22"/>
                <w:szCs w:val="22"/>
              </w:rPr>
              <w:t>0</w:t>
            </w:r>
            <w:r w:rsidRPr="00DB0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DB079E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DB079E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DB079E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DB079E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DB079E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B079E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DB079E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DB079E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DB079E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DB079E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DB079E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DB079E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4CBC" w14:textId="77777777" w:rsidR="005D0B19" w:rsidRDefault="005D0B19" w:rsidP="0016116A">
      <w:pPr>
        <w:spacing w:after="0" w:line="240" w:lineRule="auto"/>
      </w:pPr>
      <w:r>
        <w:separator/>
      </w:r>
    </w:p>
  </w:endnote>
  <w:endnote w:type="continuationSeparator" w:id="0">
    <w:p w14:paraId="13BF34F0" w14:textId="77777777" w:rsidR="005D0B19" w:rsidRDefault="005D0B1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89E3" w14:textId="77777777" w:rsidR="005D0B19" w:rsidRDefault="005D0B19" w:rsidP="0016116A">
      <w:pPr>
        <w:spacing w:after="0" w:line="240" w:lineRule="auto"/>
      </w:pPr>
      <w:r>
        <w:separator/>
      </w:r>
    </w:p>
  </w:footnote>
  <w:footnote w:type="continuationSeparator" w:id="0">
    <w:p w14:paraId="62B6589E" w14:textId="77777777" w:rsidR="005D0B19" w:rsidRDefault="005D0B1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224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498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0B19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E65CC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174F0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E0D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026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079E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10</cp:revision>
  <cp:lastPrinted>2018-12-17T12:56:00Z</cp:lastPrinted>
  <dcterms:created xsi:type="dcterms:W3CDTF">2025-03-24T10:14:00Z</dcterms:created>
  <dcterms:modified xsi:type="dcterms:W3CDTF">2025-05-09T10:22:00Z</dcterms:modified>
</cp:coreProperties>
</file>