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844EF6" w14:textId="77777777" w:rsidR="00377CC8" w:rsidRPr="007B3552" w:rsidRDefault="00377CC8" w:rsidP="00D5511F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</w:rPr>
      </w:pPr>
    </w:p>
    <w:p w14:paraId="17844EF7" w14:textId="77777777" w:rsidR="00C20394" w:rsidRDefault="002A4955" w:rsidP="00D5511F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</w:rPr>
      </w:pPr>
      <w:r w:rsidRPr="007B3552">
        <w:rPr>
          <w:rFonts w:ascii="Arial" w:eastAsia="Calibri" w:hAnsi="Arial" w:cs="Arial"/>
          <w:b/>
          <w:sz w:val="24"/>
          <w:szCs w:val="24"/>
        </w:rPr>
        <w:t xml:space="preserve">  </w:t>
      </w:r>
    </w:p>
    <w:p w14:paraId="17844EF8" w14:textId="77777777" w:rsidR="00C20394" w:rsidRDefault="00C20394" w:rsidP="00D5511F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</w:rPr>
      </w:pPr>
    </w:p>
    <w:p w14:paraId="17844EF9" w14:textId="77777777" w:rsidR="00C20394" w:rsidRDefault="00C20394" w:rsidP="00D5511F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</w:rPr>
      </w:pPr>
    </w:p>
    <w:p w14:paraId="17844EFA" w14:textId="5B6536D4" w:rsidR="005053D0" w:rsidRPr="00C20394" w:rsidRDefault="00743DAA" w:rsidP="00D5511F">
      <w:pPr>
        <w:spacing w:after="0" w:line="240" w:lineRule="auto"/>
        <w:jc w:val="center"/>
        <w:rPr>
          <w:rFonts w:ascii="Arial" w:eastAsia="Calibri" w:hAnsi="Arial" w:cs="Arial"/>
          <w:b/>
          <w:sz w:val="32"/>
          <w:szCs w:val="32"/>
        </w:rPr>
      </w:pPr>
      <w:r w:rsidRPr="00C20394">
        <w:rPr>
          <w:rFonts w:ascii="Arial" w:eastAsia="Calibri" w:hAnsi="Arial" w:cs="Arial"/>
          <w:b/>
          <w:sz w:val="32"/>
          <w:szCs w:val="32"/>
        </w:rPr>
        <w:t xml:space="preserve">URBANISTIČKO </w:t>
      </w:r>
      <w:r w:rsidR="00294EBC" w:rsidRPr="00C20394">
        <w:rPr>
          <w:rFonts w:ascii="Arial" w:eastAsia="Calibri" w:hAnsi="Arial" w:cs="Arial"/>
          <w:b/>
          <w:sz w:val="32"/>
          <w:szCs w:val="32"/>
        </w:rPr>
        <w:t xml:space="preserve">- </w:t>
      </w:r>
      <w:r w:rsidRPr="00C20394">
        <w:rPr>
          <w:rFonts w:ascii="Arial" w:eastAsia="Calibri" w:hAnsi="Arial" w:cs="Arial"/>
          <w:b/>
          <w:sz w:val="32"/>
          <w:szCs w:val="32"/>
        </w:rPr>
        <w:t>TEHNIČKI USLOVI</w:t>
      </w:r>
      <w:r w:rsidR="00581694">
        <w:rPr>
          <w:rFonts w:ascii="Arial" w:eastAsia="Calibri" w:hAnsi="Arial" w:cs="Arial"/>
          <w:b/>
          <w:sz w:val="32"/>
          <w:szCs w:val="32"/>
        </w:rPr>
        <w:t xml:space="preserve"> (nacrt)</w:t>
      </w:r>
    </w:p>
    <w:p w14:paraId="17844EFB" w14:textId="77777777" w:rsidR="00377CC8" w:rsidRPr="007B3552" w:rsidRDefault="00377CC8" w:rsidP="00D5511F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</w:rPr>
      </w:pPr>
    </w:p>
    <w:tbl>
      <w:tblPr>
        <w:tblStyle w:val="TableGrid"/>
        <w:tblW w:w="9918" w:type="dxa"/>
        <w:jc w:val="center"/>
        <w:tblLayout w:type="fixed"/>
        <w:tblLook w:val="04A0" w:firstRow="1" w:lastRow="0" w:firstColumn="1" w:lastColumn="0" w:noHBand="0" w:noVBand="1"/>
      </w:tblPr>
      <w:tblGrid>
        <w:gridCol w:w="1087"/>
        <w:gridCol w:w="4693"/>
        <w:gridCol w:w="71"/>
        <w:gridCol w:w="4067"/>
      </w:tblGrid>
      <w:tr w:rsidR="007B3552" w:rsidRPr="007B3552" w14:paraId="17844F07" w14:textId="77777777" w:rsidTr="008E7CB4">
        <w:trPr>
          <w:trHeight w:val="509"/>
          <w:jc w:val="center"/>
        </w:trPr>
        <w:tc>
          <w:tcPr>
            <w:tcW w:w="1087" w:type="dxa"/>
            <w:vMerge w:val="restart"/>
            <w:noWrap/>
            <w:vAlign w:val="center"/>
            <w:hideMark/>
          </w:tcPr>
          <w:p w14:paraId="17844EFC" w14:textId="77777777" w:rsidR="00727CDC" w:rsidRPr="007B3552" w:rsidRDefault="00F939A8" w:rsidP="00F939A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 1.</w:t>
            </w:r>
          </w:p>
        </w:tc>
        <w:tc>
          <w:tcPr>
            <w:tcW w:w="4764" w:type="dxa"/>
            <w:gridSpan w:val="2"/>
            <w:vMerge w:val="restart"/>
            <w:vAlign w:val="center"/>
            <w:hideMark/>
          </w:tcPr>
          <w:p w14:paraId="17844EFD" w14:textId="77777777" w:rsidR="0006446D" w:rsidRPr="007B3552" w:rsidRDefault="0006446D" w:rsidP="003610B5">
            <w:pPr>
              <w:tabs>
                <w:tab w:val="left" w:pos="6915"/>
              </w:tabs>
              <w:spacing w:before="24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CRNA GORA</w:t>
            </w:r>
          </w:p>
          <w:p w14:paraId="17844EFE" w14:textId="77777777" w:rsidR="00727CDC" w:rsidRPr="007B3552" w:rsidRDefault="00F0592E" w:rsidP="003610B5">
            <w:pPr>
              <w:tabs>
                <w:tab w:val="left" w:pos="6915"/>
              </w:tabs>
              <w:spacing w:before="24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JAVNO PREDUZEĆE ZA UPRAVLJANJE MORSKIM DOBROM CRNE GORE</w:t>
            </w:r>
          </w:p>
          <w:p w14:paraId="17844EFF" w14:textId="77777777" w:rsidR="009B6699" w:rsidRPr="007B3552" w:rsidRDefault="009B6699" w:rsidP="005053D0">
            <w:pPr>
              <w:tabs>
                <w:tab w:val="left" w:pos="6915"/>
              </w:tabs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17844F00" w14:textId="77777777" w:rsidR="0006446D" w:rsidRPr="007B3552" w:rsidRDefault="0006446D" w:rsidP="009B6699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17844F01" w14:textId="5CC1C65C" w:rsidR="009B6699" w:rsidRPr="007B3552" w:rsidRDefault="0006446D" w:rsidP="009B6699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Broj:</w:t>
            </w:r>
          </w:p>
          <w:p w14:paraId="17844F02" w14:textId="5B8CD98D" w:rsidR="009B6699" w:rsidRPr="007B3552" w:rsidRDefault="00435883" w:rsidP="002D2754">
            <w:pPr>
              <w:tabs>
                <w:tab w:val="left" w:pos="6915"/>
              </w:tabs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Budva</w:t>
            </w:r>
            <w:r w:rsidR="0006446D" w:rsidRPr="008374D5">
              <w:rPr>
                <w:rFonts w:ascii="Arial" w:hAnsi="Arial" w:cs="Arial"/>
                <w:b/>
                <w:bCs/>
                <w:sz w:val="24"/>
                <w:szCs w:val="24"/>
              </w:rPr>
              <w:t>,</w:t>
            </w:r>
            <w:r w:rsidR="008D5F69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1F7695" w:rsidRPr="008374D5">
              <w:rPr>
                <w:rFonts w:ascii="Arial" w:hAnsi="Arial" w:cs="Arial"/>
                <w:b/>
                <w:bCs/>
                <w:sz w:val="24"/>
                <w:szCs w:val="24"/>
              </w:rPr>
              <w:t>,</w:t>
            </w:r>
            <w:r w:rsidR="001F7695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 __________2025.</w:t>
            </w:r>
            <w:r w:rsidR="001F7695" w:rsidRPr="008374D5">
              <w:rPr>
                <w:rFonts w:ascii="Arial" w:hAnsi="Arial" w:cs="Arial"/>
                <w:b/>
                <w:bCs/>
                <w:sz w:val="24"/>
                <w:szCs w:val="24"/>
              </w:rPr>
              <w:t>godine</w:t>
            </w:r>
          </w:p>
        </w:tc>
        <w:tc>
          <w:tcPr>
            <w:tcW w:w="4067" w:type="dxa"/>
            <w:vMerge w:val="restart"/>
            <w:noWrap/>
            <w:hideMark/>
          </w:tcPr>
          <w:p w14:paraId="17844F03" w14:textId="77777777" w:rsidR="0006446D" w:rsidRPr="007B3552" w:rsidRDefault="0006446D" w:rsidP="005053D0">
            <w:pPr>
              <w:tabs>
                <w:tab w:val="left" w:pos="691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17844F04" w14:textId="77777777" w:rsidR="00435883" w:rsidRDefault="00435883" w:rsidP="005053D0">
            <w:pPr>
              <w:tabs>
                <w:tab w:val="left" w:pos="6915"/>
              </w:tabs>
              <w:jc w:val="center"/>
              <w:rPr>
                <w:rFonts w:ascii="Georgia" w:hAnsi="Georgia" w:cs="Tahoma"/>
                <w:sz w:val="22"/>
                <w:szCs w:val="22"/>
              </w:rPr>
            </w:pPr>
          </w:p>
          <w:p w14:paraId="17844F05" w14:textId="77777777" w:rsidR="00435883" w:rsidRDefault="00435883" w:rsidP="00435883">
            <w:pPr>
              <w:tabs>
                <w:tab w:val="left" w:pos="6915"/>
              </w:tabs>
              <w:rPr>
                <w:rFonts w:ascii="Georgia" w:hAnsi="Georgia" w:cs="Tahoma"/>
                <w:sz w:val="22"/>
                <w:szCs w:val="22"/>
              </w:rPr>
            </w:pPr>
          </w:p>
          <w:p w14:paraId="17844F06" w14:textId="77777777" w:rsidR="00727CDC" w:rsidRPr="007B3552" w:rsidRDefault="00435883" w:rsidP="005053D0">
            <w:pPr>
              <w:tabs>
                <w:tab w:val="left" w:pos="691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E635D">
              <w:rPr>
                <w:rFonts w:ascii="Georgia" w:eastAsiaTheme="minorHAnsi" w:hAnsi="Georgia" w:cs="Tahoma"/>
                <w:sz w:val="22"/>
                <w:szCs w:val="22"/>
              </w:rPr>
              <w:object w:dxaOrig="7398" w:dyaOrig="3173" w14:anchorId="17844FF2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4.25pt;height:66pt" o:ole="">
                  <v:imagedata r:id="rId8" o:title=""/>
                </v:shape>
                <o:OLEObject Type="Embed" ProgID="CorelDRAW.Graphic.9" ShapeID="_x0000_i1025" DrawAspect="Content" ObjectID="_1804761450" r:id="rId9"/>
              </w:object>
            </w:r>
          </w:p>
        </w:tc>
      </w:tr>
      <w:tr w:rsidR="007B3552" w:rsidRPr="007B3552" w14:paraId="17844F0B" w14:textId="77777777" w:rsidTr="008E7CB4">
        <w:trPr>
          <w:trHeight w:val="317"/>
          <w:jc w:val="center"/>
        </w:trPr>
        <w:tc>
          <w:tcPr>
            <w:tcW w:w="1087" w:type="dxa"/>
            <w:vMerge/>
            <w:vAlign w:val="center"/>
            <w:hideMark/>
          </w:tcPr>
          <w:p w14:paraId="17844F08" w14:textId="77777777" w:rsidR="00727CDC" w:rsidRPr="007B3552" w:rsidRDefault="00727CDC" w:rsidP="005053D0">
            <w:pPr>
              <w:pStyle w:val="ListParagraph"/>
              <w:numPr>
                <w:ilvl w:val="0"/>
                <w:numId w:val="2"/>
              </w:num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64" w:type="dxa"/>
            <w:gridSpan w:val="2"/>
            <w:vMerge/>
            <w:hideMark/>
          </w:tcPr>
          <w:p w14:paraId="17844F09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067" w:type="dxa"/>
            <w:vMerge/>
            <w:hideMark/>
          </w:tcPr>
          <w:p w14:paraId="17844F0A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0F" w14:textId="77777777" w:rsidTr="008E7CB4">
        <w:trPr>
          <w:trHeight w:val="317"/>
          <w:jc w:val="center"/>
        </w:trPr>
        <w:tc>
          <w:tcPr>
            <w:tcW w:w="1087" w:type="dxa"/>
            <w:vMerge/>
            <w:vAlign w:val="center"/>
            <w:hideMark/>
          </w:tcPr>
          <w:p w14:paraId="17844F0C" w14:textId="77777777" w:rsidR="00727CDC" w:rsidRPr="007B3552" w:rsidRDefault="00727CDC" w:rsidP="005053D0">
            <w:pPr>
              <w:pStyle w:val="ListParagraph"/>
              <w:numPr>
                <w:ilvl w:val="0"/>
                <w:numId w:val="2"/>
              </w:num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64" w:type="dxa"/>
            <w:gridSpan w:val="2"/>
            <w:vMerge/>
            <w:hideMark/>
          </w:tcPr>
          <w:p w14:paraId="17844F0D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067" w:type="dxa"/>
            <w:vMerge/>
            <w:hideMark/>
          </w:tcPr>
          <w:p w14:paraId="17844F0E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13" w14:textId="77777777" w:rsidTr="008E7CB4">
        <w:trPr>
          <w:trHeight w:val="317"/>
          <w:jc w:val="center"/>
        </w:trPr>
        <w:tc>
          <w:tcPr>
            <w:tcW w:w="1087" w:type="dxa"/>
            <w:vMerge/>
            <w:vAlign w:val="center"/>
            <w:hideMark/>
          </w:tcPr>
          <w:p w14:paraId="17844F10" w14:textId="77777777" w:rsidR="00727CDC" w:rsidRPr="007B3552" w:rsidRDefault="00727CDC" w:rsidP="005053D0">
            <w:pPr>
              <w:pStyle w:val="ListParagraph"/>
              <w:numPr>
                <w:ilvl w:val="0"/>
                <w:numId w:val="2"/>
              </w:num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64" w:type="dxa"/>
            <w:gridSpan w:val="2"/>
            <w:vMerge/>
            <w:hideMark/>
          </w:tcPr>
          <w:p w14:paraId="17844F11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067" w:type="dxa"/>
            <w:vMerge/>
            <w:hideMark/>
          </w:tcPr>
          <w:p w14:paraId="17844F12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17" w14:textId="77777777" w:rsidTr="008E7CB4">
        <w:trPr>
          <w:trHeight w:val="1712"/>
          <w:jc w:val="center"/>
        </w:trPr>
        <w:tc>
          <w:tcPr>
            <w:tcW w:w="1087" w:type="dxa"/>
            <w:vMerge/>
            <w:vAlign w:val="center"/>
            <w:hideMark/>
          </w:tcPr>
          <w:p w14:paraId="17844F14" w14:textId="77777777" w:rsidR="00727CDC" w:rsidRPr="007B3552" w:rsidRDefault="00727CDC" w:rsidP="005053D0">
            <w:pPr>
              <w:pStyle w:val="ListParagraph"/>
              <w:numPr>
                <w:ilvl w:val="0"/>
                <w:numId w:val="2"/>
              </w:num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64" w:type="dxa"/>
            <w:gridSpan w:val="2"/>
            <w:vMerge/>
            <w:hideMark/>
          </w:tcPr>
          <w:p w14:paraId="17844F15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067" w:type="dxa"/>
            <w:vMerge/>
            <w:hideMark/>
          </w:tcPr>
          <w:p w14:paraId="17844F16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19" w14:textId="77777777" w:rsidTr="008E7CB4">
        <w:trPr>
          <w:trHeight w:val="283"/>
          <w:jc w:val="center"/>
        </w:trPr>
        <w:tc>
          <w:tcPr>
            <w:tcW w:w="9918" w:type="dxa"/>
            <w:gridSpan w:val="4"/>
            <w:noWrap/>
            <w:vAlign w:val="center"/>
            <w:hideMark/>
          </w:tcPr>
          <w:p w14:paraId="17844F18" w14:textId="77777777" w:rsidR="00727CDC" w:rsidRPr="007B3552" w:rsidRDefault="00727CDC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1C" w14:textId="77777777" w:rsidTr="008E7CB4">
        <w:trPr>
          <w:trHeight w:val="702"/>
          <w:jc w:val="center"/>
        </w:trPr>
        <w:tc>
          <w:tcPr>
            <w:tcW w:w="1087" w:type="dxa"/>
            <w:noWrap/>
            <w:vAlign w:val="center"/>
            <w:hideMark/>
          </w:tcPr>
          <w:p w14:paraId="17844F1A" w14:textId="77777777" w:rsidR="00727CDC" w:rsidRPr="007B3552" w:rsidRDefault="00F939A8" w:rsidP="00F939A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 2.</w:t>
            </w:r>
          </w:p>
        </w:tc>
        <w:tc>
          <w:tcPr>
            <w:tcW w:w="8831" w:type="dxa"/>
            <w:gridSpan w:val="3"/>
            <w:vAlign w:val="center"/>
            <w:hideMark/>
          </w:tcPr>
          <w:p w14:paraId="108F3036" w14:textId="77777777" w:rsidR="00FF2BC6" w:rsidRPr="00FF2BC6" w:rsidRDefault="00FF2BC6" w:rsidP="00FF2BC6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FF2BC6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JAVNO PREDUZEĆE ZA UPRAVLJANJE MORSKIM DOBROM CRNE GORE - BUDVA</w:t>
            </w:r>
            <w:r w:rsidRPr="00FF2BC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na osnovu člana 1 Uredbe o povjeravanju dijela poslova iz nadležnosti Ministarstva prostornog planiranja, urbanizma i državne imovine Javnom preduzeću za upravljanje morskim dobrom i Javnom preduzeću nacionalni parkovi Crne Gore, broj 10-332/24-4577 od 02.08.2024.godine („Službeni list Crne Gore“, br. 076/24 od 02.08.2024.), kao i Uredbe o izmjeni uredbe o povjeravanju dijela poslova Ministarstva prostornog planiranja, urbanizma i državne imovine Javnom preduzeću za upravljanje morskim dobrom Crne Gore i Javnom preduzeću za nacionalne parkove Crne Gore broj 10-332/24-7334/2 od 24.12.2024. godine („Službeni list Crne Gore“, broj 128/2024 od 31.12.2024.), Izmjene i dopune Programa privremenih objekata u zoni morskog dobra za period 2024-2028 godine broj 04-332/25-86/36 od 12.02.2025. godine, a u skladu sa članovima 8 i 163 Zakona o izgradnji objekata ("Sl.list. 19/25), i Zakona o uređenju prostora („Sl.list. 19/25) Pravilnikom o bližim uslovima za postavljanje odnosno građenje privremenih objekata, uređaja i opreme (Službeni list CG, br. 043/18, 076/18, 076/19, 009/24, 28/24) i članom 7. Zakona o morskom dobru (Službeni list RCG, br. 14/92) i Pravilnikom o uslovima koje moraju ispunjavati uređena i izgrađena kupališta (Službeni list RCG, br. 20/08, 20/09, 25/09, 04/10, 61/10, 26/11), izdaje:</w:t>
            </w:r>
            <w:r w:rsidRPr="00FF2BC6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</w:p>
          <w:p w14:paraId="17844F1B" w14:textId="2CA3520B" w:rsidR="00727CDC" w:rsidRPr="00283A19" w:rsidRDefault="00727CDC" w:rsidP="00D439A8">
            <w:pPr>
              <w:jc w:val="both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7B3552" w:rsidRPr="007B3552" w14:paraId="17844F1F" w14:textId="77777777" w:rsidTr="008E7CB4">
        <w:trPr>
          <w:trHeight w:val="315"/>
          <w:jc w:val="center"/>
        </w:trPr>
        <w:tc>
          <w:tcPr>
            <w:tcW w:w="1087" w:type="dxa"/>
            <w:vMerge w:val="restart"/>
            <w:noWrap/>
            <w:vAlign w:val="center"/>
            <w:hideMark/>
          </w:tcPr>
          <w:p w14:paraId="17844F1D" w14:textId="77777777" w:rsidR="00727CDC" w:rsidRPr="007B3552" w:rsidRDefault="00F939A8" w:rsidP="00F939A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 3.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1E" w14:textId="6D3686CE" w:rsidR="00727CDC" w:rsidRPr="007B3552" w:rsidRDefault="00727CDC" w:rsidP="00350E83">
            <w:pPr>
              <w:tabs>
                <w:tab w:val="left" w:pos="6915"/>
              </w:tabs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URBANISTIČKO-TEHNIČKE USLOVE</w:t>
            </w:r>
          </w:p>
        </w:tc>
      </w:tr>
      <w:tr w:rsidR="007B3552" w:rsidRPr="007B3552" w14:paraId="17844F22" w14:textId="77777777" w:rsidTr="008E7CB4">
        <w:trPr>
          <w:trHeight w:val="300"/>
          <w:jc w:val="center"/>
        </w:trPr>
        <w:tc>
          <w:tcPr>
            <w:tcW w:w="1087" w:type="dxa"/>
            <w:vMerge/>
            <w:vAlign w:val="center"/>
            <w:hideMark/>
          </w:tcPr>
          <w:p w14:paraId="17844F20" w14:textId="77777777" w:rsidR="00727CDC" w:rsidRPr="007B3552" w:rsidRDefault="00727CDC" w:rsidP="005053D0">
            <w:pPr>
              <w:pStyle w:val="ListParagraph"/>
              <w:numPr>
                <w:ilvl w:val="0"/>
                <w:numId w:val="2"/>
              </w:num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21" w14:textId="77777777" w:rsidR="00727CDC" w:rsidRPr="007B3552" w:rsidRDefault="00727CDC" w:rsidP="00350E83">
            <w:pPr>
              <w:tabs>
                <w:tab w:val="left" w:pos="6915"/>
              </w:tabs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za izradu tehničke dokumentacije</w:t>
            </w:r>
          </w:p>
        </w:tc>
      </w:tr>
      <w:tr w:rsidR="007B3552" w:rsidRPr="007B3552" w14:paraId="17844F25" w14:textId="77777777" w:rsidTr="008E7CB4">
        <w:trPr>
          <w:trHeight w:val="737"/>
          <w:jc w:val="center"/>
        </w:trPr>
        <w:tc>
          <w:tcPr>
            <w:tcW w:w="1087" w:type="dxa"/>
            <w:vMerge w:val="restart"/>
            <w:noWrap/>
            <w:vAlign w:val="center"/>
            <w:hideMark/>
          </w:tcPr>
          <w:p w14:paraId="17844F23" w14:textId="77777777" w:rsidR="00727CDC" w:rsidRPr="007B3552" w:rsidRDefault="00727CDC" w:rsidP="00F939A8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vMerge w:val="restart"/>
            <w:vAlign w:val="center"/>
            <w:hideMark/>
          </w:tcPr>
          <w:p w14:paraId="17844F24" w14:textId="07717093" w:rsidR="00727CDC" w:rsidRPr="00C252F4" w:rsidRDefault="00D5511F" w:rsidP="0085045C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za </w:t>
            </w:r>
            <w:r w:rsidR="00EF553A">
              <w:rPr>
                <w:rFonts w:ascii="Arial" w:hAnsi="Arial" w:cs="Arial"/>
                <w:sz w:val="24"/>
                <w:szCs w:val="24"/>
              </w:rPr>
              <w:t xml:space="preserve">postavljanje </w:t>
            </w:r>
            <w:r w:rsidR="00A36C48" w:rsidRPr="00414BF9">
              <w:rPr>
                <w:rFonts w:ascii="Arial" w:hAnsi="Arial" w:cs="Arial"/>
                <w:b/>
                <w:bCs/>
                <w:sz w:val="24"/>
                <w:szCs w:val="24"/>
              </w:rPr>
              <w:t>montažn</w:t>
            </w:r>
            <w:r w:rsidR="00435883" w:rsidRPr="00414BF9">
              <w:rPr>
                <w:rFonts w:ascii="Arial" w:hAnsi="Arial" w:cs="Arial"/>
                <w:b/>
                <w:bCs/>
                <w:sz w:val="24"/>
                <w:szCs w:val="24"/>
              </w:rPr>
              <w:t>o</w:t>
            </w:r>
            <w:r w:rsidR="00414BF9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demontažn</w:t>
            </w:r>
            <w:r w:rsidR="00BA72D9">
              <w:rPr>
                <w:rFonts w:ascii="Arial" w:hAnsi="Arial" w:cs="Arial"/>
                <w:b/>
                <w:bCs/>
                <w:sz w:val="24"/>
                <w:szCs w:val="24"/>
              </w:rPr>
              <w:t>ih</w:t>
            </w:r>
            <w:r w:rsidR="00F2784A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privremen</w:t>
            </w:r>
            <w:r w:rsidR="00BA72D9">
              <w:rPr>
                <w:rFonts w:ascii="Arial" w:hAnsi="Arial" w:cs="Arial"/>
                <w:b/>
                <w:bCs/>
                <w:sz w:val="24"/>
                <w:szCs w:val="24"/>
              </w:rPr>
              <w:t>ih</w:t>
            </w:r>
            <w:r w:rsidR="00F2784A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EF553A" w:rsidRPr="00414BF9">
              <w:rPr>
                <w:rFonts w:ascii="Arial" w:hAnsi="Arial" w:cs="Arial"/>
                <w:b/>
                <w:bCs/>
                <w:sz w:val="24"/>
                <w:szCs w:val="24"/>
              </w:rPr>
              <w:t>objekata</w:t>
            </w:r>
            <w:r w:rsidR="0043588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971678">
              <w:rPr>
                <w:rFonts w:ascii="Arial" w:hAnsi="Arial" w:cs="Arial"/>
                <w:sz w:val="24"/>
                <w:szCs w:val="24"/>
              </w:rPr>
              <w:t>–</w:t>
            </w:r>
            <w:r w:rsidR="009E15F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232C49" w:rsidRPr="00232C49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vikend kućica </w:t>
            </w:r>
            <w:r w:rsidR="006A5089">
              <w:rPr>
                <w:rFonts w:ascii="Arial" w:hAnsi="Arial" w:cs="Arial"/>
                <w:bCs/>
                <w:sz w:val="24"/>
                <w:szCs w:val="24"/>
              </w:rPr>
              <w:t xml:space="preserve">označena kao objekat </w:t>
            </w:r>
            <w:r w:rsidR="00E522EB" w:rsidRPr="00E522EB">
              <w:rPr>
                <w:rFonts w:ascii="Arial" w:hAnsi="Arial" w:cs="Arial"/>
                <w:b/>
                <w:sz w:val="24"/>
                <w:szCs w:val="24"/>
              </w:rPr>
              <w:t>L</w:t>
            </w:r>
            <w:r w:rsidR="00F92F82">
              <w:rPr>
                <w:rFonts w:ascii="Arial" w:hAnsi="Arial" w:cs="Arial"/>
                <w:b/>
                <w:sz w:val="24"/>
                <w:szCs w:val="24"/>
              </w:rPr>
              <w:t>1</w:t>
            </w:r>
            <w:r w:rsidR="0013582A">
              <w:rPr>
                <w:rFonts w:ascii="Arial" w:hAnsi="Arial" w:cs="Arial"/>
                <w:b/>
                <w:sz w:val="24"/>
                <w:szCs w:val="24"/>
              </w:rPr>
              <w:t>5</w:t>
            </w:r>
            <w:r w:rsidR="00876F0B">
              <w:rPr>
                <w:rFonts w:ascii="Arial" w:hAnsi="Arial" w:cs="Arial"/>
                <w:b/>
                <w:sz w:val="24"/>
                <w:szCs w:val="24"/>
              </w:rPr>
              <w:t>2</w:t>
            </w:r>
            <w:r w:rsidR="00326C1B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="00877971">
              <w:rPr>
                <w:rFonts w:ascii="Arial" w:hAnsi="Arial" w:cs="Arial"/>
                <w:sz w:val="24"/>
                <w:szCs w:val="24"/>
              </w:rPr>
              <w:t xml:space="preserve">u opštini </w:t>
            </w:r>
            <w:r w:rsidR="00115B12">
              <w:rPr>
                <w:rFonts w:ascii="Arial" w:hAnsi="Arial" w:cs="Arial"/>
                <w:b/>
                <w:bCs/>
                <w:sz w:val="24"/>
                <w:szCs w:val="24"/>
              </w:rPr>
              <w:t>Ulcinj</w:t>
            </w:r>
            <w:r w:rsidR="00877971" w:rsidRPr="001C5C58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F9150D">
              <w:rPr>
                <w:rFonts w:ascii="Arial" w:hAnsi="Arial" w:cs="Arial"/>
                <w:sz w:val="24"/>
                <w:szCs w:val="24"/>
              </w:rPr>
              <w:t>predviđena</w:t>
            </w:r>
            <w:r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F9150D">
              <w:rPr>
                <w:rFonts w:ascii="Arial" w:hAnsi="Arial" w:cs="Arial"/>
                <w:sz w:val="24"/>
                <w:szCs w:val="24"/>
              </w:rPr>
              <w:t xml:space="preserve">- </w:t>
            </w:r>
            <w:r w:rsidR="0045461E">
              <w:rPr>
                <w:rFonts w:ascii="Arial" w:hAnsi="Arial" w:cs="Arial"/>
                <w:sz w:val="24"/>
                <w:szCs w:val="24"/>
              </w:rPr>
              <w:t>Izmjenama i dopunam</w:t>
            </w:r>
            <w:r w:rsidR="0045461E" w:rsidRPr="00A34140">
              <w:rPr>
                <w:rFonts w:ascii="Arial" w:hAnsi="Arial" w:cs="Arial"/>
                <w:sz w:val="24"/>
                <w:szCs w:val="24"/>
              </w:rPr>
              <w:t xml:space="preserve"> Progra</w:t>
            </w:r>
            <w:r w:rsidR="0045461E">
              <w:rPr>
                <w:rFonts w:ascii="Arial" w:hAnsi="Arial" w:cs="Arial"/>
                <w:sz w:val="24"/>
                <w:szCs w:val="24"/>
              </w:rPr>
              <w:t>ma</w:t>
            </w:r>
            <w:r w:rsidR="0045461E" w:rsidRPr="00A34140">
              <w:rPr>
                <w:rFonts w:ascii="Arial" w:hAnsi="Arial" w:cs="Arial"/>
                <w:sz w:val="24"/>
                <w:szCs w:val="24"/>
              </w:rPr>
              <w:t xml:space="preserve"> privremenih objekata u zoni morskog dobra u opštini </w:t>
            </w:r>
            <w:r w:rsidR="00115B12">
              <w:rPr>
                <w:rFonts w:ascii="Arial" w:hAnsi="Arial" w:cs="Arial"/>
                <w:b/>
                <w:bCs/>
                <w:sz w:val="24"/>
                <w:szCs w:val="24"/>
              </w:rPr>
              <w:t>Ulcinj</w:t>
            </w:r>
            <w:r w:rsidR="0045461E" w:rsidRPr="00A34140">
              <w:rPr>
                <w:rFonts w:ascii="Arial" w:hAnsi="Arial" w:cs="Arial"/>
                <w:sz w:val="24"/>
                <w:szCs w:val="24"/>
              </w:rPr>
              <w:t xml:space="preserve">za period </w:t>
            </w:r>
            <w:r w:rsidR="0045461E">
              <w:rPr>
                <w:rFonts w:ascii="Arial" w:hAnsi="Arial" w:cs="Arial"/>
                <w:sz w:val="24"/>
                <w:szCs w:val="24"/>
              </w:rPr>
              <w:t>2024-2028.</w:t>
            </w:r>
            <w:r w:rsidR="0045461E" w:rsidRPr="00A34140">
              <w:rPr>
                <w:rFonts w:ascii="Arial" w:hAnsi="Arial" w:cs="Arial"/>
                <w:sz w:val="24"/>
                <w:szCs w:val="24"/>
              </w:rPr>
              <w:t>god</w:t>
            </w:r>
            <w:r w:rsidR="0045461E">
              <w:rPr>
                <w:rFonts w:ascii="Arial" w:hAnsi="Arial" w:cs="Arial"/>
                <w:sz w:val="24"/>
                <w:szCs w:val="24"/>
              </w:rPr>
              <w:t>ine</w:t>
            </w:r>
          </w:p>
        </w:tc>
      </w:tr>
      <w:tr w:rsidR="007B3552" w:rsidRPr="007B3552" w14:paraId="17844F28" w14:textId="77777777" w:rsidTr="008E7CB4">
        <w:trPr>
          <w:trHeight w:val="276"/>
          <w:jc w:val="center"/>
        </w:trPr>
        <w:tc>
          <w:tcPr>
            <w:tcW w:w="1087" w:type="dxa"/>
            <w:vMerge/>
            <w:vAlign w:val="center"/>
            <w:hideMark/>
          </w:tcPr>
          <w:p w14:paraId="17844F26" w14:textId="77777777" w:rsidR="00727CDC" w:rsidRPr="007B3552" w:rsidRDefault="00727CDC" w:rsidP="005053D0">
            <w:pPr>
              <w:pStyle w:val="ListParagraph"/>
              <w:numPr>
                <w:ilvl w:val="0"/>
                <w:numId w:val="2"/>
              </w:num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vMerge/>
            <w:hideMark/>
          </w:tcPr>
          <w:p w14:paraId="17844F27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2C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29" w14:textId="77777777" w:rsidR="00727CDC" w:rsidRPr="007B3552" w:rsidRDefault="004D5F23" w:rsidP="00F939A8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4764" w:type="dxa"/>
            <w:gridSpan w:val="2"/>
            <w:noWrap/>
            <w:vAlign w:val="center"/>
            <w:hideMark/>
          </w:tcPr>
          <w:p w14:paraId="17844F2A" w14:textId="77777777" w:rsidR="00727CDC" w:rsidRPr="0085045C" w:rsidRDefault="008B089E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5045C">
              <w:rPr>
                <w:rFonts w:ascii="Arial" w:hAnsi="Arial" w:cs="Arial"/>
                <w:b/>
                <w:bCs/>
                <w:sz w:val="24"/>
                <w:szCs w:val="24"/>
              </w:rPr>
              <w:t>PODNOSILAC ZAHTJEVA</w:t>
            </w:r>
            <w:r w:rsidR="00877971" w:rsidRPr="0085045C">
              <w:rPr>
                <w:rFonts w:ascii="Arial" w:hAnsi="Arial" w:cs="Arial"/>
                <w:b/>
                <w:bCs/>
                <w:sz w:val="24"/>
                <w:szCs w:val="24"/>
              </w:rPr>
              <w:t>-KORISNIK</w:t>
            </w:r>
            <w:r w:rsidR="00727CDC" w:rsidRPr="0085045C"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4067" w:type="dxa"/>
            <w:noWrap/>
            <w:hideMark/>
          </w:tcPr>
          <w:p w14:paraId="17844F2B" w14:textId="45E96CBF" w:rsidR="00727CDC" w:rsidRPr="005F23BF" w:rsidRDefault="00727CDC" w:rsidP="0085045C">
            <w:pPr>
              <w:tabs>
                <w:tab w:val="left" w:pos="6915"/>
              </w:tabs>
              <w:jc w:val="both"/>
              <w:rPr>
                <w:rFonts w:ascii="Arial" w:hAnsi="Arial" w:cs="Arial"/>
                <w:strike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7B3552" w:rsidRPr="007B3552" w14:paraId="17844F2F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2D" w14:textId="77777777" w:rsidR="00727CDC" w:rsidRPr="007B3552" w:rsidRDefault="004D5F23" w:rsidP="00F939A8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vAlign w:val="center"/>
            <w:hideMark/>
          </w:tcPr>
          <w:p w14:paraId="17844F2E" w14:textId="77777777" w:rsidR="00727CDC" w:rsidRPr="007B3552" w:rsidRDefault="00727CDC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PLANIRANO STANJE</w:t>
            </w:r>
          </w:p>
        </w:tc>
      </w:tr>
      <w:tr w:rsidR="007B3552" w:rsidRPr="007B3552" w14:paraId="17844F32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30" w14:textId="77777777" w:rsidR="0047326F" w:rsidRPr="007B3552" w:rsidRDefault="004D5F23" w:rsidP="005053D0">
            <w:pPr>
              <w:tabs>
                <w:tab w:val="left" w:pos="6915"/>
              </w:tabs>
              <w:ind w:left="34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  5.1</w:t>
            </w:r>
          </w:p>
        </w:tc>
        <w:tc>
          <w:tcPr>
            <w:tcW w:w="8831" w:type="dxa"/>
            <w:gridSpan w:val="3"/>
            <w:vAlign w:val="center"/>
            <w:hideMark/>
          </w:tcPr>
          <w:p w14:paraId="17844F31" w14:textId="77777777" w:rsidR="0047326F" w:rsidRPr="007B3552" w:rsidRDefault="008D5C45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Namjena parcele odnosno lokacije</w:t>
            </w:r>
            <w:r w:rsidR="00F420C3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i površine</w:t>
            </w:r>
          </w:p>
        </w:tc>
      </w:tr>
      <w:tr w:rsidR="007B3552" w:rsidRPr="007B3552" w14:paraId="17844F5C" w14:textId="77777777" w:rsidTr="008E7CB4">
        <w:trPr>
          <w:trHeight w:val="557"/>
          <w:jc w:val="center"/>
        </w:trPr>
        <w:tc>
          <w:tcPr>
            <w:tcW w:w="1087" w:type="dxa"/>
            <w:noWrap/>
            <w:vAlign w:val="center"/>
            <w:hideMark/>
          </w:tcPr>
          <w:p w14:paraId="17844F33" w14:textId="77777777" w:rsidR="002669FD" w:rsidRPr="007B3552" w:rsidRDefault="002669FD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hideMark/>
          </w:tcPr>
          <w:p w14:paraId="25A1EBA8" w14:textId="48FA8AF3" w:rsidR="00C343A7" w:rsidRDefault="00664B96" w:rsidP="008A53F7">
            <w:pPr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Na lokaciji označenoj kao </w:t>
            </w:r>
            <w:r w:rsidR="00592CDC">
              <w:rPr>
                <w:rFonts w:ascii="Arial" w:hAnsi="Arial" w:cs="Arial"/>
                <w:b/>
                <w:bCs/>
                <w:sz w:val="24"/>
                <w:szCs w:val="24"/>
              </w:rPr>
              <w:t>L</w:t>
            </w:r>
            <w:r w:rsidR="00F92F82">
              <w:rPr>
                <w:rFonts w:ascii="Arial" w:hAnsi="Arial" w:cs="Arial"/>
                <w:b/>
                <w:bCs/>
                <w:sz w:val="24"/>
                <w:szCs w:val="24"/>
              </w:rPr>
              <w:t>1</w:t>
            </w:r>
            <w:r w:rsidR="0013582A">
              <w:rPr>
                <w:rFonts w:ascii="Arial" w:hAnsi="Arial" w:cs="Arial"/>
                <w:b/>
                <w:bCs/>
                <w:sz w:val="24"/>
                <w:szCs w:val="24"/>
              </w:rPr>
              <w:t>5</w:t>
            </w:r>
            <w:r w:rsidR="00876F0B">
              <w:rPr>
                <w:rFonts w:ascii="Arial" w:hAnsi="Arial" w:cs="Arial"/>
                <w:b/>
                <w:bCs/>
                <w:sz w:val="24"/>
                <w:szCs w:val="24"/>
              </w:rPr>
              <w:t>2</w:t>
            </w:r>
            <w:r>
              <w:rPr>
                <w:rFonts w:ascii="Arial" w:hAnsi="Arial" w:cs="Arial"/>
                <w:sz w:val="24"/>
                <w:szCs w:val="24"/>
              </w:rPr>
              <w:t xml:space="preserve"> mo</w:t>
            </w:r>
            <w:r w:rsidR="007018AE">
              <w:rPr>
                <w:rFonts w:ascii="Arial" w:hAnsi="Arial" w:cs="Arial"/>
                <w:sz w:val="24"/>
                <w:szCs w:val="24"/>
              </w:rPr>
              <w:t xml:space="preserve">že se </w:t>
            </w:r>
            <w:r w:rsidR="00976869">
              <w:rPr>
                <w:rFonts w:ascii="Arial" w:hAnsi="Arial" w:cs="Arial"/>
                <w:sz w:val="24"/>
                <w:szCs w:val="24"/>
              </w:rPr>
              <w:t>postaviti</w:t>
            </w:r>
            <w:r w:rsidR="007018AE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E522EB">
              <w:rPr>
                <w:rFonts w:ascii="Arial" w:hAnsi="Arial" w:cs="Arial"/>
                <w:b/>
                <w:bCs/>
                <w:sz w:val="24"/>
                <w:szCs w:val="24"/>
              </w:rPr>
              <w:t>m</w:t>
            </w:r>
            <w:r w:rsidR="000D293B" w:rsidRPr="00E6425C">
              <w:rPr>
                <w:rFonts w:ascii="Arial" w:hAnsi="Arial" w:cs="Arial"/>
                <w:b/>
                <w:bCs/>
                <w:sz w:val="24"/>
                <w:szCs w:val="24"/>
              </w:rPr>
              <w:t>ontažno demontažni privremeni objekat</w:t>
            </w:r>
            <w:r w:rsidR="000D293B" w:rsidRPr="00E6425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CB4207">
              <w:rPr>
                <w:rFonts w:ascii="Arial" w:hAnsi="Arial" w:cs="Arial"/>
                <w:sz w:val="24"/>
                <w:szCs w:val="24"/>
              </w:rPr>
              <w:t>–</w:t>
            </w:r>
            <w:r w:rsidR="000D293B" w:rsidRPr="00E6425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232C49">
              <w:rPr>
                <w:rFonts w:ascii="Arial" w:hAnsi="Arial" w:cs="Arial"/>
                <w:b/>
                <w:bCs/>
                <w:sz w:val="24"/>
                <w:szCs w:val="24"/>
              </w:rPr>
              <w:t>v</w:t>
            </w:r>
            <w:r w:rsidR="00232C49" w:rsidRPr="00232C49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ikend kućica </w:t>
            </w:r>
            <w:r w:rsidR="00B72A9D" w:rsidRPr="00B72A9D">
              <w:rPr>
                <w:rFonts w:ascii="Arial" w:hAnsi="Arial" w:cs="Arial"/>
                <w:sz w:val="24"/>
                <w:szCs w:val="24"/>
              </w:rPr>
              <w:t>maksimal</w:t>
            </w:r>
            <w:r w:rsidR="00683764">
              <w:rPr>
                <w:rFonts w:ascii="Arial" w:hAnsi="Arial" w:cs="Arial"/>
                <w:sz w:val="24"/>
                <w:szCs w:val="24"/>
              </w:rPr>
              <w:t>ne</w:t>
            </w:r>
            <w:r w:rsidR="00B72A9D" w:rsidRPr="00B72A9D">
              <w:rPr>
                <w:rFonts w:ascii="Arial" w:hAnsi="Arial" w:cs="Arial"/>
                <w:sz w:val="24"/>
                <w:szCs w:val="24"/>
              </w:rPr>
              <w:t xml:space="preserve"> površi</w:t>
            </w:r>
            <w:r w:rsidR="00683764">
              <w:rPr>
                <w:rFonts w:ascii="Arial" w:hAnsi="Arial" w:cs="Arial"/>
                <w:sz w:val="24"/>
                <w:szCs w:val="24"/>
              </w:rPr>
              <w:t>ne</w:t>
            </w:r>
            <w:r w:rsidR="00B72A9D">
              <w:rPr>
                <w:rFonts w:ascii="Arial" w:hAnsi="Arial" w:cs="Arial"/>
                <w:sz w:val="24"/>
                <w:szCs w:val="24"/>
              </w:rPr>
              <w:t>:</w:t>
            </w:r>
          </w:p>
          <w:p w14:paraId="23EA729B" w14:textId="77777777" w:rsidR="00C2118C" w:rsidRDefault="00C2118C" w:rsidP="008A53F7">
            <w:pPr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sz w:val="24"/>
                <w:szCs w:val="24"/>
              </w:rPr>
            </w:pPr>
          </w:p>
          <w:p w14:paraId="0EBF8BF7" w14:textId="77777777" w:rsidR="00CF107A" w:rsidRDefault="00CF107A" w:rsidP="008A53F7">
            <w:pPr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sz w:val="24"/>
                <w:szCs w:val="24"/>
              </w:rPr>
            </w:pPr>
          </w:p>
          <w:p w14:paraId="27EA952D" w14:textId="77777777" w:rsidR="00F26501" w:rsidRDefault="00F26501" w:rsidP="008A53F7">
            <w:pPr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sz w:val="24"/>
                <w:szCs w:val="24"/>
              </w:rPr>
            </w:pPr>
          </w:p>
          <w:p w14:paraId="16493321" w14:textId="77777777" w:rsidR="001D6FB4" w:rsidRDefault="001D6FB4" w:rsidP="008A53F7">
            <w:pPr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sz w:val="24"/>
                <w:szCs w:val="24"/>
              </w:rPr>
            </w:pPr>
          </w:p>
          <w:p w14:paraId="620CB131" w14:textId="77777777" w:rsidR="00876F0B" w:rsidRPr="00876F0B" w:rsidRDefault="00876F0B" w:rsidP="00876F0B">
            <w:pPr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76F0B">
              <w:rPr>
                <w:rFonts w:ascii="Arial" w:hAnsi="Arial" w:cs="Arial"/>
                <w:b/>
                <w:bCs/>
                <w:sz w:val="24"/>
                <w:szCs w:val="24"/>
              </w:rPr>
              <w:lastRenderedPageBreak/>
              <w:t>Objekat:</w:t>
            </w:r>
          </w:p>
          <w:p w14:paraId="1BF69A5E" w14:textId="77777777" w:rsidR="00876F0B" w:rsidRPr="00876F0B" w:rsidRDefault="00876F0B" w:rsidP="00876F0B">
            <w:pPr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76F0B">
              <w:rPr>
                <w:rFonts w:ascii="Arial" w:hAnsi="Arial" w:cs="Arial"/>
                <w:b/>
                <w:bCs/>
                <w:sz w:val="24"/>
                <w:szCs w:val="24"/>
              </w:rPr>
              <w:t>Po=72 m2</w:t>
            </w:r>
          </w:p>
          <w:p w14:paraId="5E8CBB66" w14:textId="77777777" w:rsidR="00876F0B" w:rsidRPr="00876F0B" w:rsidRDefault="00876F0B" w:rsidP="00876F0B">
            <w:pPr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76F0B">
              <w:rPr>
                <w:rFonts w:ascii="Arial" w:hAnsi="Arial" w:cs="Arial"/>
                <w:b/>
                <w:bCs/>
                <w:sz w:val="24"/>
                <w:szCs w:val="24"/>
              </w:rPr>
              <w:t>Pk=35 m2</w:t>
            </w:r>
          </w:p>
          <w:p w14:paraId="57FE1B2F" w14:textId="77777777" w:rsidR="00876F0B" w:rsidRPr="00876F0B" w:rsidRDefault="00876F0B" w:rsidP="00876F0B">
            <w:pPr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4A65BFD4" w14:textId="77777777" w:rsidR="00876F0B" w:rsidRPr="00876F0B" w:rsidRDefault="00876F0B" w:rsidP="00876F0B">
            <w:pPr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76F0B">
              <w:rPr>
                <w:rFonts w:ascii="Arial" w:hAnsi="Arial" w:cs="Arial"/>
                <w:b/>
                <w:bCs/>
                <w:sz w:val="24"/>
                <w:szCs w:val="24"/>
              </w:rPr>
              <w:t>Terasa:</w:t>
            </w:r>
          </w:p>
          <w:p w14:paraId="3C7CF51E" w14:textId="77777777" w:rsidR="00876F0B" w:rsidRPr="00876F0B" w:rsidRDefault="00876F0B" w:rsidP="00876F0B">
            <w:pPr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76F0B">
              <w:rPr>
                <w:rFonts w:ascii="Arial" w:hAnsi="Arial" w:cs="Arial"/>
                <w:b/>
                <w:bCs/>
                <w:sz w:val="24"/>
                <w:szCs w:val="24"/>
              </w:rPr>
              <w:t>Pt nat=19 m2</w:t>
            </w:r>
          </w:p>
          <w:p w14:paraId="20D45638" w14:textId="77777777" w:rsidR="00876F0B" w:rsidRPr="00876F0B" w:rsidRDefault="00876F0B" w:rsidP="00876F0B">
            <w:pPr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76F0B">
              <w:rPr>
                <w:rFonts w:ascii="Arial" w:hAnsi="Arial" w:cs="Arial"/>
                <w:b/>
                <w:bCs/>
                <w:sz w:val="24"/>
                <w:szCs w:val="24"/>
              </w:rPr>
              <w:t>Pt otv=57 m2</w:t>
            </w:r>
          </w:p>
          <w:p w14:paraId="2C6D97B9" w14:textId="0CFC5F6A" w:rsidR="00D45C0D" w:rsidRDefault="00876F0B" w:rsidP="00876F0B">
            <w:pPr>
              <w:suppressAutoHyphens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76F0B">
              <w:rPr>
                <w:rFonts w:ascii="Arial" w:hAnsi="Arial" w:cs="Arial"/>
                <w:b/>
                <w:bCs/>
                <w:sz w:val="24"/>
                <w:szCs w:val="24"/>
              </w:rPr>
              <w:t>Pk otv t=16 m2</w:t>
            </w:r>
          </w:p>
          <w:p w14:paraId="1832EAC4" w14:textId="77777777" w:rsidR="00876F0B" w:rsidRPr="00F35A32" w:rsidRDefault="00876F0B" w:rsidP="00876F0B">
            <w:pPr>
              <w:suppressAutoHyphens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24DEEAEF" w14:textId="554D3B0F" w:rsidR="00287D45" w:rsidRPr="005D1603" w:rsidRDefault="00287D45" w:rsidP="00B30628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Vikend kućice su u morskom dobru ovim Programom predviđene isključivo na teritoriji opštine Ulcinj, na Adi Bojani, odnosno obalama rijeke Bojane u zonama, na lokacijama koje su određene u grafičkom dijelu Programa;</w:t>
            </w:r>
          </w:p>
          <w:p w14:paraId="16E7A9D2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Programom su prepoznate postojeće vikend kućice koje su postavljene na terenu (zatečeno stanje);</w:t>
            </w:r>
          </w:p>
          <w:p w14:paraId="506A8C58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Programom se daju urbanistički uslovi za obnovu (adaptaciju ili rekonstrukciju) ili ponovnu izgradnju na postojećoj lokaciji vikend kućice (totalnu rekonstrukciju), u slučaju uklanjanja postojeće;</w:t>
            </w:r>
          </w:p>
          <w:p w14:paraId="2296E882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 xml:space="preserve">U slučaju rekonstrukcije postojeće vikend kućice ili izgradnje nove, površina nove vikend kućice može iznositi </w:t>
            </w:r>
            <w:r w:rsidRPr="005D1603">
              <w:rPr>
                <w:rFonts w:ascii="Arial" w:hAnsi="Arial" w:cs="Arial"/>
                <w:sz w:val="24"/>
                <w:szCs w:val="24"/>
                <w:shd w:val="clear" w:color="auto" w:fill="FFFFFF" w:themeFill="background1"/>
              </w:rPr>
              <w:t xml:space="preserve">maksimalno </w:t>
            </w:r>
            <w:r w:rsidRPr="005D1603">
              <w:rPr>
                <w:rFonts w:ascii="Arial" w:hAnsi="Arial" w:cs="Arial"/>
                <w:color w:val="0D0D0D" w:themeColor="text1" w:themeTint="F2"/>
                <w:sz w:val="24"/>
                <w:szCs w:val="24"/>
                <w:shd w:val="clear" w:color="auto" w:fill="FFFFFF" w:themeFill="background1"/>
              </w:rPr>
              <w:t>45m</w:t>
            </w:r>
            <w:r w:rsidRPr="005D1603">
              <w:rPr>
                <w:rFonts w:ascii="Arial" w:hAnsi="Arial" w:cs="Arial"/>
                <w:color w:val="0D0D0D" w:themeColor="text1" w:themeTint="F2"/>
                <w:sz w:val="24"/>
                <w:szCs w:val="24"/>
                <w:shd w:val="clear" w:color="auto" w:fill="FFFFFF" w:themeFill="background1"/>
                <w:vertAlign w:val="superscript"/>
              </w:rPr>
              <w:t>2</w:t>
            </w:r>
            <w:r w:rsidRPr="005D1603">
              <w:rPr>
                <w:rFonts w:ascii="Arial" w:hAnsi="Arial" w:cs="Arial"/>
                <w:sz w:val="24"/>
                <w:szCs w:val="24"/>
                <w:shd w:val="clear" w:color="auto" w:fill="FFFFFF" w:themeFill="background1"/>
              </w:rPr>
              <w:t>. Isto se ne odnosi na postojeće vikend kućice čija bruto površina ne prelazi 45 m</w:t>
            </w:r>
            <w:r w:rsidRPr="005D1603">
              <w:rPr>
                <w:rFonts w:ascii="Arial" w:hAnsi="Arial" w:cs="Arial"/>
                <w:sz w:val="24"/>
                <w:szCs w:val="24"/>
                <w:shd w:val="clear" w:color="auto" w:fill="FFFFFF" w:themeFill="background1"/>
                <w:vertAlign w:val="superscript"/>
              </w:rPr>
              <w:t>2</w:t>
            </w:r>
            <w:r w:rsidRPr="005D1603">
              <w:rPr>
                <w:rFonts w:ascii="Arial" w:hAnsi="Arial" w:cs="Arial"/>
                <w:sz w:val="24"/>
                <w:szCs w:val="24"/>
              </w:rPr>
              <w:t>, koje mogu biti rekonstruisane isključivo u trenutno planiranim gabartima;</w:t>
            </w:r>
          </w:p>
          <w:p w14:paraId="12628338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 xml:space="preserve">Vikend kućice se postavljaju kao slobodnostojeći montažno-demontažni drveni objekti; </w:t>
            </w:r>
          </w:p>
          <w:p w14:paraId="6850B377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Postavljaju se na drvene šipove uz suvu gradnju zidova, krovova i platformi i korišćenje tradicionalnih materijala za pokrivanje krova, kako bi se stvorio ambijent tradicionalnog naselja prilagođen savremenom životu. Završna obrada podova je daščani pod. Teži se maksimalnom očuvanju prirodnih vrijednosti i uklapanje u ambijent, materijalima, bojama izgledom i formom;</w:t>
            </w:r>
          </w:p>
          <w:p w14:paraId="7B01B7F0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Objekti su spratnosti P, P+Pk ili P+P1;</w:t>
            </w:r>
          </w:p>
          <w:p w14:paraId="0BFA7EFB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Maksimalna visina šljemena vikend kućice ne može biti preko 3 m ako se radi o prizemnom objektu, odnosno više od 6 m ako se radi o objektu sa dvije etaže.</w:t>
            </w:r>
          </w:p>
          <w:p w14:paraId="23E6225A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Za sve objekte koji imaju potkrovlje kao etažu, površina istog je umanjena za 20%</w:t>
            </w:r>
          </w:p>
          <w:p w14:paraId="4EC08EE4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 xml:space="preserve">Položaj objekta prema rijeci je određen linijom obale; </w:t>
            </w:r>
          </w:p>
          <w:p w14:paraId="4C36A382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Ulaznu partiju terena oko vikend kućice treba zatravniti i ukrasiti šibljem i drvećem sa uklapanjem u postojeće stanje ili novoplaniranim isključivo autohtonim zasadom;</w:t>
            </w:r>
          </w:p>
          <w:p w14:paraId="672B9488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Svi prilazi kućama i spoljne staze moraju biti drvene ili šljunčane;</w:t>
            </w:r>
          </w:p>
          <w:p w14:paraId="0DEE0B3D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Izolaciju objekta potrebno je projektovati prema standardima za ovu vrstu objekata i klimatske karakteristike ovog lokaliteta;</w:t>
            </w:r>
          </w:p>
          <w:p w14:paraId="0031D0DF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Na postojećim objektima koji nisu sasvim usklađeni sa navedenim uslovima za materijalizaciju, oblikovanje i parterno uređenje, treba intervenisati arhitektonskim i hortikulturnim sredstvima, sa ciljem da se postigne ambijentalna usklađenost objekata i okoline (obavezno uklanjanje i zamjena svih betonskih elemenata sa drvenim);</w:t>
            </w:r>
          </w:p>
          <w:p w14:paraId="1226A6D9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Na svim postojećim objektima dozvoljeno je održavanje kuće u postojećim gabaritima, uz eventualne popravke – zamjena krova, zamjena vrata i prozora;</w:t>
            </w:r>
          </w:p>
          <w:p w14:paraId="6FDB9046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Snabdijevanje vodom vikend kućice riješiti lokalno bunarima ili cistjernama za vodu;</w:t>
            </w:r>
          </w:p>
          <w:p w14:paraId="553AB38A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bookmarkStart w:id="0" w:name="_Hlk529699401"/>
            <w:r w:rsidRPr="005D1603">
              <w:rPr>
                <w:rFonts w:ascii="Arial" w:hAnsi="Arial" w:cs="Arial"/>
                <w:sz w:val="24"/>
                <w:szCs w:val="24"/>
              </w:rPr>
              <w:t xml:space="preserve">Rješavanje tretmana otpadnih voda vikend kućice vrši se izgradnjom malog PPOV postrojenja za prečišćavanje otpadnih voda o trošku vlasnika objekta, koje može biti pojedinačno ili na svakih 2-5 objekata; </w:t>
            </w:r>
          </w:p>
          <w:p w14:paraId="48068694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lastRenderedPageBreak/>
              <w:t>Obaveza izgradnje i održavanja malog PPOV mora predstavljati sastavni dio Ugovora o zakupu svake vikend kućice (postojeće ili one koja je gradi na mjestu uklonjene);</w:t>
            </w:r>
          </w:p>
          <w:p w14:paraId="3D65C69D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Postrojenja za prečišćavanje su kompaktna – šahtnog tipa od plastike, koja se mogu postaviti na mršav beton i ukloniti nakon prestanka važenja Programa. Na ova postojenja bi se preko šahtova priključili odvodi fekalnih voda iz svih objekata. Ispust iz ovih postrojenja može ići u upojne jame;</w:t>
            </w:r>
          </w:p>
          <w:p w14:paraId="04814FA1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Postrojenja PPOV postavljati na osnovu pribavljenih vodnih uslova, vodne  saglasnosti i vodne dozvole Uprave za vode, a u svemu prema odredbama Zakona o vodama (Sl.list CG  27/07, 73/10, 32/11, 47/11, 48/15) , kao i Pravilnika o kvalitetu i sanitarno tehničkim uslovima za ispštanje otpadnih voda u recipijent i javnu kanalizaciju, načinu i postupku ispitivanja kvaliteta otpadnih voda i načinju njihovog ispuštanja u javnu kanalizaciju i prirodni recipijent (Sl. List CG 48/08, 09/10, 26/12, 52/12, 59/13).</w:t>
            </w:r>
          </w:p>
          <w:bookmarkEnd w:id="0"/>
          <w:p w14:paraId="6FD877C0" w14:textId="77777777" w:rsidR="00287D45" w:rsidRDefault="00287D45" w:rsidP="005D1603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i/>
                <w:sz w:val="24"/>
                <w:szCs w:val="24"/>
              </w:rPr>
              <w:t>Tehnička dokumentacija:</w:t>
            </w:r>
            <w:r w:rsidRPr="005D1603">
              <w:rPr>
                <w:rFonts w:ascii="Arial" w:hAnsi="Arial" w:cs="Arial"/>
                <w:sz w:val="24"/>
                <w:szCs w:val="24"/>
              </w:rPr>
              <w:t xml:space="preserve"> Revidovan glavni projekat montažno-demontažnih objekata i atesti proizvođača uređaja za PPOV</w:t>
            </w:r>
          </w:p>
          <w:p w14:paraId="50306432" w14:textId="77777777" w:rsidR="002B2733" w:rsidRDefault="002B2733" w:rsidP="005D1603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2AF528BA" w14:textId="37403145" w:rsidR="00C647E5" w:rsidRDefault="00C647E5" w:rsidP="005D1603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115FE38D" w14:textId="0DB84990" w:rsidR="00153560" w:rsidRPr="005D1603" w:rsidRDefault="00876F0B" w:rsidP="005D1603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noProof/>
                <w:sz w:val="24"/>
                <w:szCs w:val="24"/>
              </w:rPr>
              <w:drawing>
                <wp:inline distT="0" distB="0" distL="0" distR="0" wp14:anchorId="36303766" wp14:editId="1A7B7806">
                  <wp:extent cx="6035675" cy="2194560"/>
                  <wp:effectExtent l="0" t="0" r="3175" b="0"/>
                  <wp:docPr id="43071529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35675" cy="21945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3615D01D" w14:textId="09781A60" w:rsidR="00CB4207" w:rsidRDefault="00CB4207" w:rsidP="004B043C">
            <w:pPr>
              <w:suppressAutoHyphens/>
              <w:jc w:val="both"/>
              <w:rPr>
                <w:rFonts w:ascii="Tahoma" w:hAnsi="Tahoma" w:cs="Tahoma"/>
                <w:sz w:val="22"/>
                <w:szCs w:val="22"/>
              </w:rPr>
            </w:pPr>
          </w:p>
          <w:p w14:paraId="6E6C0714" w14:textId="441578E5" w:rsidR="00135895" w:rsidRDefault="00135895" w:rsidP="004B043C">
            <w:pPr>
              <w:suppressAutoHyphens/>
              <w:jc w:val="both"/>
              <w:rPr>
                <w:rFonts w:ascii="Tahoma" w:hAnsi="Tahoma" w:cs="Tahoma"/>
                <w:sz w:val="22"/>
                <w:szCs w:val="22"/>
              </w:rPr>
            </w:pPr>
          </w:p>
          <w:p w14:paraId="17844F5B" w14:textId="20720DE7" w:rsidR="00BE68C1" w:rsidRPr="00EF553A" w:rsidRDefault="00BE68C1" w:rsidP="00A61FD4">
            <w:pPr>
              <w:suppressAutoHyphens/>
              <w:jc w:val="both"/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</w:p>
        </w:tc>
      </w:tr>
      <w:tr w:rsidR="007B3552" w:rsidRPr="007B3552" w14:paraId="17844F5F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5D" w14:textId="77777777" w:rsidR="002669FD" w:rsidRPr="007B3552" w:rsidRDefault="004D5F23" w:rsidP="005053D0">
            <w:pPr>
              <w:tabs>
                <w:tab w:val="left" w:pos="6915"/>
              </w:tabs>
              <w:ind w:left="34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 xml:space="preserve">      5.2</w:t>
            </w:r>
          </w:p>
        </w:tc>
        <w:tc>
          <w:tcPr>
            <w:tcW w:w="8831" w:type="dxa"/>
            <w:gridSpan w:val="3"/>
            <w:vAlign w:val="center"/>
            <w:hideMark/>
          </w:tcPr>
          <w:p w14:paraId="17844F5E" w14:textId="77777777" w:rsidR="002669FD" w:rsidRPr="007B3552" w:rsidRDefault="008D5C45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Pravila parcelacije</w:t>
            </w:r>
          </w:p>
        </w:tc>
      </w:tr>
      <w:tr w:rsidR="007B3552" w:rsidRPr="007B3552" w14:paraId="17844F63" w14:textId="77777777" w:rsidTr="008E7CB4">
        <w:trPr>
          <w:trHeight w:val="626"/>
          <w:jc w:val="center"/>
        </w:trPr>
        <w:tc>
          <w:tcPr>
            <w:tcW w:w="1087" w:type="dxa"/>
            <w:noWrap/>
            <w:vAlign w:val="center"/>
            <w:hideMark/>
          </w:tcPr>
          <w:p w14:paraId="17844F60" w14:textId="77777777" w:rsidR="002669FD" w:rsidRPr="007B3552" w:rsidRDefault="002669FD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noWrap/>
            <w:hideMark/>
          </w:tcPr>
          <w:p w14:paraId="17844F61" w14:textId="65AA59F5" w:rsidR="009000DD" w:rsidRPr="00933840" w:rsidRDefault="00221D78" w:rsidP="00E87BB7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Vikend kućica</w:t>
            </w:r>
            <w:r w:rsidR="004F5821" w:rsidRPr="00E32C5C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r w:rsidR="009000DD" w:rsidRPr="00E32C5C">
              <w:rPr>
                <w:rFonts w:ascii="Arial" w:hAnsi="Arial" w:cs="Arial"/>
                <w:sz w:val="24"/>
                <w:szCs w:val="24"/>
                <w:lang w:val="en-US"/>
              </w:rPr>
              <w:t xml:space="preserve">predviđa se na </w:t>
            </w:r>
            <w:r w:rsidR="009000DD" w:rsidRPr="00901692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kp</w:t>
            </w:r>
            <w:r w:rsidR="00425C72" w:rsidRPr="00901692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 xml:space="preserve"> </w:t>
            </w:r>
            <w:r w:rsidR="00B45E86" w:rsidRPr="00B45E86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1220, 1181 K.O. Gornji Štoj</w:t>
            </w:r>
            <w:r w:rsidR="00F330C1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,</w:t>
            </w:r>
            <w:r w:rsidR="00F330C1" w:rsidRPr="00F330C1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 xml:space="preserve"> </w:t>
            </w:r>
            <w:r w:rsidR="00E748E6" w:rsidRPr="00E32C5C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 xml:space="preserve">opština </w:t>
            </w:r>
            <w: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Ulcinj</w:t>
            </w:r>
            <w:r w:rsidR="00A61FD4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.</w:t>
            </w:r>
          </w:p>
          <w:p w14:paraId="17844F62" w14:textId="77777777" w:rsidR="002669FD" w:rsidRPr="00E32C5C" w:rsidRDefault="002669FD" w:rsidP="00F9150D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71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6F" w14:textId="76CC7B2E" w:rsidR="00727CDC" w:rsidRPr="007B3552" w:rsidRDefault="00A639E6" w:rsidP="00A97F2B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70" w14:textId="77777777" w:rsidR="004C492F" w:rsidRPr="007B3552" w:rsidRDefault="00727CDC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USLOVI I MJERE ZAŠTITE ŽIVOTNE SREDINE</w:t>
            </w:r>
          </w:p>
        </w:tc>
      </w:tr>
      <w:tr w:rsidR="004C492F" w:rsidRPr="007B3552" w14:paraId="17844F78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</w:tcPr>
          <w:p w14:paraId="17844F72" w14:textId="77777777" w:rsidR="004C492F" w:rsidRPr="007B3552" w:rsidRDefault="004C492F" w:rsidP="00A97F2B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noWrap/>
            <w:vAlign w:val="center"/>
          </w:tcPr>
          <w:p w14:paraId="17844F74" w14:textId="224C0583" w:rsidR="004C492F" w:rsidRPr="002046B0" w:rsidRDefault="004C492F" w:rsidP="004C492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2046B0">
              <w:rPr>
                <w:rFonts w:ascii="Arial" w:hAnsi="Arial" w:cs="Arial"/>
                <w:sz w:val="24"/>
                <w:szCs w:val="24"/>
              </w:rPr>
              <w:t>Privremeni objekti se ne smiju postavljati na</w:t>
            </w:r>
            <w:r w:rsidR="007B7F6B">
              <w:rPr>
                <w:rFonts w:ascii="Arial" w:hAnsi="Arial" w:cs="Arial"/>
                <w:sz w:val="24"/>
                <w:szCs w:val="24"/>
              </w:rPr>
              <w:t xml:space="preserve"> uređenim</w:t>
            </w:r>
            <w:r w:rsidRPr="002046B0">
              <w:rPr>
                <w:rFonts w:ascii="Arial" w:hAnsi="Arial" w:cs="Arial"/>
                <w:sz w:val="24"/>
                <w:szCs w:val="24"/>
              </w:rPr>
              <w:t xml:space="preserve"> zelenim površinama. Poželjno ih je</w:t>
            </w:r>
            <w:r w:rsidR="007F43F1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</w:rPr>
              <w:t>postavljati na neuređenim površinama koje bi na taj način bile oplemenjene.</w:t>
            </w:r>
          </w:p>
          <w:p w14:paraId="17844F75" w14:textId="77777777" w:rsidR="004C492F" w:rsidRPr="002046B0" w:rsidRDefault="004C492F" w:rsidP="004C492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2046B0">
              <w:rPr>
                <w:rFonts w:ascii="Arial" w:hAnsi="Arial" w:cs="Arial"/>
                <w:sz w:val="24"/>
                <w:szCs w:val="24"/>
              </w:rPr>
              <w:t>Privremeni objekti se ne smiju postavljati ako na bilo koji način ugrožavaju životnu</w:t>
            </w:r>
            <w:r w:rsidR="00E748E6" w:rsidRPr="002046B0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</w:rPr>
              <w:t>sredinu (prekomjerna buka, štetna isparenja, opasni otpad i sl.).</w:t>
            </w:r>
          </w:p>
          <w:p w14:paraId="17844F76" w14:textId="77777777" w:rsidR="004C492F" w:rsidRPr="002046B0" w:rsidRDefault="004C492F" w:rsidP="004C492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17844F77" w14:textId="57D8DC4F" w:rsidR="004C492F" w:rsidRPr="004C492F" w:rsidRDefault="004C492F" w:rsidP="004C492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2046B0">
              <w:rPr>
                <w:rFonts w:ascii="Arial" w:hAnsi="Arial" w:cs="Arial"/>
                <w:sz w:val="24"/>
                <w:szCs w:val="24"/>
              </w:rPr>
              <w:t xml:space="preserve">Tehničkom dokumentacijom predvidjeti uslove i mjere za zaštitu životne sredine u skladu sa odredbama Zakona o procjeni uticaja na životnu sredinu („Službeni list CG“, br.80/05, 40/10, 73/10, 40/11, 27/13 i 52/16) i Zakonom za zaštitu prirode </w:t>
            </w:r>
            <w:r w:rsidR="00CA2BCA">
              <w:rPr>
                <w:rFonts w:ascii="Arial" w:hAnsi="Arial" w:cs="Arial"/>
                <w:sz w:val="24"/>
                <w:szCs w:val="24"/>
              </w:rPr>
              <w:t>(„Službeni list CG“, br.</w:t>
            </w:r>
            <w:r w:rsidR="00CA2BCA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="00CA2BC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054/16 od 15.08.2016, 018/19 od 22.03.2019 </w:t>
            </w:r>
            <w:r w:rsidR="00CA2BCA">
              <w:rPr>
                <w:rFonts w:ascii="Arial" w:hAnsi="Arial" w:cs="Arial"/>
                <w:sz w:val="24"/>
                <w:szCs w:val="24"/>
              </w:rPr>
              <w:t xml:space="preserve">) </w:t>
            </w:r>
            <w:r w:rsidRPr="002046B0">
              <w:rPr>
                <w:rFonts w:ascii="Arial" w:hAnsi="Arial" w:cs="Arial"/>
                <w:sz w:val="24"/>
                <w:szCs w:val="24"/>
              </w:rPr>
              <w:t>na osnovu urađene procjene uticaja na životnu sredinu. U slučajevima kada je potrebno izvršiti procjenu uticaja na životnu sredinu, uz zahtjev za izdavanje građevinske dozvole na glavni projekat  investitor treba da dostavi Odluku o potrebi procjene uticaja na životnu sredinu, shodno članu 13 Zakona o procjeni uticaja na životnu sredinu.</w:t>
            </w:r>
          </w:p>
        </w:tc>
      </w:tr>
      <w:tr w:rsidR="007B3552" w:rsidRPr="007B3552" w14:paraId="17844F7B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79" w14:textId="674CCD60" w:rsidR="00727CDC" w:rsidRPr="007B3552" w:rsidRDefault="00A639E6" w:rsidP="00A97F2B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>7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7A" w14:textId="33A41F2D" w:rsidR="00727CDC" w:rsidRPr="007B3552" w:rsidRDefault="00727CDC" w:rsidP="007B3552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USLOVI I MJERE ZAŠTITE NEPOKRETNIH KULTURNIH DOBARA I NJIHOVE ZAŠTIĆENE OKOLINE</w:t>
            </w:r>
            <w:r w:rsidR="0044707B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 </w:t>
            </w:r>
          </w:p>
        </w:tc>
      </w:tr>
      <w:tr w:rsidR="007B3552" w:rsidRPr="007B3552" w14:paraId="17844F84" w14:textId="77777777" w:rsidTr="008E7CB4">
        <w:trPr>
          <w:trHeight w:val="1051"/>
          <w:jc w:val="center"/>
        </w:trPr>
        <w:tc>
          <w:tcPr>
            <w:tcW w:w="1087" w:type="dxa"/>
            <w:noWrap/>
            <w:vAlign w:val="center"/>
            <w:hideMark/>
          </w:tcPr>
          <w:p w14:paraId="17844F7C" w14:textId="77777777" w:rsidR="00727CDC" w:rsidRPr="007B3552" w:rsidRDefault="00727CDC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noWrap/>
            <w:hideMark/>
          </w:tcPr>
          <w:p w14:paraId="2E323D26" w14:textId="77777777" w:rsidR="00927CD0" w:rsidRPr="002046B0" w:rsidRDefault="00927CD0" w:rsidP="00927CD0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Zabranjeno je korišćenje zaštićenih prirodnih dobara na način koji prouzrokuje: oštećenje zemljišta i gubitak njegove prirodne plodnosti; oštećenje površinskih ili podzemnih geoloških, hidrogeoloških i geomorfoloških vrijednosti; oštećenje morskih zaštićenih područja; osiromašenje prirodnog fonda divljih vrsta biljaka, životinja i gljiva; smanjenje biološke i predione raznovrsnosti; zagađivanje ili ugrožavanje podzemnih i površinskih voda." Na samom zaštićenom prirodnom dobru se ne mogu postavljati objekti trajnog karaktera, izvoditi radovi betoniranja, eksploatacije pijeska, uklanjanja vegetacije, izmjene obalne linije i strukturnog remodeliranja pješčane plaže. Izuzetak predstavljaju intervencije izgradnje rampi</w:t>
            </w:r>
          </w:p>
          <w:p w14:paraId="5860A056" w14:textId="77777777" w:rsidR="00927CD0" w:rsidRDefault="00927CD0" w:rsidP="00927C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za pristup lica sa invaliditetom na planom definisanim lokacijama.</w:t>
            </w:r>
          </w:p>
          <w:p w14:paraId="62B11B0E" w14:textId="77777777" w:rsidR="00927CD0" w:rsidRPr="00E32C5C" w:rsidRDefault="00927CD0" w:rsidP="00927C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E32C5C">
              <w:rPr>
                <w:rFonts w:ascii="Arial" w:hAnsi="Arial" w:cs="Arial"/>
                <w:sz w:val="24"/>
                <w:szCs w:val="24"/>
              </w:rPr>
              <w:t xml:space="preserve">Procjene uticaja na baštinu, koja uključuje studiju vizuelnog uticaja Definisanje jasnih i konzistentnih protokola i kriterijuma za realizaciju i postavljanje, gradnju ili uređenja takvih sadržaja tako da budu funkcionalno kompatibilna sa lokacijom i da ne remete atribute izuzetne univerzalne vrijednosti. </w:t>
            </w:r>
          </w:p>
          <w:p w14:paraId="3F67C3E0" w14:textId="77777777" w:rsidR="00927CD0" w:rsidRPr="00E32C5C" w:rsidRDefault="00927CD0" w:rsidP="00927C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E32C5C">
              <w:rPr>
                <w:rFonts w:ascii="Arial" w:hAnsi="Arial" w:cs="Arial"/>
                <w:sz w:val="24"/>
                <w:szCs w:val="24"/>
              </w:rPr>
              <w:sym w:font="Symbol" w:char="F0B7"/>
            </w:r>
            <w:r w:rsidRPr="00E32C5C">
              <w:rPr>
                <w:rFonts w:ascii="Arial" w:hAnsi="Arial" w:cs="Arial"/>
                <w:sz w:val="24"/>
                <w:szCs w:val="24"/>
              </w:rPr>
              <w:t xml:space="preserve">  u posebno zaštićenim prirodnim i spomeničkim kulturnoistorijskim područjima kao i u okviru zaštićene okoline kulturnih dobara, ne predviđati one djelatnosti i objekte koji mogu narušiti posebnost takvih područja/kulturnih dobara;</w:t>
            </w:r>
          </w:p>
          <w:p w14:paraId="0AD22F69" w14:textId="77777777" w:rsidR="00927CD0" w:rsidRPr="007B3552" w:rsidRDefault="00927CD0" w:rsidP="00927C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E32C5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E32C5C">
              <w:rPr>
                <w:rFonts w:ascii="Arial" w:hAnsi="Arial" w:cs="Arial"/>
                <w:sz w:val="24"/>
                <w:szCs w:val="24"/>
              </w:rPr>
              <w:sym w:font="Symbol" w:char="F0B7"/>
            </w:r>
            <w:r w:rsidRPr="00E32C5C">
              <w:rPr>
                <w:rFonts w:ascii="Arial" w:hAnsi="Arial" w:cs="Arial"/>
                <w:sz w:val="24"/>
                <w:szCs w:val="24"/>
              </w:rPr>
              <w:t xml:space="preserve"> novi privremeni objekti se ne smiju postavljati u zaštićenim prirodnim i kulturno istorijskim područjima i u okviru zaštićene okoline kulturnih dobara, bez prethodne saglasnosti Uprave za zaštitu kulturnih dobara;</w:t>
            </w:r>
          </w:p>
          <w:p w14:paraId="17844F83" w14:textId="502E083C" w:rsidR="00001EB3" w:rsidRPr="007B3552" w:rsidRDefault="00001EB3" w:rsidP="001F6D4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87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85" w14:textId="41A09362" w:rsidR="00727CDC" w:rsidRPr="007B3552" w:rsidRDefault="00A639E6" w:rsidP="00A97F2B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8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86" w14:textId="77777777" w:rsidR="00727CDC" w:rsidRPr="007B3552" w:rsidRDefault="00727CDC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USLOV</w:t>
            </w:r>
            <w:r w:rsidR="00704035"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I</w:t>
            </w: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ZA LICA SMANJENE POKRETLJIVOSTI I LICA SA INVALIDITETOM</w:t>
            </w:r>
          </w:p>
        </w:tc>
      </w:tr>
      <w:tr w:rsidR="007B3552" w:rsidRPr="007B3552" w14:paraId="17844F8A" w14:textId="77777777" w:rsidTr="008E7CB4">
        <w:trPr>
          <w:trHeight w:val="840"/>
          <w:jc w:val="center"/>
        </w:trPr>
        <w:tc>
          <w:tcPr>
            <w:tcW w:w="1087" w:type="dxa"/>
            <w:noWrap/>
            <w:vAlign w:val="center"/>
            <w:hideMark/>
          </w:tcPr>
          <w:p w14:paraId="17844F88" w14:textId="77777777" w:rsidR="00727CDC" w:rsidRPr="007B3552" w:rsidRDefault="00727CDC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noWrap/>
            <w:hideMark/>
          </w:tcPr>
          <w:p w14:paraId="17844F89" w14:textId="77777777" w:rsidR="00667AA8" w:rsidRPr="007B3552" w:rsidRDefault="00B4797A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Tehničkom dokumentacijom obezbjediti prilaz i upotrebu objekta/objekata licima smanjene pokretljivosti u skladu sa članom 71 Zakona o planiranju prostora i izgradnji objekata i Pravilnikom o bližim uslovima i načinu prilagođavanja objekata za pristup i kretanje lica smanjene pokretljivosti i lica sa invaliditetom („Sl. list CG“ broj 48/13 i 44/15).</w:t>
            </w:r>
          </w:p>
        </w:tc>
      </w:tr>
      <w:tr w:rsidR="007B3552" w:rsidRPr="007B3552" w14:paraId="17844F8D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8B" w14:textId="64F44D6D" w:rsidR="00727CDC" w:rsidRPr="007B3552" w:rsidRDefault="0005219E" w:rsidP="002A2868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9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8C" w14:textId="77777777" w:rsidR="00727CDC" w:rsidRPr="007B3552" w:rsidRDefault="00727CDC" w:rsidP="00AE5BAF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USLOVI ZA OBJEKTE KOJI MOGU UTICATI NA PROMJENE U VODNOM REŽIMU</w:t>
            </w:r>
          </w:p>
        </w:tc>
      </w:tr>
      <w:tr w:rsidR="007B3552" w:rsidRPr="007B3552" w14:paraId="17844F92" w14:textId="77777777" w:rsidTr="008E7CB4">
        <w:trPr>
          <w:trHeight w:val="840"/>
          <w:jc w:val="center"/>
        </w:trPr>
        <w:tc>
          <w:tcPr>
            <w:tcW w:w="1087" w:type="dxa"/>
            <w:noWrap/>
            <w:vAlign w:val="center"/>
            <w:hideMark/>
          </w:tcPr>
          <w:p w14:paraId="17844F8E" w14:textId="77777777" w:rsidR="00727CDC" w:rsidRPr="007B3552" w:rsidRDefault="00727CDC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noWrap/>
            <w:hideMark/>
          </w:tcPr>
          <w:p w14:paraId="17844F8F" w14:textId="77777777" w:rsidR="005D2DD2" w:rsidRPr="002046B0" w:rsidRDefault="00727CDC" w:rsidP="005D2DD2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 </w:t>
            </w:r>
            <w:r w:rsidR="004D3A5C" w:rsidRPr="002046B0">
              <w:rPr>
                <w:rFonts w:ascii="Arial" w:hAnsi="Arial" w:cs="Arial"/>
                <w:sz w:val="24"/>
                <w:szCs w:val="24"/>
              </w:rPr>
              <w:sym w:font="Symbol" w:char="F0B7"/>
            </w:r>
            <w:r w:rsidR="004D3A5C" w:rsidRPr="002046B0">
              <w:rPr>
                <w:rFonts w:ascii="Arial" w:hAnsi="Arial" w:cs="Arial"/>
                <w:sz w:val="24"/>
                <w:szCs w:val="24"/>
              </w:rPr>
              <w:t xml:space="preserve"> kod utvrđivanja urbanističkih uslova za privremene objekte posebno treba voditi računa o sanitarnom aspektu istih, o uslovima koje propisuju nadležna javna komunalna preduzeća (vodovod, kanalizacija, telekom i elektrodistribucija), kao i uslovima koji proizilaze iz Zakona o bezbjednosti hrane;</w:t>
            </w:r>
          </w:p>
          <w:p w14:paraId="6092485B" w14:textId="77777777" w:rsidR="00727CDC" w:rsidRDefault="00727CDC" w:rsidP="004E395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17844F91" w14:textId="73568605" w:rsidR="008556ED" w:rsidRPr="007B3552" w:rsidRDefault="008556ED" w:rsidP="004E395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95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93" w14:textId="5F522BBA" w:rsidR="00727CDC" w:rsidRPr="007B3552" w:rsidRDefault="00A97F2B" w:rsidP="002A2868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1</w:t>
            </w:r>
            <w:r w:rsidR="0005219E">
              <w:rPr>
                <w:rFonts w:ascii="Arial" w:hAnsi="Arial" w:cs="Arial"/>
                <w:sz w:val="24"/>
                <w:szCs w:val="24"/>
              </w:rPr>
              <w:t>0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94" w14:textId="77777777" w:rsidR="00727CDC" w:rsidRPr="007B3552" w:rsidRDefault="00727CDC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USLOV</w:t>
            </w:r>
            <w:r w:rsidR="008D5C45"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I</w:t>
            </w: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ZA PRIKLJUČENJE NA INFRASTRUKTURU</w:t>
            </w:r>
          </w:p>
        </w:tc>
      </w:tr>
      <w:tr w:rsidR="007B3552" w:rsidRPr="007B3552" w14:paraId="17844F98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96" w14:textId="270197DC" w:rsidR="00727CDC" w:rsidRPr="007B3552" w:rsidRDefault="002A2868" w:rsidP="005053D0">
            <w:pPr>
              <w:tabs>
                <w:tab w:val="left" w:pos="6915"/>
              </w:tabs>
              <w:ind w:left="34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1</w:t>
            </w:r>
            <w:r w:rsidR="0092269F">
              <w:rPr>
                <w:rFonts w:ascii="Arial" w:hAnsi="Arial" w:cs="Arial"/>
                <w:sz w:val="24"/>
                <w:szCs w:val="24"/>
              </w:rPr>
              <w:t>0</w:t>
            </w:r>
            <w:r>
              <w:rPr>
                <w:rFonts w:ascii="Arial" w:hAnsi="Arial" w:cs="Arial"/>
                <w:sz w:val="24"/>
                <w:szCs w:val="24"/>
              </w:rPr>
              <w:t>.1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97" w14:textId="77777777" w:rsidR="00727CDC" w:rsidRPr="007B3552" w:rsidRDefault="008D5C45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Uslovi priključenja na elektroenergetsku infrastrukturu</w:t>
            </w:r>
          </w:p>
        </w:tc>
      </w:tr>
      <w:tr w:rsidR="007B3552" w:rsidRPr="007B3552" w14:paraId="17844FA0" w14:textId="77777777" w:rsidTr="008E7CB4">
        <w:trPr>
          <w:trHeight w:val="2400"/>
          <w:jc w:val="center"/>
        </w:trPr>
        <w:tc>
          <w:tcPr>
            <w:tcW w:w="1087" w:type="dxa"/>
            <w:noWrap/>
            <w:vAlign w:val="center"/>
            <w:hideMark/>
          </w:tcPr>
          <w:p w14:paraId="17844F99" w14:textId="77777777" w:rsidR="00727CDC" w:rsidRPr="007B3552" w:rsidRDefault="00727CDC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noWrap/>
            <w:hideMark/>
          </w:tcPr>
          <w:p w14:paraId="17844F9B" w14:textId="77777777" w:rsidR="000E1F16" w:rsidRPr="00AE5BAF" w:rsidRDefault="000E1F16" w:rsidP="000E1F16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AE5BAF">
              <w:rPr>
                <w:rFonts w:ascii="Arial" w:hAnsi="Arial" w:cs="Arial"/>
                <w:b/>
                <w:sz w:val="24"/>
                <w:szCs w:val="24"/>
              </w:rPr>
              <w:t>Prilikom izrade tehničke dokumentacije potrebno je poštovati  sljedeće preporuke EPCG:</w:t>
            </w:r>
          </w:p>
          <w:p w14:paraId="17844F9C" w14:textId="77777777" w:rsidR="000E1F16" w:rsidRPr="007B3552" w:rsidRDefault="00667AA8" w:rsidP="000E1F16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•</w:t>
            </w:r>
            <w:r w:rsidR="000E1F16" w:rsidRPr="007B3552">
              <w:rPr>
                <w:rFonts w:ascii="Arial" w:hAnsi="Arial" w:cs="Arial"/>
                <w:sz w:val="24"/>
                <w:szCs w:val="24"/>
              </w:rPr>
              <w:t>Tehnička preporuka za priključke potrošača na niskonaponsku mrežu TP-2 (II dopunjeno izdanje)</w:t>
            </w:r>
          </w:p>
          <w:p w14:paraId="17844F9D" w14:textId="77777777" w:rsidR="000E1F16" w:rsidRPr="007B3552" w:rsidRDefault="00667AA8" w:rsidP="000E1F16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•</w:t>
            </w:r>
            <w:r w:rsidR="000E1F16" w:rsidRPr="007B3552">
              <w:rPr>
                <w:rFonts w:ascii="Arial" w:hAnsi="Arial" w:cs="Arial"/>
                <w:sz w:val="24"/>
                <w:szCs w:val="24"/>
              </w:rPr>
              <w:t>Tehnička preporuka – Tipizacija mjernih mjesta</w:t>
            </w:r>
          </w:p>
          <w:p w14:paraId="17844F9E" w14:textId="77777777" w:rsidR="000E1F16" w:rsidRPr="007B3552" w:rsidRDefault="00667AA8" w:rsidP="000E1F16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•</w:t>
            </w:r>
            <w:r w:rsidR="000E1F16" w:rsidRPr="007B3552">
              <w:rPr>
                <w:rFonts w:ascii="Arial" w:hAnsi="Arial" w:cs="Arial"/>
                <w:sz w:val="24"/>
                <w:szCs w:val="24"/>
              </w:rPr>
              <w:t>Uputstvo i tehnički uslovi za izbor i ugradnju ograničavača strujnog opterećenja</w:t>
            </w:r>
          </w:p>
          <w:p w14:paraId="17844F9F" w14:textId="74189CDB" w:rsidR="00001EB3" w:rsidRPr="007B3552" w:rsidRDefault="00667AA8" w:rsidP="0085045C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•</w:t>
            </w:r>
            <w:r w:rsidR="000E1F16" w:rsidRPr="007B3552">
              <w:rPr>
                <w:rFonts w:ascii="Arial" w:hAnsi="Arial" w:cs="Arial"/>
                <w:sz w:val="24"/>
                <w:szCs w:val="24"/>
              </w:rPr>
              <w:t>Tehnička preporuka TP-1b - Distributi</w:t>
            </w:r>
            <w:r w:rsidR="00B4797A" w:rsidRPr="007B3552">
              <w:rPr>
                <w:rFonts w:ascii="Arial" w:hAnsi="Arial" w:cs="Arial"/>
                <w:sz w:val="24"/>
                <w:szCs w:val="24"/>
              </w:rPr>
              <w:t xml:space="preserve">vna transformatorska stanica  </w:t>
            </w:r>
            <w:r w:rsidR="000E1F16" w:rsidRPr="007B3552">
              <w:rPr>
                <w:rFonts w:ascii="Arial" w:hAnsi="Arial" w:cs="Arial"/>
                <w:sz w:val="24"/>
                <w:szCs w:val="24"/>
              </w:rPr>
              <w:t xml:space="preserve"> DTS – EPCG 10/0.4 </w:t>
            </w:r>
            <w:r w:rsidR="00BC75D5">
              <w:rPr>
                <w:rFonts w:ascii="Arial" w:hAnsi="Arial" w:cs="Arial"/>
                <w:sz w:val="24"/>
                <w:szCs w:val="24"/>
              </w:rPr>
              <w:t>Kw.</w:t>
            </w:r>
          </w:p>
        </w:tc>
      </w:tr>
      <w:tr w:rsidR="007B3552" w:rsidRPr="007B3552" w14:paraId="17844FAF" w14:textId="77777777" w:rsidTr="008E7CB4">
        <w:trPr>
          <w:trHeight w:val="840"/>
          <w:jc w:val="center"/>
        </w:trPr>
        <w:tc>
          <w:tcPr>
            <w:tcW w:w="1087" w:type="dxa"/>
            <w:noWrap/>
            <w:vAlign w:val="center"/>
            <w:hideMark/>
          </w:tcPr>
          <w:p w14:paraId="17844FAC" w14:textId="05E52328" w:rsidR="00727CDC" w:rsidRPr="00C539FA" w:rsidRDefault="00C539FA" w:rsidP="00C539FA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 </w:t>
            </w:r>
            <w:r w:rsidRPr="00C539FA">
              <w:rPr>
                <w:rFonts w:ascii="Arial" w:hAnsi="Arial" w:cs="Arial"/>
                <w:sz w:val="24"/>
                <w:szCs w:val="24"/>
              </w:rPr>
              <w:t>1</w:t>
            </w:r>
            <w:r w:rsidR="00BF2C05">
              <w:rPr>
                <w:rFonts w:ascii="Arial" w:hAnsi="Arial" w:cs="Arial"/>
                <w:sz w:val="24"/>
                <w:szCs w:val="24"/>
              </w:rPr>
              <w:t>1.</w:t>
            </w:r>
          </w:p>
        </w:tc>
        <w:tc>
          <w:tcPr>
            <w:tcW w:w="8831" w:type="dxa"/>
            <w:gridSpan w:val="3"/>
            <w:noWrap/>
            <w:hideMark/>
          </w:tcPr>
          <w:p w14:paraId="17844FAD" w14:textId="77777777" w:rsidR="00B4797A" w:rsidRPr="007B3552" w:rsidRDefault="00B4797A" w:rsidP="00B4797A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Prilikom izrade tehničke dokumentacije poštovati Pravilnik o načinu izrade, razmjeri i bližoj sadržini tehničke dokumentacije (Sl. list CG, br.23/14, 32/15 i 75/15).</w:t>
            </w:r>
          </w:p>
          <w:p w14:paraId="114A60B3" w14:textId="77777777" w:rsidR="004E395F" w:rsidRDefault="00B4797A" w:rsidP="004E395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Tehničku dokumentaciju izraditi u skladu sa Pravilnikom o načinu obračuna površine i zapremine objekata (“ Sl. List CG”, br. 47/13).</w:t>
            </w:r>
          </w:p>
          <w:p w14:paraId="17844FAE" w14:textId="77777777" w:rsidR="00874120" w:rsidRPr="007B3552" w:rsidRDefault="00874120" w:rsidP="004E395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B5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B2" w14:textId="1DA1DED1" w:rsidR="00727CDC" w:rsidRPr="007B3552" w:rsidRDefault="00A97F2B" w:rsidP="002A2868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1</w:t>
            </w:r>
            <w:r w:rsidR="00BF2C05">
              <w:rPr>
                <w:rFonts w:ascii="Arial" w:hAnsi="Arial" w:cs="Arial"/>
                <w:sz w:val="24"/>
                <w:szCs w:val="24"/>
              </w:rPr>
              <w:t>2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B3" w14:textId="77777777" w:rsidR="00727CDC" w:rsidRDefault="00727CDC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POTREB</w:t>
            </w:r>
            <w:r w:rsidR="00704035"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A</w:t>
            </w: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IZRADE URBANISTIČKOG </w:t>
            </w:r>
            <w:r w:rsidR="00265AD8">
              <w:rPr>
                <w:rFonts w:ascii="Arial" w:hAnsi="Arial" w:cs="Arial"/>
                <w:b/>
                <w:bCs/>
                <w:sz w:val="24"/>
                <w:szCs w:val="24"/>
              </w:rPr>
              <w:t>RJEŠENJA</w:t>
            </w:r>
          </w:p>
          <w:p w14:paraId="6F750461" w14:textId="0BFBAFB8" w:rsidR="00B261A8" w:rsidRPr="00B95A5E" w:rsidRDefault="00E57BED" w:rsidP="0085045C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b/>
                <w:sz w:val="24"/>
                <w:szCs w:val="24"/>
              </w:rPr>
            </w:pPr>
            <w:r w:rsidRPr="00D05329">
              <w:rPr>
                <w:rFonts w:ascii="Arial" w:hAnsi="Arial" w:cs="Arial"/>
                <w:bCs/>
                <w:sz w:val="24"/>
                <w:szCs w:val="24"/>
              </w:rPr>
              <w:lastRenderedPageBreak/>
              <w:t xml:space="preserve">Potrebno je uraditi </w:t>
            </w:r>
            <w:r w:rsidRPr="00B95A5E">
              <w:rPr>
                <w:rFonts w:ascii="Arial" w:hAnsi="Arial" w:cs="Arial"/>
                <w:b/>
                <w:sz w:val="24"/>
                <w:szCs w:val="24"/>
              </w:rPr>
              <w:t>I</w:t>
            </w:r>
            <w:r w:rsidR="00265AD8" w:rsidRPr="00B95A5E">
              <w:rPr>
                <w:rFonts w:ascii="Arial" w:hAnsi="Arial" w:cs="Arial"/>
                <w:b/>
                <w:sz w:val="24"/>
                <w:szCs w:val="24"/>
              </w:rPr>
              <w:t>dejno rješe</w:t>
            </w:r>
            <w:r w:rsidRPr="00B95A5E">
              <w:rPr>
                <w:rFonts w:ascii="Arial" w:hAnsi="Arial" w:cs="Arial"/>
                <w:b/>
                <w:sz w:val="24"/>
                <w:szCs w:val="24"/>
              </w:rPr>
              <w:t>nje</w:t>
            </w:r>
            <w:r w:rsidRPr="00D05329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r w:rsidR="00187506">
              <w:rPr>
                <w:rFonts w:ascii="Arial" w:hAnsi="Arial" w:cs="Arial"/>
                <w:b/>
                <w:bCs/>
                <w:sz w:val="24"/>
                <w:szCs w:val="24"/>
              </w:rPr>
              <w:t>vikend kućice</w:t>
            </w:r>
            <w:r w:rsidR="00187506" w:rsidRPr="005D160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187506">
              <w:rPr>
                <w:rFonts w:ascii="Arial" w:hAnsi="Arial" w:cs="Arial"/>
                <w:sz w:val="24"/>
                <w:szCs w:val="24"/>
              </w:rPr>
              <w:t xml:space="preserve">sa </w:t>
            </w:r>
            <w:r w:rsidR="00187506" w:rsidRPr="005D1603">
              <w:rPr>
                <w:rFonts w:ascii="Arial" w:hAnsi="Arial" w:cs="Arial"/>
                <w:sz w:val="24"/>
                <w:szCs w:val="24"/>
              </w:rPr>
              <w:t>atesti</w:t>
            </w:r>
            <w:r w:rsidR="00187506">
              <w:rPr>
                <w:rFonts w:ascii="Arial" w:hAnsi="Arial" w:cs="Arial"/>
                <w:sz w:val="24"/>
                <w:szCs w:val="24"/>
              </w:rPr>
              <w:t>ma</w:t>
            </w:r>
            <w:r w:rsidR="00187506" w:rsidRPr="005D1603">
              <w:rPr>
                <w:rFonts w:ascii="Arial" w:hAnsi="Arial" w:cs="Arial"/>
                <w:sz w:val="24"/>
                <w:szCs w:val="24"/>
              </w:rPr>
              <w:t xml:space="preserve"> proizvođača uređaja za PPOV</w:t>
            </w:r>
            <w:r w:rsidR="00BC75D5">
              <w:rPr>
                <w:rFonts w:ascii="Arial" w:hAnsi="Arial" w:cs="Arial"/>
                <w:sz w:val="24"/>
                <w:szCs w:val="24"/>
              </w:rPr>
              <w:t>.</w:t>
            </w:r>
          </w:p>
          <w:p w14:paraId="17844FB4" w14:textId="77777777" w:rsidR="00C539FA" w:rsidRPr="00D05329" w:rsidRDefault="00C539FA" w:rsidP="0085045C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7B3552" w:rsidRPr="007B3552" w14:paraId="17844FB9" w14:textId="77777777" w:rsidTr="008E7CB4">
        <w:trPr>
          <w:trHeight w:val="354"/>
          <w:jc w:val="center"/>
        </w:trPr>
        <w:tc>
          <w:tcPr>
            <w:tcW w:w="1087" w:type="dxa"/>
            <w:noWrap/>
            <w:vAlign w:val="center"/>
            <w:hideMark/>
          </w:tcPr>
          <w:p w14:paraId="17844FB6" w14:textId="6E366DA6" w:rsidR="00727CDC" w:rsidRPr="007B3552" w:rsidRDefault="002A2868" w:rsidP="002A2868">
            <w:pPr>
              <w:pStyle w:val="ListParagraph"/>
              <w:tabs>
                <w:tab w:val="left" w:pos="6915"/>
              </w:tabs>
              <w:ind w:left="45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>1</w:t>
            </w:r>
            <w:r w:rsidR="00BF2C05">
              <w:rPr>
                <w:rFonts w:ascii="Arial" w:hAnsi="Arial" w:cs="Arial"/>
                <w:sz w:val="24"/>
                <w:szCs w:val="24"/>
              </w:rPr>
              <w:t>3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hideMark/>
          </w:tcPr>
          <w:p w14:paraId="17844FB7" w14:textId="77777777" w:rsidR="00753FA7" w:rsidRPr="007B3552" w:rsidRDefault="00F9150D" w:rsidP="00E6419B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POTREBA 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PRIBAVLJANJA SAGLASNOSTI </w:t>
            </w:r>
            <w:r w:rsidR="009A5003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GLAVNOG 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GRADSKOG ARHITEKTE</w:t>
            </w:r>
          </w:p>
          <w:p w14:paraId="7251D848" w14:textId="77777777" w:rsidR="00753FA7" w:rsidRDefault="00D0660B" w:rsidP="00E6419B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Potrebna je </w:t>
            </w:r>
            <w:r w:rsidRPr="00D0660B">
              <w:rPr>
                <w:rFonts w:ascii="Arial" w:hAnsi="Arial" w:cs="Arial"/>
                <w:b/>
                <w:bCs/>
                <w:sz w:val="24"/>
                <w:szCs w:val="24"/>
              </w:rPr>
              <w:t>Saglasnost</w:t>
            </w:r>
            <w:r>
              <w:rPr>
                <w:rFonts w:ascii="Arial" w:hAnsi="Arial" w:cs="Arial"/>
                <w:sz w:val="24"/>
                <w:szCs w:val="24"/>
              </w:rPr>
              <w:t xml:space="preserve"> Glavnog gradskog arhitekte i nakon toga izrada </w:t>
            </w:r>
            <w:r w:rsidRPr="00D0660B">
              <w:rPr>
                <w:rFonts w:ascii="Arial" w:hAnsi="Arial" w:cs="Arial"/>
                <w:b/>
                <w:bCs/>
                <w:sz w:val="24"/>
                <w:szCs w:val="24"/>
              </w:rPr>
              <w:t>Revidovanog Glavnog projekta</w:t>
            </w:r>
            <w:r w:rsidR="002F4D2E">
              <w:rPr>
                <w:rFonts w:ascii="Arial" w:hAnsi="Arial" w:cs="Arial"/>
                <w:b/>
                <w:bCs/>
                <w:sz w:val="24"/>
                <w:szCs w:val="24"/>
              </w:rPr>
              <w:t>.</w:t>
            </w:r>
          </w:p>
          <w:p w14:paraId="17844FB8" w14:textId="5EC65561" w:rsidR="00874120" w:rsidRPr="007B3552" w:rsidRDefault="00874120" w:rsidP="00E6419B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E7CB4" w:rsidRPr="007B3552" w14:paraId="17844FBC" w14:textId="77777777" w:rsidTr="008E7CB4">
        <w:trPr>
          <w:trHeight w:val="354"/>
          <w:jc w:val="center"/>
        </w:trPr>
        <w:tc>
          <w:tcPr>
            <w:tcW w:w="1087" w:type="dxa"/>
            <w:noWrap/>
            <w:vAlign w:val="center"/>
          </w:tcPr>
          <w:p w14:paraId="17844FBA" w14:textId="21E13BC5" w:rsidR="008E7CB4" w:rsidRPr="007B3552" w:rsidRDefault="002A2868" w:rsidP="008E7CB4">
            <w:pPr>
              <w:pStyle w:val="ListParagraph"/>
              <w:tabs>
                <w:tab w:val="left" w:pos="6915"/>
              </w:tabs>
              <w:ind w:hanging="40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1</w:t>
            </w:r>
            <w:r w:rsidR="00BF2C05">
              <w:rPr>
                <w:rFonts w:ascii="Arial" w:hAnsi="Arial" w:cs="Arial"/>
                <w:sz w:val="24"/>
                <w:szCs w:val="24"/>
              </w:rPr>
              <w:t>4</w:t>
            </w:r>
            <w:r w:rsidR="008E7CB4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</w:tcPr>
          <w:p w14:paraId="17844FBB" w14:textId="21CB4044" w:rsidR="008E7CB4" w:rsidRPr="0061662C" w:rsidRDefault="008E7CB4" w:rsidP="00F467B7">
            <w:pPr>
              <w:tabs>
                <w:tab w:val="left" w:pos="6915"/>
              </w:tabs>
              <w:jc w:val="both"/>
              <w:rPr>
                <w:rFonts w:ascii="Arial" w:hAnsi="Arial" w:cs="Arial"/>
                <w:bCs/>
                <w:sz w:val="24"/>
                <w:szCs w:val="24"/>
                <w:lang w:val="sr-Latn-CS" w:eastAsia="ar-SA"/>
              </w:rPr>
            </w:pPr>
            <w:r w:rsidRPr="0061662C">
              <w:rPr>
                <w:rFonts w:ascii="Arial" w:hAnsi="Arial" w:cs="Arial"/>
                <w:bCs/>
                <w:sz w:val="24"/>
                <w:szCs w:val="24"/>
                <w:lang w:val="sr-Latn-CS" w:eastAsia="ar-SA"/>
              </w:rPr>
              <w:t xml:space="preserve">- U skladu sa članom br. 40 Zakona o zaštiti prirode </w:t>
            </w:r>
            <w:r w:rsidR="00CA2BCA">
              <w:rPr>
                <w:rFonts w:ascii="Arial" w:hAnsi="Arial" w:cs="Arial"/>
                <w:sz w:val="24"/>
                <w:szCs w:val="24"/>
              </w:rPr>
              <w:t>(„Službeni list CG“, br.</w:t>
            </w:r>
            <w:r w:rsidR="00CA2BCA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="00CA2BC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054/16 od 15.08.2016, 018/19 od 22.03.2019 </w:t>
            </w:r>
            <w:r w:rsidR="00CA2BCA">
              <w:rPr>
                <w:rFonts w:ascii="Arial" w:hAnsi="Arial" w:cs="Arial"/>
                <w:sz w:val="24"/>
                <w:szCs w:val="24"/>
              </w:rPr>
              <w:t xml:space="preserve">) </w:t>
            </w:r>
            <w:r w:rsidRPr="0061662C">
              <w:rPr>
                <w:rFonts w:ascii="Arial" w:hAnsi="Arial" w:cs="Arial"/>
                <w:bCs/>
                <w:sz w:val="24"/>
                <w:szCs w:val="24"/>
                <w:lang w:val="sr-Latn-CS" w:eastAsia="ar-SA"/>
              </w:rPr>
              <w:t xml:space="preserve">potrebno je od Agencije za zaštitu prirode i životne sredine pribaviti </w:t>
            </w:r>
            <w:r w:rsidR="00F84A14" w:rsidRPr="0061662C">
              <w:rPr>
                <w:rFonts w:ascii="Arial" w:hAnsi="Arial" w:cs="Arial"/>
                <w:bCs/>
                <w:sz w:val="24"/>
                <w:szCs w:val="24"/>
                <w:lang w:val="sr-Latn-CS" w:eastAsia="ar-SA"/>
              </w:rPr>
              <w:t>D</w:t>
            </w:r>
            <w:r w:rsidRPr="0061662C">
              <w:rPr>
                <w:rFonts w:ascii="Arial" w:hAnsi="Arial" w:cs="Arial"/>
                <w:bCs/>
                <w:sz w:val="24"/>
                <w:szCs w:val="24"/>
                <w:lang w:val="sr-Latn-CS" w:eastAsia="ar-SA"/>
              </w:rPr>
              <w:t>ozvolu za obavljanje radnji, aktivnosti i djelatnosti u zaštićenom području.</w:t>
            </w:r>
          </w:p>
        </w:tc>
      </w:tr>
      <w:tr w:rsidR="008E7CB4" w:rsidRPr="007B3552" w14:paraId="17844FC1" w14:textId="77777777" w:rsidTr="008E7CB4">
        <w:trPr>
          <w:trHeight w:val="354"/>
          <w:jc w:val="center"/>
        </w:trPr>
        <w:tc>
          <w:tcPr>
            <w:tcW w:w="1087" w:type="dxa"/>
            <w:noWrap/>
            <w:vAlign w:val="center"/>
          </w:tcPr>
          <w:p w14:paraId="17844FBD" w14:textId="25559EC4" w:rsidR="008E7CB4" w:rsidRDefault="002A2868" w:rsidP="008E7CB4">
            <w:pPr>
              <w:pStyle w:val="ListParagraph"/>
              <w:tabs>
                <w:tab w:val="left" w:pos="6915"/>
              </w:tabs>
              <w:ind w:hanging="40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1</w:t>
            </w:r>
            <w:r w:rsidR="00BF2C05">
              <w:rPr>
                <w:rFonts w:ascii="Arial" w:hAnsi="Arial" w:cs="Arial"/>
                <w:sz w:val="24"/>
                <w:szCs w:val="24"/>
              </w:rPr>
              <w:t>5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</w:tcPr>
          <w:p w14:paraId="233CF528" w14:textId="7CF646D5" w:rsidR="00E177D5" w:rsidRPr="00F467B7" w:rsidRDefault="00E177D5" w:rsidP="00E177D5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F467B7">
              <w:rPr>
                <w:rFonts w:ascii="Arial" w:hAnsi="Arial" w:cs="Arial"/>
                <w:b/>
                <w:sz w:val="24"/>
                <w:szCs w:val="24"/>
                <w:lang w:val="sr-Latn-CS" w:eastAsia="ar-SA"/>
              </w:rPr>
              <w:t>NAPOMENA</w:t>
            </w:r>
            <w:r w:rsidRPr="00F467B7">
              <w:rPr>
                <w:rFonts w:ascii="Arial" w:hAnsi="Arial" w:cs="Arial"/>
                <w:sz w:val="24"/>
                <w:szCs w:val="24"/>
                <w:lang w:val="sr-Latn-CS" w:eastAsia="ar-SA"/>
              </w:rPr>
              <w:t xml:space="preserve">: Nakon izrade dokumentacije tražene UTU potrebno je JPMD dostaviti  </w:t>
            </w:r>
            <w:r w:rsidR="00D0660B" w:rsidRPr="00D0660B">
              <w:rPr>
                <w:rFonts w:ascii="Arial" w:hAnsi="Arial" w:cs="Arial"/>
                <w:b/>
                <w:bCs/>
                <w:sz w:val="24"/>
                <w:szCs w:val="24"/>
              </w:rPr>
              <w:t>Revidovan</w:t>
            </w:r>
            <w:r w:rsidR="00D0660B">
              <w:rPr>
                <w:rFonts w:ascii="Arial" w:hAnsi="Arial" w:cs="Arial"/>
                <w:b/>
                <w:bCs/>
                <w:sz w:val="24"/>
                <w:szCs w:val="24"/>
              </w:rPr>
              <w:t>i</w:t>
            </w:r>
            <w:r w:rsidR="00D0660B" w:rsidRPr="00D0660B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Glavn</w:t>
            </w:r>
            <w:r w:rsidR="00D0660B">
              <w:rPr>
                <w:rFonts w:ascii="Arial" w:hAnsi="Arial" w:cs="Arial"/>
                <w:b/>
                <w:bCs/>
                <w:sz w:val="24"/>
                <w:szCs w:val="24"/>
              </w:rPr>
              <w:t>i</w:t>
            </w:r>
            <w:r w:rsidR="00D0660B" w:rsidRPr="00D0660B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projek</w:t>
            </w:r>
            <w:r w:rsidR="00D0660B">
              <w:rPr>
                <w:rFonts w:ascii="Arial" w:hAnsi="Arial" w:cs="Arial"/>
                <w:b/>
                <w:bCs/>
                <w:sz w:val="24"/>
                <w:szCs w:val="24"/>
              </w:rPr>
              <w:t>at</w:t>
            </w:r>
            <w:r w:rsidR="00D0660B" w:rsidRPr="00F467B7">
              <w:rPr>
                <w:rFonts w:ascii="Arial" w:hAnsi="Arial" w:cs="Arial"/>
                <w:sz w:val="24"/>
                <w:szCs w:val="24"/>
                <w:lang w:val="sr-Latn-CS" w:eastAsia="ar-SA"/>
              </w:rPr>
              <w:t xml:space="preserve"> </w:t>
            </w:r>
            <w:r w:rsidRPr="00F467B7">
              <w:rPr>
                <w:rFonts w:ascii="Arial" w:hAnsi="Arial" w:cs="Arial"/>
                <w:sz w:val="24"/>
                <w:szCs w:val="24"/>
                <w:lang w:val="sr-Latn-CS" w:eastAsia="ar-SA"/>
              </w:rPr>
              <w:t>(na CD-u u zaštićenoj verziji),</w:t>
            </w:r>
            <w:r w:rsidR="00DD4A0F">
              <w:rPr>
                <w:rFonts w:ascii="Arial" w:hAnsi="Arial" w:cs="Arial"/>
                <w:sz w:val="24"/>
                <w:szCs w:val="24"/>
                <w:lang w:val="sr-Latn-CS" w:eastAsia="ar-SA"/>
              </w:rPr>
              <w:t xml:space="preserve"> saglasnost Glavnog gradskog arhitekte</w:t>
            </w:r>
            <w:r w:rsidRPr="00F467B7">
              <w:rPr>
                <w:rFonts w:ascii="Arial" w:hAnsi="Arial" w:cs="Arial"/>
                <w:sz w:val="24"/>
                <w:szCs w:val="24"/>
                <w:lang w:val="sr-Latn-CS" w:eastAsia="ar-SA"/>
              </w:rPr>
              <w:t xml:space="preserve"> i (za objekte gdje je to traženo) </w:t>
            </w:r>
            <w:r w:rsidRPr="00F467B7">
              <w:rPr>
                <w:rFonts w:ascii="Arial" w:hAnsi="Arial" w:cs="Arial"/>
                <w:b/>
                <w:sz w:val="24"/>
                <w:szCs w:val="24"/>
                <w:lang w:val="sr-Latn-CS" w:eastAsia="ar-SA"/>
              </w:rPr>
              <w:t>Dozvolu</w:t>
            </w:r>
            <w:r w:rsidRPr="00F467B7">
              <w:rPr>
                <w:rFonts w:ascii="Arial" w:hAnsi="Arial" w:cs="Arial"/>
                <w:sz w:val="24"/>
                <w:szCs w:val="24"/>
                <w:lang w:val="sr-Latn-CS" w:eastAsia="ar-SA"/>
              </w:rPr>
              <w:t xml:space="preserve"> za obavljanje radnji, aktivnosti i djelatnosti u zaštićenom području izdatu od strane Agencije za zaštitu prirode i životne sredine</w:t>
            </w:r>
            <w:r>
              <w:rPr>
                <w:rFonts w:ascii="Arial" w:hAnsi="Arial" w:cs="Arial"/>
                <w:sz w:val="24"/>
                <w:szCs w:val="24"/>
                <w:lang w:val="sr-Latn-CS" w:eastAsia="ar-SA"/>
              </w:rPr>
              <w:t xml:space="preserve">,  </w:t>
            </w:r>
            <w:r w:rsidR="00A03C32" w:rsidRPr="00A03C32">
              <w:rPr>
                <w:rFonts w:ascii="Arial" w:hAnsi="Arial" w:cs="Arial"/>
                <w:b/>
                <w:bCs/>
                <w:sz w:val="24"/>
                <w:szCs w:val="24"/>
                <w:lang w:val="sr-Latn-CS" w:eastAsia="ar-SA"/>
              </w:rPr>
              <w:t>Vodnu saglasnost</w:t>
            </w:r>
            <w:r w:rsidR="008A349A">
              <w:rPr>
                <w:rFonts w:ascii="Arial" w:hAnsi="Arial" w:cs="Arial"/>
                <w:sz w:val="24"/>
                <w:szCs w:val="24"/>
                <w:lang w:val="sr-Latn-CS" w:eastAsia="ar-SA"/>
              </w:rPr>
              <w:t xml:space="preserve"> i </w:t>
            </w:r>
            <w:r w:rsidR="008A349A" w:rsidRPr="00A173B3">
              <w:rPr>
                <w:rFonts w:ascii="Arial" w:hAnsi="Arial" w:cs="Arial"/>
                <w:b/>
                <w:bCs/>
                <w:sz w:val="24"/>
                <w:szCs w:val="24"/>
                <w:lang w:val="sr-Latn-CS" w:eastAsia="ar-SA"/>
              </w:rPr>
              <w:t xml:space="preserve">protivpožarnu </w:t>
            </w:r>
            <w:r w:rsidR="00A173B3" w:rsidRPr="00A173B3">
              <w:rPr>
                <w:rFonts w:ascii="Arial" w:hAnsi="Arial" w:cs="Arial"/>
                <w:b/>
                <w:bCs/>
                <w:sz w:val="24"/>
                <w:szCs w:val="24"/>
                <w:lang w:val="sr-Latn-CS" w:eastAsia="ar-SA"/>
              </w:rPr>
              <w:t>Saglasnost</w:t>
            </w:r>
          </w:p>
          <w:p w14:paraId="17844FC0" w14:textId="7495B434" w:rsidR="003F0952" w:rsidRPr="00F84A14" w:rsidRDefault="00E177D5" w:rsidP="00E177D5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  <w:lang w:val="sr-Latn-CS" w:eastAsia="ar-SA"/>
              </w:rPr>
            </w:pPr>
            <w:r w:rsidRPr="00F467B7">
              <w:rPr>
                <w:rFonts w:ascii="Arial" w:hAnsi="Arial" w:cs="Arial"/>
                <w:sz w:val="24"/>
                <w:szCs w:val="24"/>
              </w:rPr>
              <w:t>-</w:t>
            </w:r>
            <w:r w:rsidRPr="00F467B7">
              <w:rPr>
                <w:rFonts w:ascii="Arial" w:hAnsi="Arial" w:cs="Arial"/>
                <w:b/>
                <w:sz w:val="24"/>
                <w:szCs w:val="24"/>
              </w:rPr>
              <w:t>Shodno članu 117</w:t>
            </w:r>
            <w:r w:rsidRPr="00F467B7">
              <w:rPr>
                <w:rFonts w:ascii="Arial" w:hAnsi="Arial" w:cs="Arial"/>
                <w:sz w:val="24"/>
                <w:szCs w:val="24"/>
              </w:rPr>
              <w:t>.</w:t>
            </w:r>
            <w:r w:rsidRPr="00F467B7">
              <w:rPr>
                <w:rFonts w:ascii="Arial" w:hAnsi="Arial" w:cs="Arial"/>
                <w:sz w:val="24"/>
              </w:rPr>
              <w:t xml:space="preserve"> Zakona o planiranju prostora i izgradnji objekata, korisnik je dužan da 15 dana prije postavljanja privremenog objekta, dostavi prijavu sa svom tehničkom dokumentacijom i Saglasnostima, Dozvolama traženim UTU </w:t>
            </w:r>
            <w:r w:rsidRPr="00484CD3">
              <w:rPr>
                <w:rFonts w:ascii="Arial" w:hAnsi="Arial" w:cs="Arial"/>
                <w:sz w:val="22"/>
                <w:szCs w:val="22"/>
              </w:rPr>
              <w:t>nadležnom inspekcijskom organu lokalne uprave</w:t>
            </w:r>
          </w:p>
        </w:tc>
      </w:tr>
      <w:tr w:rsidR="007B3552" w:rsidRPr="007B3552" w14:paraId="17844FC8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C2" w14:textId="21564D3D" w:rsidR="00727CDC" w:rsidRPr="007B3552" w:rsidRDefault="00F939A8" w:rsidP="002A286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 </w:t>
            </w:r>
            <w:r w:rsidR="00A97F2B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2A2868">
              <w:rPr>
                <w:rFonts w:ascii="Arial" w:hAnsi="Arial" w:cs="Arial"/>
                <w:sz w:val="24"/>
                <w:szCs w:val="24"/>
              </w:rPr>
              <w:t>1</w:t>
            </w:r>
            <w:r w:rsidR="00BF2C05">
              <w:rPr>
                <w:rFonts w:ascii="Arial" w:hAnsi="Arial" w:cs="Arial"/>
                <w:sz w:val="24"/>
                <w:szCs w:val="24"/>
              </w:rPr>
              <w:t>6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C3" w14:textId="77777777" w:rsidR="006E302B" w:rsidRPr="007B3552" w:rsidRDefault="00727CDC" w:rsidP="0052681D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DOSTAVLJENO:</w:t>
            </w:r>
            <w:r w:rsidR="0052681D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17844FC4" w14:textId="77777777" w:rsidR="006E302B" w:rsidRPr="007B3552" w:rsidRDefault="009D0BE9" w:rsidP="0052681D">
            <w:pPr>
              <w:pStyle w:val="ListParagraph"/>
              <w:numPr>
                <w:ilvl w:val="0"/>
                <w:numId w:val="8"/>
              </w:num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Podnosiocu zahtjeva</w:t>
            </w:r>
            <w:r w:rsidR="0052681D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135DF528" w14:textId="17A785D8" w:rsidR="002721D2" w:rsidRPr="002721D2" w:rsidRDefault="002721D2" w:rsidP="0052681D">
            <w:pPr>
              <w:pStyle w:val="ListParagraph"/>
              <w:numPr>
                <w:ilvl w:val="0"/>
                <w:numId w:val="8"/>
              </w:num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2"/>
                <w:szCs w:val="22"/>
              </w:rPr>
              <w:t>N</w:t>
            </w:r>
            <w:r w:rsidRPr="00484CD3">
              <w:rPr>
                <w:rFonts w:ascii="Arial" w:hAnsi="Arial" w:cs="Arial"/>
                <w:sz w:val="22"/>
                <w:szCs w:val="22"/>
              </w:rPr>
              <w:t>adležnom inspekcijskom organu lokalne uprave.</w:t>
            </w:r>
          </w:p>
          <w:p w14:paraId="17844FC6" w14:textId="18586D18" w:rsidR="006E302B" w:rsidRPr="007B3552" w:rsidRDefault="006E302B" w:rsidP="0052681D">
            <w:pPr>
              <w:pStyle w:val="ListParagraph"/>
              <w:numPr>
                <w:ilvl w:val="0"/>
                <w:numId w:val="8"/>
              </w:num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U spise predmeta  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 xml:space="preserve">  </w:t>
            </w:r>
          </w:p>
          <w:p w14:paraId="17844FC7" w14:textId="77777777" w:rsidR="00727CDC" w:rsidRPr="007B3552" w:rsidRDefault="006E302B" w:rsidP="0052681D">
            <w:pPr>
              <w:pStyle w:val="ListParagraph"/>
              <w:numPr>
                <w:ilvl w:val="0"/>
                <w:numId w:val="8"/>
              </w:num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a/a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 xml:space="preserve">     </w:t>
            </w:r>
          </w:p>
        </w:tc>
      </w:tr>
      <w:tr w:rsidR="007B3552" w:rsidRPr="007B3552" w14:paraId="17844FCC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C9" w14:textId="24F79DB5" w:rsidR="00727CDC" w:rsidRPr="007B3552" w:rsidRDefault="00F939A8" w:rsidP="002A286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 </w:t>
            </w:r>
            <w:r w:rsidR="00A97F2B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2A2868">
              <w:rPr>
                <w:rFonts w:ascii="Arial" w:hAnsi="Arial" w:cs="Arial"/>
                <w:sz w:val="24"/>
                <w:szCs w:val="24"/>
              </w:rPr>
              <w:t>1</w:t>
            </w:r>
            <w:r w:rsidR="00212056">
              <w:rPr>
                <w:rFonts w:ascii="Arial" w:hAnsi="Arial" w:cs="Arial"/>
                <w:sz w:val="24"/>
                <w:szCs w:val="24"/>
              </w:rPr>
              <w:t>7</w:t>
            </w:r>
            <w:r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4693" w:type="dxa"/>
            <w:noWrap/>
            <w:vAlign w:val="center"/>
            <w:hideMark/>
          </w:tcPr>
          <w:p w14:paraId="17844FCA" w14:textId="77777777" w:rsidR="00727CDC" w:rsidRPr="007B3552" w:rsidRDefault="00A71435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OBRAĐIVAČI URBANISTIČ</w:t>
            </w:r>
            <w:r w:rsidR="009C497B"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K</w:t>
            </w: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O-TEHNIČKIH</w:t>
            </w:r>
            <w:r w:rsidR="00727CDC" w:rsidRPr="007B355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USLOVA:</w:t>
            </w:r>
          </w:p>
        </w:tc>
        <w:tc>
          <w:tcPr>
            <w:tcW w:w="4138" w:type="dxa"/>
            <w:gridSpan w:val="2"/>
            <w:noWrap/>
            <w:vAlign w:val="center"/>
            <w:hideMark/>
          </w:tcPr>
          <w:p w14:paraId="17844FCB" w14:textId="26FDBD2C" w:rsidR="009C497B" w:rsidRPr="007B3552" w:rsidRDefault="009C497B" w:rsidP="005053D0">
            <w:pPr>
              <w:tabs>
                <w:tab w:val="left" w:pos="6915"/>
              </w:tabs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7B3552" w:rsidRPr="007B3552" w14:paraId="17844FD0" w14:textId="77777777" w:rsidTr="008E7CB4">
        <w:trPr>
          <w:trHeight w:val="283"/>
          <w:jc w:val="center"/>
        </w:trPr>
        <w:tc>
          <w:tcPr>
            <w:tcW w:w="9918" w:type="dxa"/>
            <w:gridSpan w:val="4"/>
            <w:noWrap/>
            <w:vAlign w:val="center"/>
            <w:hideMark/>
          </w:tcPr>
          <w:p w14:paraId="17844FCD" w14:textId="77777777" w:rsidR="00727CDC" w:rsidRDefault="00265AD8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                                                                           p</w:t>
            </w: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otpis</w:t>
            </w:r>
          </w:p>
          <w:p w14:paraId="17844FCE" w14:textId="77777777" w:rsidR="00265AD8" w:rsidRDefault="00265AD8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  <w:p w14:paraId="17844FCF" w14:textId="77777777" w:rsidR="00265AD8" w:rsidRPr="007B3552" w:rsidRDefault="00265AD8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D4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D1" w14:textId="5B914554" w:rsidR="00727CDC" w:rsidRPr="007B3552" w:rsidRDefault="00F939A8" w:rsidP="002A286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 </w:t>
            </w:r>
            <w:r w:rsidR="00A97F2B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2A2868">
              <w:rPr>
                <w:rFonts w:ascii="Arial" w:hAnsi="Arial" w:cs="Arial"/>
                <w:sz w:val="24"/>
                <w:szCs w:val="24"/>
              </w:rPr>
              <w:t>1</w:t>
            </w:r>
            <w:r w:rsidR="00212056">
              <w:rPr>
                <w:rFonts w:ascii="Arial" w:hAnsi="Arial" w:cs="Arial"/>
                <w:sz w:val="24"/>
                <w:szCs w:val="24"/>
              </w:rPr>
              <w:t>8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4693" w:type="dxa"/>
            <w:noWrap/>
            <w:vAlign w:val="center"/>
            <w:hideMark/>
          </w:tcPr>
          <w:p w14:paraId="17844FD2" w14:textId="3B5D791A" w:rsidR="00727CDC" w:rsidRPr="007B3552" w:rsidRDefault="00BC75D5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VD </w:t>
            </w:r>
            <w:r w:rsidR="00B169E7">
              <w:rPr>
                <w:rFonts w:ascii="Arial" w:hAnsi="Arial" w:cs="Arial"/>
                <w:b/>
                <w:bCs/>
                <w:sz w:val="24"/>
                <w:szCs w:val="24"/>
              </w:rPr>
              <w:t>RUKOVODILAC SLUŽBE ZA UREĐENJE I IZGRADNJU</w:t>
            </w:r>
            <w:r w:rsidR="008B089E"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4138" w:type="dxa"/>
            <w:gridSpan w:val="2"/>
            <w:noWrap/>
            <w:hideMark/>
          </w:tcPr>
          <w:p w14:paraId="17844FD3" w14:textId="6F4EF608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7B3552" w:rsidRPr="007B3552" w14:paraId="17844FD8" w14:textId="77777777" w:rsidTr="008E7CB4">
        <w:trPr>
          <w:trHeight w:val="509"/>
          <w:jc w:val="center"/>
        </w:trPr>
        <w:tc>
          <w:tcPr>
            <w:tcW w:w="1087" w:type="dxa"/>
            <w:vMerge w:val="restart"/>
            <w:noWrap/>
            <w:vAlign w:val="center"/>
            <w:hideMark/>
          </w:tcPr>
          <w:p w14:paraId="17844FD5" w14:textId="2AF3CDF4" w:rsidR="00727CDC" w:rsidRPr="007B3552" w:rsidRDefault="00F939A8" w:rsidP="002A286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</w:t>
            </w:r>
            <w:r w:rsidR="00A97F2B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212056">
              <w:rPr>
                <w:rFonts w:ascii="Arial" w:hAnsi="Arial" w:cs="Arial"/>
                <w:sz w:val="24"/>
                <w:szCs w:val="24"/>
              </w:rPr>
              <w:t>19</w:t>
            </w:r>
            <w:r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4693" w:type="dxa"/>
            <w:vMerge w:val="restart"/>
            <w:noWrap/>
            <w:hideMark/>
          </w:tcPr>
          <w:p w14:paraId="17844FD6" w14:textId="77777777" w:rsidR="0055402A" w:rsidRPr="007B3552" w:rsidRDefault="00727CDC" w:rsidP="009C497B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M.P.</w:t>
            </w:r>
          </w:p>
        </w:tc>
        <w:tc>
          <w:tcPr>
            <w:tcW w:w="4138" w:type="dxa"/>
            <w:gridSpan w:val="2"/>
            <w:vMerge w:val="restart"/>
            <w:noWrap/>
            <w:hideMark/>
          </w:tcPr>
          <w:p w14:paraId="17844FD7" w14:textId="77777777" w:rsidR="00727CDC" w:rsidRPr="007B3552" w:rsidRDefault="00E6419B" w:rsidP="0068778A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potpis </w:t>
            </w:r>
          </w:p>
        </w:tc>
      </w:tr>
      <w:tr w:rsidR="007B3552" w:rsidRPr="007B3552" w14:paraId="17844FDC" w14:textId="77777777" w:rsidTr="008E7CB4">
        <w:trPr>
          <w:trHeight w:val="509"/>
          <w:jc w:val="center"/>
        </w:trPr>
        <w:tc>
          <w:tcPr>
            <w:tcW w:w="1087" w:type="dxa"/>
            <w:vMerge/>
            <w:hideMark/>
          </w:tcPr>
          <w:p w14:paraId="17844FD9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93" w:type="dxa"/>
            <w:vMerge/>
            <w:hideMark/>
          </w:tcPr>
          <w:p w14:paraId="17844FDA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138" w:type="dxa"/>
            <w:gridSpan w:val="2"/>
            <w:vMerge/>
            <w:hideMark/>
          </w:tcPr>
          <w:p w14:paraId="17844FDB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7B3552" w:rsidRPr="007B3552" w14:paraId="17844FE0" w14:textId="77777777" w:rsidTr="008E7CB4">
        <w:trPr>
          <w:trHeight w:val="509"/>
          <w:jc w:val="center"/>
        </w:trPr>
        <w:tc>
          <w:tcPr>
            <w:tcW w:w="1087" w:type="dxa"/>
            <w:vMerge/>
            <w:hideMark/>
          </w:tcPr>
          <w:p w14:paraId="17844FDD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93" w:type="dxa"/>
            <w:vMerge/>
            <w:hideMark/>
          </w:tcPr>
          <w:p w14:paraId="17844FDE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138" w:type="dxa"/>
            <w:gridSpan w:val="2"/>
            <w:vMerge/>
            <w:hideMark/>
          </w:tcPr>
          <w:p w14:paraId="17844FDF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7B3552" w:rsidRPr="007B3552" w14:paraId="17844FE4" w14:textId="77777777" w:rsidTr="008E7CB4">
        <w:trPr>
          <w:trHeight w:val="509"/>
          <w:jc w:val="center"/>
        </w:trPr>
        <w:tc>
          <w:tcPr>
            <w:tcW w:w="1087" w:type="dxa"/>
            <w:vMerge/>
            <w:hideMark/>
          </w:tcPr>
          <w:p w14:paraId="17844FE1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93" w:type="dxa"/>
            <w:vMerge/>
            <w:hideMark/>
          </w:tcPr>
          <w:p w14:paraId="17844FE2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138" w:type="dxa"/>
            <w:gridSpan w:val="2"/>
            <w:vMerge/>
            <w:hideMark/>
          </w:tcPr>
          <w:p w14:paraId="17844FE3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7B3552" w:rsidRPr="007B3552" w14:paraId="17844FE8" w14:textId="77777777" w:rsidTr="008E7CB4">
        <w:trPr>
          <w:trHeight w:val="300"/>
          <w:jc w:val="center"/>
        </w:trPr>
        <w:tc>
          <w:tcPr>
            <w:tcW w:w="1087" w:type="dxa"/>
            <w:noWrap/>
            <w:hideMark/>
          </w:tcPr>
          <w:p w14:paraId="17844FE5" w14:textId="7C267C44" w:rsidR="0016116A" w:rsidRPr="007B3552" w:rsidRDefault="00F939A8" w:rsidP="002A286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</w:t>
            </w:r>
            <w:r w:rsidR="00A97F2B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B3552">
              <w:rPr>
                <w:rFonts w:ascii="Arial" w:hAnsi="Arial" w:cs="Arial"/>
                <w:sz w:val="24"/>
                <w:szCs w:val="24"/>
              </w:rPr>
              <w:t xml:space="preserve"> 2</w:t>
            </w:r>
            <w:r w:rsidR="00212056">
              <w:rPr>
                <w:rFonts w:ascii="Arial" w:hAnsi="Arial" w:cs="Arial"/>
                <w:sz w:val="24"/>
                <w:szCs w:val="24"/>
              </w:rPr>
              <w:t>0</w:t>
            </w:r>
            <w:r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4693" w:type="dxa"/>
            <w:noWrap/>
            <w:hideMark/>
          </w:tcPr>
          <w:p w14:paraId="17844FE6" w14:textId="77777777" w:rsidR="0016116A" w:rsidRPr="007B3552" w:rsidRDefault="0016116A" w:rsidP="005053D0">
            <w:pPr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PRILOZI</w:t>
            </w:r>
          </w:p>
        </w:tc>
        <w:tc>
          <w:tcPr>
            <w:tcW w:w="4138" w:type="dxa"/>
            <w:gridSpan w:val="2"/>
            <w:noWrap/>
            <w:hideMark/>
          </w:tcPr>
          <w:p w14:paraId="17844FE7" w14:textId="77777777" w:rsidR="0016116A" w:rsidRPr="007B3552" w:rsidRDefault="0016116A" w:rsidP="005053D0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16116A" w:rsidRPr="007B3552" w14:paraId="17844FEE" w14:textId="77777777" w:rsidTr="008E7CB4">
        <w:trPr>
          <w:trHeight w:val="357"/>
          <w:jc w:val="center"/>
        </w:trPr>
        <w:tc>
          <w:tcPr>
            <w:tcW w:w="1087" w:type="dxa"/>
            <w:noWrap/>
          </w:tcPr>
          <w:p w14:paraId="17844FE9" w14:textId="77777777" w:rsidR="0016116A" w:rsidRPr="007B3552" w:rsidRDefault="0016116A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93" w:type="dxa"/>
            <w:noWrap/>
          </w:tcPr>
          <w:p w14:paraId="602E9E37" w14:textId="77777777" w:rsidR="007C325B" w:rsidRPr="007C325B" w:rsidRDefault="007C325B" w:rsidP="007C325B">
            <w:pPr>
              <w:pStyle w:val="ListParagraph"/>
              <w:numPr>
                <w:ilvl w:val="0"/>
                <w:numId w:val="7"/>
              </w:num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C325B">
              <w:rPr>
                <w:rFonts w:ascii="Arial" w:hAnsi="Arial" w:cs="Arial"/>
                <w:sz w:val="24"/>
                <w:szCs w:val="24"/>
              </w:rPr>
              <w:t xml:space="preserve">Grafički prilog iz Izmjena i dopuna Programa privremenih objekata </w:t>
            </w:r>
          </w:p>
          <w:p w14:paraId="17844FEC" w14:textId="5852DF8F" w:rsidR="00001EB3" w:rsidRPr="007C325B" w:rsidRDefault="00001EB3" w:rsidP="007C325B">
            <w:pPr>
              <w:tabs>
                <w:tab w:val="left" w:pos="6915"/>
              </w:tabs>
              <w:ind w:left="36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138" w:type="dxa"/>
            <w:gridSpan w:val="2"/>
            <w:noWrap/>
          </w:tcPr>
          <w:p w14:paraId="17844FED" w14:textId="77777777" w:rsidR="0016116A" w:rsidRPr="007B3552" w:rsidRDefault="0016116A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17844FEF" w14:textId="77777777" w:rsidR="000F7077" w:rsidRPr="007B3552" w:rsidRDefault="000F7077" w:rsidP="000F7077">
      <w:pPr>
        <w:pStyle w:val="NoSpacing"/>
        <w:jc w:val="both"/>
        <w:rPr>
          <w:rFonts w:ascii="Arial" w:hAnsi="Arial" w:cs="Arial"/>
          <w:noProof/>
          <w:sz w:val="24"/>
          <w:szCs w:val="24"/>
          <w:lang w:val="sr-Latn-ME"/>
        </w:rPr>
      </w:pPr>
    </w:p>
    <w:p w14:paraId="17844FF0" w14:textId="77777777" w:rsidR="000F7077" w:rsidRPr="007B3552" w:rsidRDefault="000F7077" w:rsidP="00667AA8">
      <w:pPr>
        <w:pStyle w:val="NoSpacing"/>
        <w:ind w:left="-1134"/>
        <w:jc w:val="both"/>
        <w:rPr>
          <w:rFonts w:ascii="Arial" w:hAnsi="Arial" w:cs="Arial"/>
          <w:noProof/>
          <w:sz w:val="24"/>
          <w:szCs w:val="24"/>
          <w:lang w:val="sr-Latn-ME"/>
        </w:rPr>
      </w:pPr>
    </w:p>
    <w:p w14:paraId="17844FF1" w14:textId="77777777" w:rsidR="000F7AB5" w:rsidRPr="007B3552" w:rsidRDefault="000F7AB5" w:rsidP="00CB6B6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 w:val="en-US"/>
        </w:rPr>
      </w:pPr>
    </w:p>
    <w:sectPr w:rsidR="000F7AB5" w:rsidRPr="007B3552" w:rsidSect="00AE5BAF">
      <w:footerReference w:type="default" r:id="rId11"/>
      <w:pgSz w:w="12240" w:h="15840"/>
      <w:pgMar w:top="284" w:right="1440" w:bottom="851" w:left="1440" w:header="720" w:footer="4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710730" w14:textId="77777777" w:rsidR="001F755D" w:rsidRDefault="001F755D" w:rsidP="0016116A">
      <w:pPr>
        <w:spacing w:after="0" w:line="240" w:lineRule="auto"/>
      </w:pPr>
      <w:r>
        <w:separator/>
      </w:r>
    </w:p>
  </w:endnote>
  <w:endnote w:type="continuationSeparator" w:id="0">
    <w:p w14:paraId="30C66EB3" w14:textId="77777777" w:rsidR="001F755D" w:rsidRDefault="001F755D" w:rsidP="001611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88114066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7844FF9" w14:textId="77777777" w:rsidR="00AF0A1A" w:rsidRDefault="00AF0A1A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D2754">
          <w:rPr>
            <w:noProof/>
          </w:rPr>
          <w:t>6</w:t>
        </w:r>
        <w:r>
          <w:rPr>
            <w:noProof/>
          </w:rPr>
          <w:fldChar w:fldCharType="end"/>
        </w:r>
      </w:p>
    </w:sdtContent>
  </w:sdt>
  <w:p w14:paraId="17844FFA" w14:textId="77777777" w:rsidR="00AF0A1A" w:rsidRDefault="00AF0A1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4B9822" w14:textId="77777777" w:rsidR="001F755D" w:rsidRDefault="001F755D" w:rsidP="0016116A">
      <w:pPr>
        <w:spacing w:after="0" w:line="240" w:lineRule="auto"/>
      </w:pPr>
      <w:r>
        <w:separator/>
      </w:r>
    </w:p>
  </w:footnote>
  <w:footnote w:type="continuationSeparator" w:id="0">
    <w:p w14:paraId="3A0320DE" w14:textId="77777777" w:rsidR="001F755D" w:rsidRDefault="001F755D" w:rsidP="0016116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476F99"/>
    <w:multiLevelType w:val="hybridMultilevel"/>
    <w:tmpl w:val="3CD8B68C"/>
    <w:lvl w:ilvl="0" w:tplc="08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8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8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8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4C1FF3"/>
    <w:multiLevelType w:val="hybridMultilevel"/>
    <w:tmpl w:val="C59EDE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5F6EAA"/>
    <w:multiLevelType w:val="hybridMultilevel"/>
    <w:tmpl w:val="D632EB0C"/>
    <w:lvl w:ilvl="0" w:tplc="AEA6BD90">
      <w:start w:val="17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195A45"/>
    <w:multiLevelType w:val="hybridMultilevel"/>
    <w:tmpl w:val="94446A72"/>
    <w:lvl w:ilvl="0" w:tplc="7660BE14">
      <w:start w:val="19"/>
      <w:numFmt w:val="bullet"/>
      <w:lvlText w:val="-"/>
      <w:lvlJc w:val="left"/>
      <w:pPr>
        <w:ind w:left="720" w:hanging="360"/>
      </w:pPr>
      <w:rPr>
        <w:rFonts w:ascii="Tahoma" w:eastAsia="Calibri" w:hAnsi="Tahoma" w:cs="Tahoma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144CF0"/>
    <w:multiLevelType w:val="hybridMultilevel"/>
    <w:tmpl w:val="95D6ACAA"/>
    <w:lvl w:ilvl="0" w:tplc="C4E04A7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09B71EF"/>
    <w:multiLevelType w:val="hybridMultilevel"/>
    <w:tmpl w:val="BAB08DBE"/>
    <w:lvl w:ilvl="0" w:tplc="9AFAD1BC">
      <w:start w:val="17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0990219"/>
    <w:multiLevelType w:val="hybridMultilevel"/>
    <w:tmpl w:val="2B3E6B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34B5C36"/>
    <w:multiLevelType w:val="hybridMultilevel"/>
    <w:tmpl w:val="2744E29E"/>
    <w:lvl w:ilvl="0" w:tplc="D5C6BB6A">
      <w:start w:val="1"/>
      <w:numFmt w:val="decimal"/>
      <w:lvlText w:val="%1"/>
      <w:lvlJc w:val="left"/>
      <w:pPr>
        <w:ind w:left="57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98" w:hanging="360"/>
      </w:pPr>
    </w:lvl>
    <w:lvl w:ilvl="2" w:tplc="0409001B" w:tentative="1">
      <w:start w:val="1"/>
      <w:numFmt w:val="lowerRoman"/>
      <w:lvlText w:val="%3."/>
      <w:lvlJc w:val="right"/>
      <w:pPr>
        <w:ind w:left="2018" w:hanging="180"/>
      </w:pPr>
    </w:lvl>
    <w:lvl w:ilvl="3" w:tplc="0409000F" w:tentative="1">
      <w:start w:val="1"/>
      <w:numFmt w:val="decimal"/>
      <w:lvlText w:val="%4."/>
      <w:lvlJc w:val="left"/>
      <w:pPr>
        <w:ind w:left="2738" w:hanging="360"/>
      </w:pPr>
    </w:lvl>
    <w:lvl w:ilvl="4" w:tplc="04090019" w:tentative="1">
      <w:start w:val="1"/>
      <w:numFmt w:val="lowerLetter"/>
      <w:lvlText w:val="%5."/>
      <w:lvlJc w:val="left"/>
      <w:pPr>
        <w:ind w:left="3458" w:hanging="360"/>
      </w:pPr>
    </w:lvl>
    <w:lvl w:ilvl="5" w:tplc="0409001B" w:tentative="1">
      <w:start w:val="1"/>
      <w:numFmt w:val="lowerRoman"/>
      <w:lvlText w:val="%6."/>
      <w:lvlJc w:val="right"/>
      <w:pPr>
        <w:ind w:left="4178" w:hanging="180"/>
      </w:pPr>
    </w:lvl>
    <w:lvl w:ilvl="6" w:tplc="0409000F" w:tentative="1">
      <w:start w:val="1"/>
      <w:numFmt w:val="decimal"/>
      <w:lvlText w:val="%7."/>
      <w:lvlJc w:val="left"/>
      <w:pPr>
        <w:ind w:left="4898" w:hanging="360"/>
      </w:pPr>
    </w:lvl>
    <w:lvl w:ilvl="7" w:tplc="04090019" w:tentative="1">
      <w:start w:val="1"/>
      <w:numFmt w:val="lowerLetter"/>
      <w:lvlText w:val="%8."/>
      <w:lvlJc w:val="left"/>
      <w:pPr>
        <w:ind w:left="5618" w:hanging="360"/>
      </w:pPr>
    </w:lvl>
    <w:lvl w:ilvl="8" w:tplc="040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8" w15:restartNumberingAfterBreak="0">
    <w:nsid w:val="46CD6EAB"/>
    <w:multiLevelType w:val="hybridMultilevel"/>
    <w:tmpl w:val="0940477C"/>
    <w:lvl w:ilvl="0" w:tplc="08090003">
      <w:start w:val="1"/>
      <w:numFmt w:val="bullet"/>
      <w:lvlText w:val="o"/>
      <w:lvlJc w:val="left"/>
      <w:pPr>
        <w:ind w:left="1146" w:hanging="360"/>
      </w:pPr>
      <w:rPr>
        <w:rFonts w:ascii="Courier New" w:hAnsi="Courier New" w:cs="Courier New" w:hint="default"/>
      </w:rPr>
    </w:lvl>
    <w:lvl w:ilvl="1" w:tplc="0809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9" w15:restartNumberingAfterBreak="0">
    <w:nsid w:val="49755141"/>
    <w:multiLevelType w:val="hybridMultilevel"/>
    <w:tmpl w:val="A02435D8"/>
    <w:lvl w:ilvl="0" w:tplc="C4E04A70">
      <w:start w:val="1"/>
      <w:numFmt w:val="decimal"/>
      <w:lvlText w:val="%1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 w15:restartNumberingAfterBreak="0">
    <w:nsid w:val="4CF50B15"/>
    <w:multiLevelType w:val="hybridMultilevel"/>
    <w:tmpl w:val="A20E9946"/>
    <w:lvl w:ilvl="0" w:tplc="9AFAD1BC">
      <w:start w:val="17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5270B13"/>
    <w:multiLevelType w:val="hybridMultilevel"/>
    <w:tmpl w:val="0786F126"/>
    <w:lvl w:ilvl="0" w:tplc="C4E04A7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73552D5"/>
    <w:multiLevelType w:val="hybridMultilevel"/>
    <w:tmpl w:val="CEF2D10A"/>
    <w:lvl w:ilvl="0" w:tplc="C4E04A7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CA74BFC"/>
    <w:multiLevelType w:val="hybridMultilevel"/>
    <w:tmpl w:val="A9A239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6946E8F"/>
    <w:multiLevelType w:val="hybridMultilevel"/>
    <w:tmpl w:val="0786F126"/>
    <w:lvl w:ilvl="0" w:tplc="C4E04A7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6049240">
    <w:abstractNumId w:val="7"/>
  </w:num>
  <w:num w:numId="2" w16cid:durableId="229659302">
    <w:abstractNumId w:val="9"/>
  </w:num>
  <w:num w:numId="3" w16cid:durableId="1843354564">
    <w:abstractNumId w:val="14"/>
  </w:num>
  <w:num w:numId="4" w16cid:durableId="577861455">
    <w:abstractNumId w:val="11"/>
  </w:num>
  <w:num w:numId="5" w16cid:durableId="1297947462">
    <w:abstractNumId w:val="2"/>
  </w:num>
  <w:num w:numId="6" w16cid:durableId="170265104">
    <w:abstractNumId w:val="12"/>
  </w:num>
  <w:num w:numId="7" w16cid:durableId="1982802889">
    <w:abstractNumId w:val="5"/>
  </w:num>
  <w:num w:numId="8" w16cid:durableId="1879079118">
    <w:abstractNumId w:val="10"/>
  </w:num>
  <w:num w:numId="9" w16cid:durableId="948126236">
    <w:abstractNumId w:val="0"/>
  </w:num>
  <w:num w:numId="10" w16cid:durableId="1334452774">
    <w:abstractNumId w:val="4"/>
  </w:num>
  <w:num w:numId="11" w16cid:durableId="1182354840">
    <w:abstractNumId w:val="13"/>
  </w:num>
  <w:num w:numId="12" w16cid:durableId="1028987592">
    <w:abstractNumId w:val="1"/>
  </w:num>
  <w:num w:numId="13" w16cid:durableId="1953243627">
    <w:abstractNumId w:val="6"/>
  </w:num>
  <w:num w:numId="14" w16cid:durableId="628633058">
    <w:abstractNumId w:val="8"/>
  </w:num>
  <w:num w:numId="15" w16cid:durableId="7638468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7CE9"/>
    <w:rsid w:val="00001EB3"/>
    <w:rsid w:val="0000438F"/>
    <w:rsid w:val="00010B4A"/>
    <w:rsid w:val="00015062"/>
    <w:rsid w:val="00017C02"/>
    <w:rsid w:val="000203CA"/>
    <w:rsid w:val="0002381A"/>
    <w:rsid w:val="00040549"/>
    <w:rsid w:val="00041EA8"/>
    <w:rsid w:val="00050936"/>
    <w:rsid w:val="0005219E"/>
    <w:rsid w:val="00052512"/>
    <w:rsid w:val="00053BD1"/>
    <w:rsid w:val="00054543"/>
    <w:rsid w:val="00057CD8"/>
    <w:rsid w:val="0006446D"/>
    <w:rsid w:val="00067F9B"/>
    <w:rsid w:val="000754D4"/>
    <w:rsid w:val="000760A1"/>
    <w:rsid w:val="00077449"/>
    <w:rsid w:val="00082B01"/>
    <w:rsid w:val="000831F6"/>
    <w:rsid w:val="00083F01"/>
    <w:rsid w:val="000949C3"/>
    <w:rsid w:val="000A2649"/>
    <w:rsid w:val="000A6C00"/>
    <w:rsid w:val="000A78BA"/>
    <w:rsid w:val="000B1C33"/>
    <w:rsid w:val="000B2331"/>
    <w:rsid w:val="000B3110"/>
    <w:rsid w:val="000C03BF"/>
    <w:rsid w:val="000C5D38"/>
    <w:rsid w:val="000C748E"/>
    <w:rsid w:val="000C7741"/>
    <w:rsid w:val="000D293B"/>
    <w:rsid w:val="000D472C"/>
    <w:rsid w:val="000E04EF"/>
    <w:rsid w:val="000E1F16"/>
    <w:rsid w:val="000E2C85"/>
    <w:rsid w:val="000E7C17"/>
    <w:rsid w:val="000F05CE"/>
    <w:rsid w:val="000F7077"/>
    <w:rsid w:val="000F7AB5"/>
    <w:rsid w:val="001000B1"/>
    <w:rsid w:val="00103490"/>
    <w:rsid w:val="00113A3E"/>
    <w:rsid w:val="00115B12"/>
    <w:rsid w:val="0011715B"/>
    <w:rsid w:val="00125663"/>
    <w:rsid w:val="00133650"/>
    <w:rsid w:val="001347FB"/>
    <w:rsid w:val="0013582A"/>
    <w:rsid w:val="00135895"/>
    <w:rsid w:val="0013594D"/>
    <w:rsid w:val="0013606A"/>
    <w:rsid w:val="00141DF4"/>
    <w:rsid w:val="001443C7"/>
    <w:rsid w:val="001449CE"/>
    <w:rsid w:val="00153560"/>
    <w:rsid w:val="00156207"/>
    <w:rsid w:val="0016116A"/>
    <w:rsid w:val="00163EE3"/>
    <w:rsid w:val="00177202"/>
    <w:rsid w:val="00185344"/>
    <w:rsid w:val="00187506"/>
    <w:rsid w:val="0019653F"/>
    <w:rsid w:val="001A099B"/>
    <w:rsid w:val="001A189D"/>
    <w:rsid w:val="001A61E7"/>
    <w:rsid w:val="001A61E9"/>
    <w:rsid w:val="001A6270"/>
    <w:rsid w:val="001B160C"/>
    <w:rsid w:val="001C5C58"/>
    <w:rsid w:val="001D6FB4"/>
    <w:rsid w:val="001D7599"/>
    <w:rsid w:val="001D7F69"/>
    <w:rsid w:val="001E0198"/>
    <w:rsid w:val="001E0A63"/>
    <w:rsid w:val="001E1B60"/>
    <w:rsid w:val="001E5F4F"/>
    <w:rsid w:val="001E742D"/>
    <w:rsid w:val="001F2AF3"/>
    <w:rsid w:val="001F5557"/>
    <w:rsid w:val="001F6D4F"/>
    <w:rsid w:val="001F755D"/>
    <w:rsid w:val="001F7695"/>
    <w:rsid w:val="001F76D3"/>
    <w:rsid w:val="002046B0"/>
    <w:rsid w:val="00212056"/>
    <w:rsid w:val="002122EA"/>
    <w:rsid w:val="002129AB"/>
    <w:rsid w:val="002156BF"/>
    <w:rsid w:val="00221D78"/>
    <w:rsid w:val="00224BF6"/>
    <w:rsid w:val="00232131"/>
    <w:rsid w:val="00232C49"/>
    <w:rsid w:val="00236339"/>
    <w:rsid w:val="00236D7A"/>
    <w:rsid w:val="002372B5"/>
    <w:rsid w:val="0024505B"/>
    <w:rsid w:val="0025535A"/>
    <w:rsid w:val="00255935"/>
    <w:rsid w:val="00260C25"/>
    <w:rsid w:val="00265AD8"/>
    <w:rsid w:val="002667C8"/>
    <w:rsid w:val="002669FD"/>
    <w:rsid w:val="00266F15"/>
    <w:rsid w:val="00267D04"/>
    <w:rsid w:val="002721D2"/>
    <w:rsid w:val="002775DB"/>
    <w:rsid w:val="00277B23"/>
    <w:rsid w:val="00277DD3"/>
    <w:rsid w:val="00283A19"/>
    <w:rsid w:val="00286F51"/>
    <w:rsid w:val="00287D45"/>
    <w:rsid w:val="00294EBC"/>
    <w:rsid w:val="002A1307"/>
    <w:rsid w:val="002A2868"/>
    <w:rsid w:val="002A4955"/>
    <w:rsid w:val="002B0494"/>
    <w:rsid w:val="002B19A6"/>
    <w:rsid w:val="002B1C75"/>
    <w:rsid w:val="002B2733"/>
    <w:rsid w:val="002B532A"/>
    <w:rsid w:val="002C157A"/>
    <w:rsid w:val="002C21AA"/>
    <w:rsid w:val="002C31A0"/>
    <w:rsid w:val="002D149C"/>
    <w:rsid w:val="002D239E"/>
    <w:rsid w:val="002D2754"/>
    <w:rsid w:val="002D4A01"/>
    <w:rsid w:val="002E0A74"/>
    <w:rsid w:val="002F2766"/>
    <w:rsid w:val="002F4D2E"/>
    <w:rsid w:val="002F684A"/>
    <w:rsid w:val="002F7118"/>
    <w:rsid w:val="002F7135"/>
    <w:rsid w:val="003127AD"/>
    <w:rsid w:val="00326C1B"/>
    <w:rsid w:val="003410F0"/>
    <w:rsid w:val="003434BC"/>
    <w:rsid w:val="00345551"/>
    <w:rsid w:val="00350E83"/>
    <w:rsid w:val="0035673F"/>
    <w:rsid w:val="003610B5"/>
    <w:rsid w:val="00365D71"/>
    <w:rsid w:val="0036745C"/>
    <w:rsid w:val="0037643A"/>
    <w:rsid w:val="003770BA"/>
    <w:rsid w:val="00377CC8"/>
    <w:rsid w:val="00385709"/>
    <w:rsid w:val="003857D4"/>
    <w:rsid w:val="003924AA"/>
    <w:rsid w:val="00392A78"/>
    <w:rsid w:val="00393A44"/>
    <w:rsid w:val="00394BF2"/>
    <w:rsid w:val="00394D03"/>
    <w:rsid w:val="003A6C44"/>
    <w:rsid w:val="003B3FD9"/>
    <w:rsid w:val="003B5350"/>
    <w:rsid w:val="003B6242"/>
    <w:rsid w:val="003B68C5"/>
    <w:rsid w:val="003C767C"/>
    <w:rsid w:val="003D1FAC"/>
    <w:rsid w:val="003D2419"/>
    <w:rsid w:val="003D2975"/>
    <w:rsid w:val="003E648F"/>
    <w:rsid w:val="003F0952"/>
    <w:rsid w:val="00401831"/>
    <w:rsid w:val="00405574"/>
    <w:rsid w:val="004058D2"/>
    <w:rsid w:val="00414BF9"/>
    <w:rsid w:val="0041540F"/>
    <w:rsid w:val="004203D8"/>
    <w:rsid w:val="004220D4"/>
    <w:rsid w:val="0042368B"/>
    <w:rsid w:val="00425C72"/>
    <w:rsid w:val="00426049"/>
    <w:rsid w:val="00435883"/>
    <w:rsid w:val="00442346"/>
    <w:rsid w:val="00443B96"/>
    <w:rsid w:val="0044707B"/>
    <w:rsid w:val="00447B22"/>
    <w:rsid w:val="0045461E"/>
    <w:rsid w:val="004550F0"/>
    <w:rsid w:val="004650BD"/>
    <w:rsid w:val="00467A05"/>
    <w:rsid w:val="00470AE3"/>
    <w:rsid w:val="00472D0C"/>
    <w:rsid w:val="0047326F"/>
    <w:rsid w:val="00480747"/>
    <w:rsid w:val="00490505"/>
    <w:rsid w:val="00492416"/>
    <w:rsid w:val="00493242"/>
    <w:rsid w:val="004953C2"/>
    <w:rsid w:val="00495D44"/>
    <w:rsid w:val="00495DB6"/>
    <w:rsid w:val="004A2432"/>
    <w:rsid w:val="004A697F"/>
    <w:rsid w:val="004B043C"/>
    <w:rsid w:val="004B0473"/>
    <w:rsid w:val="004B1914"/>
    <w:rsid w:val="004B2B22"/>
    <w:rsid w:val="004B49AC"/>
    <w:rsid w:val="004B7318"/>
    <w:rsid w:val="004B7EFD"/>
    <w:rsid w:val="004C1649"/>
    <w:rsid w:val="004C492F"/>
    <w:rsid w:val="004C6A0C"/>
    <w:rsid w:val="004D3741"/>
    <w:rsid w:val="004D3A5C"/>
    <w:rsid w:val="004D5F23"/>
    <w:rsid w:val="004D7D9C"/>
    <w:rsid w:val="004E0782"/>
    <w:rsid w:val="004E395F"/>
    <w:rsid w:val="004E5829"/>
    <w:rsid w:val="004E5D98"/>
    <w:rsid w:val="004F5821"/>
    <w:rsid w:val="00500AB3"/>
    <w:rsid w:val="00500D3D"/>
    <w:rsid w:val="0050207E"/>
    <w:rsid w:val="00504D66"/>
    <w:rsid w:val="005053D0"/>
    <w:rsid w:val="00523139"/>
    <w:rsid w:val="0052681D"/>
    <w:rsid w:val="00530127"/>
    <w:rsid w:val="00531C43"/>
    <w:rsid w:val="00537B52"/>
    <w:rsid w:val="0055402A"/>
    <w:rsid w:val="00555A72"/>
    <w:rsid w:val="00555DF5"/>
    <w:rsid w:val="00562B58"/>
    <w:rsid w:val="00563A42"/>
    <w:rsid w:val="00565D22"/>
    <w:rsid w:val="00566374"/>
    <w:rsid w:val="00571343"/>
    <w:rsid w:val="00574FBD"/>
    <w:rsid w:val="005772FC"/>
    <w:rsid w:val="00581694"/>
    <w:rsid w:val="005821A1"/>
    <w:rsid w:val="005927F6"/>
    <w:rsid w:val="00592CDC"/>
    <w:rsid w:val="005A5F0F"/>
    <w:rsid w:val="005B1D64"/>
    <w:rsid w:val="005B5B9A"/>
    <w:rsid w:val="005B5E10"/>
    <w:rsid w:val="005B6A81"/>
    <w:rsid w:val="005C0561"/>
    <w:rsid w:val="005C0E0D"/>
    <w:rsid w:val="005C116F"/>
    <w:rsid w:val="005C3E19"/>
    <w:rsid w:val="005C7CBF"/>
    <w:rsid w:val="005D094B"/>
    <w:rsid w:val="005D1603"/>
    <w:rsid w:val="005D28C4"/>
    <w:rsid w:val="005D2DD2"/>
    <w:rsid w:val="005D5822"/>
    <w:rsid w:val="005D675F"/>
    <w:rsid w:val="005E131D"/>
    <w:rsid w:val="005E2646"/>
    <w:rsid w:val="005E5127"/>
    <w:rsid w:val="005E5BEC"/>
    <w:rsid w:val="005E6398"/>
    <w:rsid w:val="005F23BF"/>
    <w:rsid w:val="005F3791"/>
    <w:rsid w:val="00600890"/>
    <w:rsid w:val="00603BE8"/>
    <w:rsid w:val="00605A14"/>
    <w:rsid w:val="00611666"/>
    <w:rsid w:val="0061261A"/>
    <w:rsid w:val="0061662C"/>
    <w:rsid w:val="00620B0D"/>
    <w:rsid w:val="00623C31"/>
    <w:rsid w:val="00623F1B"/>
    <w:rsid w:val="00624B84"/>
    <w:rsid w:val="006463D9"/>
    <w:rsid w:val="006464EC"/>
    <w:rsid w:val="00652743"/>
    <w:rsid w:val="00655850"/>
    <w:rsid w:val="0065755C"/>
    <w:rsid w:val="00664B96"/>
    <w:rsid w:val="00667AA8"/>
    <w:rsid w:val="006746F6"/>
    <w:rsid w:val="00676570"/>
    <w:rsid w:val="006767E0"/>
    <w:rsid w:val="00681396"/>
    <w:rsid w:val="006831FE"/>
    <w:rsid w:val="00683764"/>
    <w:rsid w:val="0068778A"/>
    <w:rsid w:val="00687ACF"/>
    <w:rsid w:val="0069226C"/>
    <w:rsid w:val="00694122"/>
    <w:rsid w:val="006A5089"/>
    <w:rsid w:val="006B0BAB"/>
    <w:rsid w:val="006B7566"/>
    <w:rsid w:val="006C31BC"/>
    <w:rsid w:val="006C6DEF"/>
    <w:rsid w:val="006D113A"/>
    <w:rsid w:val="006D4248"/>
    <w:rsid w:val="006D43C7"/>
    <w:rsid w:val="006D4FE4"/>
    <w:rsid w:val="006E0E19"/>
    <w:rsid w:val="006E260E"/>
    <w:rsid w:val="006E2DAF"/>
    <w:rsid w:val="006E302B"/>
    <w:rsid w:val="006E4DD2"/>
    <w:rsid w:val="006E5718"/>
    <w:rsid w:val="006F0FF2"/>
    <w:rsid w:val="006F12FF"/>
    <w:rsid w:val="006F1FD7"/>
    <w:rsid w:val="006F56B9"/>
    <w:rsid w:val="006F7CE9"/>
    <w:rsid w:val="007018AE"/>
    <w:rsid w:val="00703791"/>
    <w:rsid w:val="00704035"/>
    <w:rsid w:val="0070469B"/>
    <w:rsid w:val="007048DE"/>
    <w:rsid w:val="00710FFB"/>
    <w:rsid w:val="007124D5"/>
    <w:rsid w:val="0072176C"/>
    <w:rsid w:val="007222A8"/>
    <w:rsid w:val="00722BFE"/>
    <w:rsid w:val="00727CDC"/>
    <w:rsid w:val="0073095C"/>
    <w:rsid w:val="00731288"/>
    <w:rsid w:val="00733230"/>
    <w:rsid w:val="00743DAA"/>
    <w:rsid w:val="00753FA7"/>
    <w:rsid w:val="00756235"/>
    <w:rsid w:val="007618ED"/>
    <w:rsid w:val="00766C85"/>
    <w:rsid w:val="00771930"/>
    <w:rsid w:val="007724CB"/>
    <w:rsid w:val="007862DA"/>
    <w:rsid w:val="007929BD"/>
    <w:rsid w:val="007A4487"/>
    <w:rsid w:val="007B28F8"/>
    <w:rsid w:val="007B3552"/>
    <w:rsid w:val="007B579B"/>
    <w:rsid w:val="007B57AD"/>
    <w:rsid w:val="007B7F6B"/>
    <w:rsid w:val="007C103A"/>
    <w:rsid w:val="007C325B"/>
    <w:rsid w:val="007D21C1"/>
    <w:rsid w:val="007D24C8"/>
    <w:rsid w:val="007D67CB"/>
    <w:rsid w:val="007D762A"/>
    <w:rsid w:val="007E01CA"/>
    <w:rsid w:val="007E02DF"/>
    <w:rsid w:val="007E69D5"/>
    <w:rsid w:val="007F01AC"/>
    <w:rsid w:val="007F43F1"/>
    <w:rsid w:val="00804EEF"/>
    <w:rsid w:val="00813785"/>
    <w:rsid w:val="00816FE3"/>
    <w:rsid w:val="00835481"/>
    <w:rsid w:val="008357A8"/>
    <w:rsid w:val="00835E52"/>
    <w:rsid w:val="008374D5"/>
    <w:rsid w:val="008418BA"/>
    <w:rsid w:val="0085045C"/>
    <w:rsid w:val="0085318D"/>
    <w:rsid w:val="008556ED"/>
    <w:rsid w:val="00856E9A"/>
    <w:rsid w:val="00860742"/>
    <w:rsid w:val="00864C21"/>
    <w:rsid w:val="00867171"/>
    <w:rsid w:val="00870DBE"/>
    <w:rsid w:val="00872565"/>
    <w:rsid w:val="008733A0"/>
    <w:rsid w:val="00874120"/>
    <w:rsid w:val="00874B6A"/>
    <w:rsid w:val="00876347"/>
    <w:rsid w:val="00876F0B"/>
    <w:rsid w:val="00877971"/>
    <w:rsid w:val="00880822"/>
    <w:rsid w:val="0088119C"/>
    <w:rsid w:val="00884302"/>
    <w:rsid w:val="0088480C"/>
    <w:rsid w:val="008A00FF"/>
    <w:rsid w:val="008A349A"/>
    <w:rsid w:val="008A43B4"/>
    <w:rsid w:val="008A51F4"/>
    <w:rsid w:val="008A53F7"/>
    <w:rsid w:val="008B089E"/>
    <w:rsid w:val="008B1DAB"/>
    <w:rsid w:val="008C331B"/>
    <w:rsid w:val="008C59E8"/>
    <w:rsid w:val="008C69D3"/>
    <w:rsid w:val="008C6BF5"/>
    <w:rsid w:val="008C7329"/>
    <w:rsid w:val="008D2A4D"/>
    <w:rsid w:val="008D5C45"/>
    <w:rsid w:val="008D5F69"/>
    <w:rsid w:val="008E1251"/>
    <w:rsid w:val="008E19EC"/>
    <w:rsid w:val="008E6F07"/>
    <w:rsid w:val="008E7CB4"/>
    <w:rsid w:val="009000DD"/>
    <w:rsid w:val="00901692"/>
    <w:rsid w:val="0090214F"/>
    <w:rsid w:val="009034B5"/>
    <w:rsid w:val="00904770"/>
    <w:rsid w:val="00907182"/>
    <w:rsid w:val="00907B23"/>
    <w:rsid w:val="00912A2C"/>
    <w:rsid w:val="00913EC8"/>
    <w:rsid w:val="00921819"/>
    <w:rsid w:val="0092269F"/>
    <w:rsid w:val="009257D0"/>
    <w:rsid w:val="00927CD0"/>
    <w:rsid w:val="00933840"/>
    <w:rsid w:val="00940854"/>
    <w:rsid w:val="009424A1"/>
    <w:rsid w:val="00944086"/>
    <w:rsid w:val="00945FE2"/>
    <w:rsid w:val="00951307"/>
    <w:rsid w:val="009523EB"/>
    <w:rsid w:val="00955B64"/>
    <w:rsid w:val="00955F01"/>
    <w:rsid w:val="009609EC"/>
    <w:rsid w:val="009711AF"/>
    <w:rsid w:val="00971678"/>
    <w:rsid w:val="00976869"/>
    <w:rsid w:val="009967A4"/>
    <w:rsid w:val="009975B2"/>
    <w:rsid w:val="009A5003"/>
    <w:rsid w:val="009B447C"/>
    <w:rsid w:val="009B6699"/>
    <w:rsid w:val="009C086C"/>
    <w:rsid w:val="009C2A56"/>
    <w:rsid w:val="009C497B"/>
    <w:rsid w:val="009D0BE9"/>
    <w:rsid w:val="009D37DC"/>
    <w:rsid w:val="009E15F6"/>
    <w:rsid w:val="009E328D"/>
    <w:rsid w:val="009E69DD"/>
    <w:rsid w:val="009F28CB"/>
    <w:rsid w:val="009F6019"/>
    <w:rsid w:val="00A03C32"/>
    <w:rsid w:val="00A078E7"/>
    <w:rsid w:val="00A173B3"/>
    <w:rsid w:val="00A21EB3"/>
    <w:rsid w:val="00A2216C"/>
    <w:rsid w:val="00A22429"/>
    <w:rsid w:val="00A31AA8"/>
    <w:rsid w:val="00A34047"/>
    <w:rsid w:val="00A36C48"/>
    <w:rsid w:val="00A41673"/>
    <w:rsid w:val="00A428EA"/>
    <w:rsid w:val="00A47AAC"/>
    <w:rsid w:val="00A500B5"/>
    <w:rsid w:val="00A505D7"/>
    <w:rsid w:val="00A61FD4"/>
    <w:rsid w:val="00A639E6"/>
    <w:rsid w:val="00A71435"/>
    <w:rsid w:val="00A7663E"/>
    <w:rsid w:val="00A77B78"/>
    <w:rsid w:val="00A837FC"/>
    <w:rsid w:val="00A83A97"/>
    <w:rsid w:val="00A905D8"/>
    <w:rsid w:val="00A93D7A"/>
    <w:rsid w:val="00A97237"/>
    <w:rsid w:val="00A97F2B"/>
    <w:rsid w:val="00AB623E"/>
    <w:rsid w:val="00AC27C5"/>
    <w:rsid w:val="00AC34CF"/>
    <w:rsid w:val="00AE324B"/>
    <w:rsid w:val="00AE3C38"/>
    <w:rsid w:val="00AE5BAF"/>
    <w:rsid w:val="00AE79CE"/>
    <w:rsid w:val="00AF0A1A"/>
    <w:rsid w:val="00B025EA"/>
    <w:rsid w:val="00B03D24"/>
    <w:rsid w:val="00B04183"/>
    <w:rsid w:val="00B13C09"/>
    <w:rsid w:val="00B157F5"/>
    <w:rsid w:val="00B169E7"/>
    <w:rsid w:val="00B175C1"/>
    <w:rsid w:val="00B2280D"/>
    <w:rsid w:val="00B261A8"/>
    <w:rsid w:val="00B26D17"/>
    <w:rsid w:val="00B270A3"/>
    <w:rsid w:val="00B30628"/>
    <w:rsid w:val="00B3068C"/>
    <w:rsid w:val="00B331C3"/>
    <w:rsid w:val="00B4007C"/>
    <w:rsid w:val="00B40EB4"/>
    <w:rsid w:val="00B45E86"/>
    <w:rsid w:val="00B45EC2"/>
    <w:rsid w:val="00B468BE"/>
    <w:rsid w:val="00B4797A"/>
    <w:rsid w:val="00B51262"/>
    <w:rsid w:val="00B5286E"/>
    <w:rsid w:val="00B5647F"/>
    <w:rsid w:val="00B6577E"/>
    <w:rsid w:val="00B72474"/>
    <w:rsid w:val="00B72A9D"/>
    <w:rsid w:val="00B73041"/>
    <w:rsid w:val="00B73801"/>
    <w:rsid w:val="00B85815"/>
    <w:rsid w:val="00B85DDF"/>
    <w:rsid w:val="00B8726C"/>
    <w:rsid w:val="00B90321"/>
    <w:rsid w:val="00B95A5E"/>
    <w:rsid w:val="00BA0038"/>
    <w:rsid w:val="00BA4143"/>
    <w:rsid w:val="00BA72D9"/>
    <w:rsid w:val="00BB2ACE"/>
    <w:rsid w:val="00BB488A"/>
    <w:rsid w:val="00BC4C19"/>
    <w:rsid w:val="00BC75D5"/>
    <w:rsid w:val="00BD11DA"/>
    <w:rsid w:val="00BD56EB"/>
    <w:rsid w:val="00BE5BFB"/>
    <w:rsid w:val="00BE68C1"/>
    <w:rsid w:val="00BF0284"/>
    <w:rsid w:val="00BF2C05"/>
    <w:rsid w:val="00BF4866"/>
    <w:rsid w:val="00C01666"/>
    <w:rsid w:val="00C0451E"/>
    <w:rsid w:val="00C17EB9"/>
    <w:rsid w:val="00C20394"/>
    <w:rsid w:val="00C208FF"/>
    <w:rsid w:val="00C2118C"/>
    <w:rsid w:val="00C252F4"/>
    <w:rsid w:val="00C30747"/>
    <w:rsid w:val="00C32740"/>
    <w:rsid w:val="00C3421A"/>
    <w:rsid w:val="00C343A7"/>
    <w:rsid w:val="00C3585C"/>
    <w:rsid w:val="00C40658"/>
    <w:rsid w:val="00C42984"/>
    <w:rsid w:val="00C44D8E"/>
    <w:rsid w:val="00C4689A"/>
    <w:rsid w:val="00C5088C"/>
    <w:rsid w:val="00C530D0"/>
    <w:rsid w:val="00C539FA"/>
    <w:rsid w:val="00C647E5"/>
    <w:rsid w:val="00C65E37"/>
    <w:rsid w:val="00C664AB"/>
    <w:rsid w:val="00C713FB"/>
    <w:rsid w:val="00C7478B"/>
    <w:rsid w:val="00C80838"/>
    <w:rsid w:val="00C83CEA"/>
    <w:rsid w:val="00C85D5B"/>
    <w:rsid w:val="00C86091"/>
    <w:rsid w:val="00CA1BD2"/>
    <w:rsid w:val="00CA2085"/>
    <w:rsid w:val="00CA292F"/>
    <w:rsid w:val="00CA2BCA"/>
    <w:rsid w:val="00CA4893"/>
    <w:rsid w:val="00CA55BF"/>
    <w:rsid w:val="00CB3B2F"/>
    <w:rsid w:val="00CB4207"/>
    <w:rsid w:val="00CB6B6B"/>
    <w:rsid w:val="00CC108F"/>
    <w:rsid w:val="00CC399C"/>
    <w:rsid w:val="00CD2388"/>
    <w:rsid w:val="00CD2754"/>
    <w:rsid w:val="00CF107A"/>
    <w:rsid w:val="00CF331C"/>
    <w:rsid w:val="00CF4CFC"/>
    <w:rsid w:val="00D02CE4"/>
    <w:rsid w:val="00D05329"/>
    <w:rsid w:val="00D0660B"/>
    <w:rsid w:val="00D20D45"/>
    <w:rsid w:val="00D2210A"/>
    <w:rsid w:val="00D251D8"/>
    <w:rsid w:val="00D3099B"/>
    <w:rsid w:val="00D3265C"/>
    <w:rsid w:val="00D33180"/>
    <w:rsid w:val="00D37A30"/>
    <w:rsid w:val="00D37D0F"/>
    <w:rsid w:val="00D439A8"/>
    <w:rsid w:val="00D45C0D"/>
    <w:rsid w:val="00D50154"/>
    <w:rsid w:val="00D5511F"/>
    <w:rsid w:val="00D6001B"/>
    <w:rsid w:val="00D70F6B"/>
    <w:rsid w:val="00D71ECD"/>
    <w:rsid w:val="00D81921"/>
    <w:rsid w:val="00D82D12"/>
    <w:rsid w:val="00D82D34"/>
    <w:rsid w:val="00D8675A"/>
    <w:rsid w:val="00D90125"/>
    <w:rsid w:val="00D96993"/>
    <w:rsid w:val="00DA3B71"/>
    <w:rsid w:val="00DB032D"/>
    <w:rsid w:val="00DB1188"/>
    <w:rsid w:val="00DB160D"/>
    <w:rsid w:val="00DB2CDF"/>
    <w:rsid w:val="00DB347E"/>
    <w:rsid w:val="00DC0ACF"/>
    <w:rsid w:val="00DC66F6"/>
    <w:rsid w:val="00DD1AF6"/>
    <w:rsid w:val="00DD4A0F"/>
    <w:rsid w:val="00DD7E0D"/>
    <w:rsid w:val="00DE19A2"/>
    <w:rsid w:val="00DE5728"/>
    <w:rsid w:val="00DE64A6"/>
    <w:rsid w:val="00DE6755"/>
    <w:rsid w:val="00E17461"/>
    <w:rsid w:val="00E177D5"/>
    <w:rsid w:val="00E17D82"/>
    <w:rsid w:val="00E2350F"/>
    <w:rsid w:val="00E2477B"/>
    <w:rsid w:val="00E32258"/>
    <w:rsid w:val="00E3229F"/>
    <w:rsid w:val="00E32C5C"/>
    <w:rsid w:val="00E34024"/>
    <w:rsid w:val="00E35D73"/>
    <w:rsid w:val="00E47C68"/>
    <w:rsid w:val="00E50344"/>
    <w:rsid w:val="00E5084D"/>
    <w:rsid w:val="00E50E3B"/>
    <w:rsid w:val="00E522EB"/>
    <w:rsid w:val="00E52EC0"/>
    <w:rsid w:val="00E560C6"/>
    <w:rsid w:val="00E57BED"/>
    <w:rsid w:val="00E628EF"/>
    <w:rsid w:val="00E6419B"/>
    <w:rsid w:val="00E6425C"/>
    <w:rsid w:val="00E67301"/>
    <w:rsid w:val="00E67E3B"/>
    <w:rsid w:val="00E70964"/>
    <w:rsid w:val="00E73F4F"/>
    <w:rsid w:val="00E7466A"/>
    <w:rsid w:val="00E748E6"/>
    <w:rsid w:val="00E820CD"/>
    <w:rsid w:val="00E829F9"/>
    <w:rsid w:val="00E85F6C"/>
    <w:rsid w:val="00E87A22"/>
    <w:rsid w:val="00E87BB7"/>
    <w:rsid w:val="00E90B3F"/>
    <w:rsid w:val="00E917C6"/>
    <w:rsid w:val="00E97628"/>
    <w:rsid w:val="00EA3FD4"/>
    <w:rsid w:val="00EA5157"/>
    <w:rsid w:val="00EB1578"/>
    <w:rsid w:val="00EB79FC"/>
    <w:rsid w:val="00EC2EE1"/>
    <w:rsid w:val="00EC53AE"/>
    <w:rsid w:val="00EC557E"/>
    <w:rsid w:val="00EC79C0"/>
    <w:rsid w:val="00ED0A1A"/>
    <w:rsid w:val="00ED2E34"/>
    <w:rsid w:val="00EE35E1"/>
    <w:rsid w:val="00EE436D"/>
    <w:rsid w:val="00EE655B"/>
    <w:rsid w:val="00EE6BB2"/>
    <w:rsid w:val="00EF553A"/>
    <w:rsid w:val="00EF69DE"/>
    <w:rsid w:val="00F0017F"/>
    <w:rsid w:val="00F04485"/>
    <w:rsid w:val="00F0592E"/>
    <w:rsid w:val="00F072AC"/>
    <w:rsid w:val="00F147F0"/>
    <w:rsid w:val="00F14D61"/>
    <w:rsid w:val="00F17143"/>
    <w:rsid w:val="00F228D5"/>
    <w:rsid w:val="00F26501"/>
    <w:rsid w:val="00F2784A"/>
    <w:rsid w:val="00F30770"/>
    <w:rsid w:val="00F330C1"/>
    <w:rsid w:val="00F35A32"/>
    <w:rsid w:val="00F363F9"/>
    <w:rsid w:val="00F41279"/>
    <w:rsid w:val="00F420C3"/>
    <w:rsid w:val="00F43075"/>
    <w:rsid w:val="00F467B7"/>
    <w:rsid w:val="00F52761"/>
    <w:rsid w:val="00F52C1F"/>
    <w:rsid w:val="00F53CD8"/>
    <w:rsid w:val="00F6565C"/>
    <w:rsid w:val="00F6794C"/>
    <w:rsid w:val="00F7139E"/>
    <w:rsid w:val="00F74A07"/>
    <w:rsid w:val="00F776A5"/>
    <w:rsid w:val="00F84A14"/>
    <w:rsid w:val="00F85F7C"/>
    <w:rsid w:val="00F8736A"/>
    <w:rsid w:val="00F9150D"/>
    <w:rsid w:val="00F92F82"/>
    <w:rsid w:val="00F939A8"/>
    <w:rsid w:val="00FA2DF6"/>
    <w:rsid w:val="00FB14FB"/>
    <w:rsid w:val="00FB68D3"/>
    <w:rsid w:val="00FC403B"/>
    <w:rsid w:val="00FD6087"/>
    <w:rsid w:val="00FE2ABD"/>
    <w:rsid w:val="00FE39A7"/>
    <w:rsid w:val="00FE3AA2"/>
    <w:rsid w:val="00FE5879"/>
    <w:rsid w:val="00FE5E10"/>
    <w:rsid w:val="00FF2BC6"/>
    <w:rsid w:val="00FF771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844EF6"/>
  <w15:docId w15:val="{C9A89D07-3C90-4B36-9201-E9C162B20D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sr-Latn-M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27CDC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C3585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3585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3585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3585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3585C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358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3585C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link w:val="ListParagraphChar"/>
    <w:uiPriority w:val="1"/>
    <w:qFormat/>
    <w:rsid w:val="002D239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6116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6116A"/>
    <w:rPr>
      <w:lang w:val="sr-Latn-ME"/>
    </w:rPr>
  </w:style>
  <w:style w:type="paragraph" w:styleId="Footer">
    <w:name w:val="footer"/>
    <w:basedOn w:val="Normal"/>
    <w:link w:val="FooterChar"/>
    <w:uiPriority w:val="99"/>
    <w:unhideWhenUsed/>
    <w:rsid w:val="0016116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6116A"/>
    <w:rPr>
      <w:lang w:val="sr-Latn-ME"/>
    </w:rPr>
  </w:style>
  <w:style w:type="character" w:customStyle="1" w:styleId="ListParagraphChar">
    <w:name w:val="List Paragraph Char"/>
    <w:link w:val="ListParagraph"/>
    <w:uiPriority w:val="34"/>
    <w:locked/>
    <w:rsid w:val="000E1F16"/>
    <w:rPr>
      <w:lang w:val="sr-Latn-ME"/>
    </w:rPr>
  </w:style>
  <w:style w:type="paragraph" w:styleId="NoSpacing">
    <w:name w:val="No Spacing"/>
    <w:uiPriority w:val="1"/>
    <w:qFormat/>
    <w:rsid w:val="000F707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870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73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8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8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33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AC85BC-7680-4BD4-B783-E2F30F9F6D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198</TotalTime>
  <Pages>5</Pages>
  <Words>1812</Words>
  <Characters>10331</Characters>
  <Application>Microsoft Office Word</Application>
  <DocSecurity>0</DocSecurity>
  <Lines>86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Tatjana Vujosevic</dc:creator>
  <cp:lastModifiedBy>Svetko Zizak</cp:lastModifiedBy>
  <cp:revision>138</cp:revision>
  <cp:lastPrinted>2018-12-17T12:56:00Z</cp:lastPrinted>
  <dcterms:created xsi:type="dcterms:W3CDTF">2025-02-17T12:25:00Z</dcterms:created>
  <dcterms:modified xsi:type="dcterms:W3CDTF">2025-03-29T12:43:00Z</dcterms:modified>
</cp:coreProperties>
</file>